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8E" w:rsidRDefault="00C96B8E" w:rsidP="00C96B8E">
      <w:pPr>
        <w:rPr>
          <w:lang w:val="uk-UA"/>
        </w:rPr>
      </w:pPr>
      <w:r>
        <w:rPr>
          <w:lang w:val="uk-UA"/>
        </w:rPr>
        <w:t>03</w:t>
      </w:r>
      <w:bookmarkStart w:id="0" w:name="_GoBack"/>
      <w:bookmarkEnd w:id="0"/>
      <w:r>
        <w:rPr>
          <w:lang w:val="uk-UA"/>
        </w:rPr>
        <w:t>.06.                      6-А</w:t>
      </w:r>
      <w:r>
        <w:rPr>
          <w:lang w:val="uk-UA"/>
        </w:rPr>
        <w:t xml:space="preserve"> ( 2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</w:t>
      </w:r>
    </w:p>
    <w:p w:rsidR="00C96B8E" w:rsidRDefault="00C96B8E" w:rsidP="00C96B8E">
      <w:pPr>
        <w:rPr>
          <w:lang w:val="uk-UA"/>
        </w:rPr>
      </w:pPr>
    </w:p>
    <w:p w:rsidR="00C96B8E" w:rsidRDefault="00C96B8E" w:rsidP="00C96B8E">
      <w:pPr>
        <w:jc w:val="center"/>
        <w:rPr>
          <w:lang w:val="uk-UA"/>
        </w:rPr>
      </w:pPr>
      <w:r>
        <w:rPr>
          <w:lang w:val="uk-UA"/>
        </w:rPr>
        <w:t>Повторення. Орфографія</w:t>
      </w:r>
    </w:p>
    <w:p w:rsidR="00C96B8E" w:rsidRDefault="00C96B8E" w:rsidP="00C96B8E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Подвоєння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подовження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приголосних</w:t>
      </w:r>
      <w:proofErr w:type="spellEnd"/>
    </w:p>
    <w:tbl>
      <w:tblPr>
        <w:tblW w:w="0" w:type="auto"/>
        <w:shd w:val="clear" w:color="auto" w:fill="1D537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5286"/>
      </w:tblGrid>
      <w:tr w:rsidR="00C96B8E" w:rsidTr="00C96B8E">
        <w:tc>
          <w:tcPr>
            <w:tcW w:w="43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українських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  <w:tc>
          <w:tcPr>
            <w:tcW w:w="5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іншомовних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C96B8E" w:rsidRPr="00C96B8E" w:rsidTr="00C96B8E">
        <w:tc>
          <w:tcPr>
            <w:tcW w:w="438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—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відбувається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подовження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[д]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[д']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[т]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[т']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[з']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[с']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[ц']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[л]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[л']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[н']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[ж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[ч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[ш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bdr w:val="none" w:sz="0" w:space="0" w:color="auto" w:frame="1"/>
              </w:rPr>
              <w:t>'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 між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двома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голосними: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обличчя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облич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стаття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статей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ніччю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жовчю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миттю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радістю,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любов’ю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Запоріжжя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Поволжя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).</w:t>
            </w:r>
          </w:p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+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Ганна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овва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бовван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ссавець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лляний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ллється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;</w:t>
            </w:r>
          </w:p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наголошених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енн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-анн-: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нездійсне́нно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невблага́нність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священний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шалений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жаданий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довгожданий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бажаний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.</w:t>
            </w:r>
          </w:p>
        </w:tc>
        <w:tc>
          <w:tcPr>
            <w:tcW w:w="52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НЕ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відбувається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більшості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загальних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група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клас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бароко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сума,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інтермецо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фін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манна, ванна, нетто, брутто, панно, панна,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пенні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аннали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мірра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дурра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булла, мулла, мадонна, бонна,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вілла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тонна, гамма,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бритти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мотто,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білль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;</w:t>
            </w:r>
          </w:p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—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відбувається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власних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похідних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них: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Будда, буддизм.</w:t>
            </w:r>
          </w:p>
        </w:tc>
      </w:tr>
      <w:tr w:rsidR="00C96B8E" w:rsidRPr="00C96B8E" w:rsidTr="00C96B8E">
        <w:tc>
          <w:tcPr>
            <w:tcW w:w="96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українських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та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іншомовних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словах</w:t>
            </w:r>
          </w:p>
        </w:tc>
      </w:tr>
      <w:tr w:rsidR="00C96B8E" w:rsidRPr="00C96B8E" w:rsidTr="00C96B8E">
        <w:tc>
          <w:tcPr>
            <w:tcW w:w="9673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подвоєння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відбувається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при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збігові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однакових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на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межі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частин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слова: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віддати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юннат,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імміграція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еміграція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анотація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письменник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священик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стінний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пасся.</w:t>
            </w:r>
          </w:p>
        </w:tc>
      </w:tr>
    </w:tbl>
    <w:p w:rsidR="00C96B8E" w:rsidRDefault="00C96B8E" w:rsidP="00C96B8E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C96B8E" w:rsidRDefault="00C96B8E" w:rsidP="00C96B8E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суфіксів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7097"/>
      </w:tblGrid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ив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(о)  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продукт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праці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печиво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плетиво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куриво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соливо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марево,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маєво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сяєво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ичок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столичок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(столик),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возичок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возик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),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вершечок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(вершок),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стежечка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(стежка)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C96B8E" w:rsidRDefault="00C96B8E" w:rsidP="00C96B8E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C96B8E" w:rsidRDefault="00C96B8E" w:rsidP="00C96B8E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префіксів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393"/>
      </w:tblGrid>
      <w:tr w:rsid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українських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Пре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дуже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премудрий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престарий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+ престол,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превелебний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преосвященний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  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При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недо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приклеїти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привокзальний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пристарілий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пригірклий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прикрашений</w:t>
            </w:r>
            <w:proofErr w:type="spellEnd"/>
          </w:p>
        </w:tc>
      </w:tr>
      <w:tr w:rsid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Прі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прізвище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прізвисько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прірва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перед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схибити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сфотографувати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спитати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З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перед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іншими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приголосними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зчистити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зцідити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зшити</w:t>
            </w:r>
            <w:proofErr w:type="spellEnd"/>
          </w:p>
        </w:tc>
      </w:tr>
      <w:tr w:rsid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Роз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без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тільки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-з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розпитати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безсмертний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Від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од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об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над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-д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-б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: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відтятий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обписаний</w:t>
            </w:r>
            <w:proofErr w:type="spellEnd"/>
          </w:p>
        </w:tc>
      </w:tr>
      <w:tr w:rsid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В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іншомовних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словах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преамбула,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пріоритет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президент,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привілеї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примхливий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прерогатива, претендент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</w:p>
        </w:tc>
      </w:tr>
    </w:tbl>
    <w:p w:rsidR="00C96B8E" w:rsidRDefault="00C96B8E" w:rsidP="00C96B8E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C96B8E" w:rsidRDefault="00C96B8E" w:rsidP="00C96B8E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 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Правопис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слів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іншомовного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походження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9252"/>
      </w:tblGrid>
      <w:tr w:rsid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И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   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після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ц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ш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р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перед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приголосним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косинус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чипси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Чикаго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Корсика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бинт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бурмистер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бурмістр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бургомістр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),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вимпел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диякон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єпископ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єпитрахиль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жасмин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імбир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кизил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кинджал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кипарис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лимон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мирт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спирт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християнство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Аргентина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Вавилон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Єрусалим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Кордильєри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Сиракузи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Сицилія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Тибет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тощо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.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І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 початку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імпульс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кінці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таксі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приголосного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перед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й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я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ю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та </w:t>
            </w:r>
            <w:proofErr w:type="spellStart"/>
            <w:proofErr w:type="gram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голосним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біолог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клієнт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), 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перед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приголосним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пінгвін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кімоно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Кіліманджаро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).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Ї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після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голосного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астероїд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.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Е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на початку, в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середині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в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кінці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слів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елегія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експертиза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Ельбрус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макраме,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Сьєрра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-Леоне.</w:t>
            </w:r>
          </w:p>
        </w:tc>
      </w:tr>
      <w:tr w:rsid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Є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proofErr w:type="gram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на</w:t>
            </w:r>
            <w:proofErr w:type="spellEnd"/>
            <w:proofErr w:type="gram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початку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слів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єзуїт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єретик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Єгипет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після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апострофа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є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і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й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м'якого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знака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: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п'єса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феєрія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, 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феєрверк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дієта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(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але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діез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деетимологізація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),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фойє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Фейєрбах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кольє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;                      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траєкторія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.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У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 словах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брошура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парфуми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парашут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журі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Жульєн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Жуль Верн.</w:t>
            </w:r>
          </w:p>
        </w:tc>
      </w:tr>
    </w:tbl>
    <w:p w:rsidR="00C96B8E" w:rsidRDefault="00C96B8E" w:rsidP="00C96B8E">
      <w:pPr>
        <w:shd w:val="clear" w:color="auto" w:fill="1D5377"/>
        <w:spacing w:before="75" w:after="75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FFFFFF"/>
          <w:sz w:val="24"/>
          <w:szCs w:val="24"/>
        </w:rPr>
        <w:t> </w:t>
      </w:r>
    </w:p>
    <w:p w:rsidR="00C96B8E" w:rsidRDefault="00C96B8E" w:rsidP="00C96B8E">
      <w:pPr>
        <w:shd w:val="clear" w:color="auto" w:fill="1D5377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Уживання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великої</w:t>
      </w:r>
      <w:proofErr w:type="spellEnd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3CCCC"/>
          <w:sz w:val="24"/>
          <w:szCs w:val="24"/>
          <w:u w:val="single"/>
          <w:bdr w:val="none" w:sz="0" w:space="0" w:color="auto" w:frame="1"/>
        </w:rPr>
        <w:t>літери</w:t>
      </w:r>
      <w:proofErr w:type="spellEnd"/>
    </w:p>
    <w:tbl>
      <w:tblPr>
        <w:tblW w:w="0" w:type="auto"/>
        <w:shd w:val="clear" w:color="auto" w:fill="1D537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6"/>
        <w:gridCol w:w="6627"/>
      </w:tblGrid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З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великої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літери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пишуться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власні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божеств і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міфічних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істот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Нестор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Літописець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Син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Божий, Зевс,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донжуан, ангел,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мавка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диявол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найвищих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посад,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союзів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держав,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міжнародних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організацій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Верховна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Рада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Співдружність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Незалежних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Держав, Президент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Генеральний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прокурор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держав (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слова), областей,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районів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перше слово):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Республіка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Польща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Карельська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Автономна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Республіка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Лівобережна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Львівська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область,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Ха́рківщина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Батьківщи́на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вулиць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парків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залізничних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шляхів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астрономічні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географічні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крім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родових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позначень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проспект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Гагаріна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Київська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автострада,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Чорне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море,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Південно-Західна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залізниця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Чумацький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Шлях,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сузір’я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Плеяди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Біловезька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Пуща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заповідник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),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Булонський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(парк)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пишеться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тільки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перше слово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державних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громадських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міністерств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найважливіших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документів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Збройні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сили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Міністерство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охорони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здоров’я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Міжнародна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асоціація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україністів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Харківська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рада, Акт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проголошення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незалежності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повних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підприємств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наукових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і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навчальних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закладів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кінотеатрів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Київський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завод «Арсенал»,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Харківський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національна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Державний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театр опери та балету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художніх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творів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газет,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фільмів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береться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в лапки):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роман «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Тигролови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»,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фільм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«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Сталкер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»,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Біблія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Євангеліє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Часослов,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Псалтир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Коран (без лапок)</w:t>
            </w:r>
          </w:p>
        </w:tc>
      </w:tr>
      <w:tr w:rsidR="00C96B8E" w:rsidRPr="00C96B8E" w:rsidTr="00C96B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назвах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пам’яток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архітектури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храмів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історичних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епох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подій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знаменних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дат,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релігійних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свят і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постів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орденів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відзнак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Покровський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собор,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Різдво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Ренесанс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Друга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світова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війна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День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незалежності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України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Новий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рік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орден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Пошани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медаль «За заслуги»</w:t>
            </w:r>
          </w:p>
        </w:tc>
      </w:tr>
      <w:tr w:rsidR="00C96B8E" w:rsidRPr="00C96B8E" w:rsidTr="00C96B8E">
        <w:tc>
          <w:tcPr>
            <w:tcW w:w="0" w:type="auto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прикметники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за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допомогою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суфіксів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ів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їв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ов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-ев-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-ин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їн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Шевченкові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твори, але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петрів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батіг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рослина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),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ахіллесова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п’ята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center"/>
            <w:hideMark/>
          </w:tcPr>
          <w:p w:rsidR="00C96B8E" w:rsidRDefault="00C96B8E">
            <w:pPr>
              <w:spacing w:after="0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за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допомогою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суфіксів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івськ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евськ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инськ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інськ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у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значенні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«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імені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пам’яті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когось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»: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Шевченківська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премія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шевченківська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поезія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великої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пишуться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скорочені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одиничних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установ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Євросоюз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Укртелеком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педінститут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міськрада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райдержадміністрація</w:t>
            </w:r>
            <w:proofErr w:type="spellEnd"/>
          </w:p>
        </w:tc>
      </w:tr>
      <w:tr w:rsidR="00C96B8E" w:rsidRP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Великими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літерами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абревіатури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СНД, ООН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,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але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вуз (ВНЗ), загс (РАГС)</w:t>
            </w:r>
          </w:p>
        </w:tc>
      </w:tr>
      <w:tr w:rsidR="00C96B8E" w:rsidRPr="00C96B8E" w:rsidTr="00C96B8E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D5377"/>
            <w:vAlign w:val="bottom"/>
            <w:hideMark/>
          </w:tcPr>
          <w:p w:rsidR="00C96B8E" w:rsidRDefault="00C96B8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</w:pPr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З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малої</w:t>
            </w:r>
            <w:proofErr w:type="spellEnd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літери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пишуться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назви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посад,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звань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учених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ступенів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титулів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тощо</w:t>
            </w:r>
            <w:proofErr w:type="spellEnd"/>
            <w:r>
              <w:rPr>
                <w:rFonts w:ascii="inherit" w:eastAsia="Times New Roman" w:hAnsi="inherit" w:cs="Arial"/>
                <w:color w:val="FFFFFF"/>
                <w:sz w:val="20"/>
                <w:szCs w:val="20"/>
                <w:lang w:val="ru-RU"/>
              </w:rPr>
              <w:t>:</w:t>
            </w:r>
            <w:r>
              <w:rPr>
                <w:rFonts w:ascii="inherit" w:eastAsia="Times New Roman" w:hAnsi="inherit" w:cs="Arial"/>
                <w:color w:val="FFFFFF"/>
                <w:sz w:val="20"/>
                <w:szCs w:val="20"/>
              </w:rPr>
              <w:t> 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народний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артист,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міністр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декан, король, президент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Академії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 наук,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академік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професор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FFFFFF"/>
                <w:sz w:val="20"/>
                <w:szCs w:val="20"/>
                <w:bdr w:val="none" w:sz="0" w:space="0" w:color="auto" w:frame="1"/>
                <w:lang w:val="ru-RU"/>
              </w:rPr>
              <w:t>, доктор наук, князь</w:t>
            </w:r>
          </w:p>
        </w:tc>
      </w:tr>
    </w:tbl>
    <w:p w:rsidR="00B724AD" w:rsidRPr="00C96B8E" w:rsidRDefault="00B724AD">
      <w:pPr>
        <w:rPr>
          <w:lang w:val="ru-RU"/>
        </w:rPr>
      </w:pPr>
    </w:p>
    <w:sectPr w:rsidR="00B724AD" w:rsidRPr="00C96B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8E"/>
    <w:rsid w:val="00B724AD"/>
    <w:rsid w:val="00C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361B-E996-4834-BCCB-2960696B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B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785</Words>
  <Characters>4480</Characters>
  <Application>Microsoft Office Word</Application>
  <DocSecurity>0</DocSecurity>
  <Lines>37</Lines>
  <Paragraphs>10</Paragraphs>
  <ScaleCrop>false</ScaleCrop>
  <Company>HP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2022-05-31T12:38:00Z</dcterms:created>
  <dcterms:modified xsi:type="dcterms:W3CDTF">2022-05-31T12:39:00Z</dcterms:modified>
</cp:coreProperties>
</file>