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C3" w:rsidRDefault="00086217" w:rsidP="00733DC3">
      <w:pPr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Укр.мова                                 </w:t>
      </w:r>
      <w:r w:rsidR="00733DC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Вчитель: Харенко Ю.А.</w:t>
      </w:r>
    </w:p>
    <w:p w:rsidR="00733DC3" w:rsidRDefault="00086217" w:rsidP="00733DC3">
      <w:pPr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Дата: 07.06.22</w:t>
      </w:r>
      <w:r w:rsidR="00733DC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                                  </w:t>
      </w:r>
      <w:r w:rsidR="005D2E8F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              Клас: 6-Б</w:t>
      </w:r>
      <w:bookmarkStart w:id="0" w:name="_GoBack"/>
      <w:bookmarkEnd w:id="0"/>
    </w:p>
    <w:p w:rsidR="00733DC3" w:rsidRPr="00733DC3" w:rsidRDefault="00733DC3" w:rsidP="00733DC3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 Словотвір та орфографія.</w:t>
      </w:r>
      <w:r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ru-RU"/>
        </w:rPr>
        <w:t xml:space="preserve"> Підсумковий урок</w:t>
      </w:r>
    </w:p>
    <w:p w:rsidR="00733DC3" w:rsidRPr="00733DC3" w:rsidRDefault="00733DC3" w:rsidP="00733DC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Хід уроку</w:t>
      </w:r>
    </w:p>
    <w:p w:rsidR="00733DC3" w:rsidRPr="00733DC3" w:rsidRDefault="00733DC3" w:rsidP="00733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highlight w:val="green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sz w:val="28"/>
          <w:szCs w:val="28"/>
          <w:highlight w:val="green"/>
          <w:lang w:val="uk-UA" w:eastAsia="ru-RU"/>
        </w:rPr>
        <w:t>Пригадайте!</w:t>
      </w:r>
    </w:p>
    <w:p w:rsidR="00733DC3" w:rsidRPr="00733DC3" w:rsidRDefault="00733DC3" w:rsidP="00733DC3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/>
          <w:b/>
          <w:i/>
          <w:color w:val="FF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95FA3CE" wp14:editId="251BF958">
                <wp:extent cx="5905500" cy="244792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447925"/>
                          <a:chOff x="0" y="0"/>
                          <a:chExt cx="5905500" cy="244792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905500" cy="2447925"/>
                            <a:chOff x="0" y="0"/>
                            <a:chExt cx="5905500" cy="24479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905500" cy="244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0" y="42862"/>
                              <a:ext cx="5905500" cy="2362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C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708660" y="456247"/>
                              <a:ext cx="1948814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е 6"/>
                          <wps:cNvSpPr txBox="1"/>
                          <wps:spPr>
                            <a:xfrm>
                              <a:off x="708660" y="456247"/>
                              <a:ext cx="1948814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FF0000"/>
                                    <w:sz w:val="24"/>
                                  </w:rPr>
                                  <w:t>Словотвір</w:t>
                                </w:r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 — це розділ мовознавства, у якому вивчаються способи творення нових слів на основі вже наявних у мові відповідних лексико-граматичних засобів.</w:t>
                                </w:r>
                              </w:p>
                            </w:txbxContent>
                          </wps:txbx>
                          <wps:bodyPr spcFirstLastPara="1" wrap="square" lIns="0" tIns="42650" rIns="0" bIns="45700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2952750" y="834199"/>
                              <a:ext cx="2303145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2952750" y="834199"/>
                              <a:ext cx="2303145" cy="1157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3DC3" w:rsidRDefault="00733DC3" w:rsidP="00733DC3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FF0000"/>
                                    <w:sz w:val="24"/>
                                  </w:rPr>
                                  <w:t>Орфографія</w:t>
                                </w:r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(від гр. orthos - прямий, правильний, рівний і grapho - пишу) - це правопис. Орфографія містить кілька розділів, кожен з яких є сукупністю правил, що базуються на певних принципах.</w:t>
                                </w:r>
                              </w:p>
                            </w:txbxContent>
                          </wps:txbx>
                          <wps:bodyPr spcFirstLastPara="1" wrap="square" lIns="0" tIns="42650" rIns="0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5FA3CE" id="Группа 2" o:spid="_x0000_s1026" style="width:465pt;height:192.75pt;mso-position-horizontal-relative:char;mso-position-vertical-relative:line" coordsize="5905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">
                <v:group id="Группа 1" o:spid="_x0000_s1027" style="position:absolute;width:59055;height:24479" coordsize="59055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9055;height:2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top:428;width:59055;height:23622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" adj="-11796480,,5400" path="m,50000l24000,r,20000l60000,20000r,c62071,20000,63750,22238,63750,25000v,2761,-1679,5000,-3750,5000c57929,30000,56250,32239,56250,35000v,2762,1679,5000,3750,5000l96000,40000r,-20000l120000,70000,96000,120000r,-20000l60000,100000v-2071,,-3750,-2238,-3750,-5000l56250,80000r-32250,l24000,100000,,50000xem63750,25000v,2761,-1679,5000,-3750,5000c57929,30000,56250,32239,56250,35000v,2762,1679,5000,3750,5000l63750,40000r,-15000xem,50000nfl24000,r,20000l60000,20000r,c62071,20000,63750,22238,63750,25000v,2761,-1679,5000,-3750,5000c57929,30000,56250,32239,56250,35000v,2762,1679,5000,3750,5000l96000,40000r,-20000l120000,70000,96000,120000r,-20000l60000,100000v-2071,,-3750,-2238,-3750,-5000l56250,80000r-32250,l24000,100000,,50000xm63750,25000nfl63750,40000m56250,35000nfl56250,80000e" fillcolor="#ffc000" strokecolor="window" strokeweight="2pt">
                    <v:fill color2="#e0e8f4" colors="0 #ffc000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" o:spid="_x0000_s1030" style="position:absolute;left:7086;top:4562;width:19488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6" o:spid="_x0000_s1031" type="#_x0000_t202" style="position:absolute;left:7086;top:4562;width:19488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" filled="f" stroked="f">
                    <v:textbox inset="0,1.1847mm,0,1.2694mm">
                      <w:txbxContent>
                        <w:p w:rsidR="00733DC3" w:rsidRDefault="00733DC3" w:rsidP="00733DC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FF0000"/>
                              <w:sz w:val="24"/>
                            </w:rPr>
                            <w:t>Словотвір</w:t>
                          </w:r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> — це розділ мовознавства, у якому вивчаються способи творення нових слів на основі вже наявних у мові відповідних лексико-граматичних засобів.</w:t>
                          </w:r>
                        </w:p>
                      </w:txbxContent>
                    </v:textbox>
                  </v:shape>
                  <v:rect id="Прямоугольник 7" o:spid="_x0000_s1032" style="position:absolute;left:29527;top:8341;width:23031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733DC3" w:rsidRDefault="00733DC3" w:rsidP="00733DC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8" o:spid="_x0000_s1033" type="#_x0000_t202" style="position:absolute;left:29527;top:8341;width:23031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" filled="f" stroked="f">
                    <v:textbox inset="0,1.1847mm,0,1.2694mm">
                      <w:txbxContent>
                        <w:p w:rsidR="00733DC3" w:rsidRDefault="00733DC3" w:rsidP="00733DC3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FF0000"/>
                              <w:sz w:val="24"/>
                            </w:rPr>
                            <w:t>Орфографія</w:t>
                          </w:r>
                          <w:r>
                            <w:rPr>
                              <w:rFonts w:ascii="Times New Roman" w:eastAsia="Times New Roman" w:hAnsi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(від гр. orthos - прямий, правильний, рівний і grapho - пишу) - це правопис. Орфографія містить кілька розділів, кожен з яких є сукупністю правил, що базуються на певних принципах.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33DC3" w:rsidRPr="00733DC3" w:rsidRDefault="00733DC3" w:rsidP="00733DC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>Систематизація й узагальнення вивченого</w:t>
      </w:r>
    </w:p>
    <w:p w:rsidR="00733DC3" w:rsidRPr="00733DC3" w:rsidRDefault="00733DC3" w:rsidP="00733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Виконайте вправи: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"/>
          <w:tab w:val="left" w:pos="680"/>
          <w:tab w:val="left" w:pos="964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«Визначте твірну основу»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Школяр, зимовий, сніговик, перебігти, земляний, водяний, вітерець, смородиновий, льодок, медок, лісочок, безсонний.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«Хто швидше?»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Позначте, яким способом утворено слова.</w:t>
      </w:r>
    </w:p>
    <w:tbl>
      <w:tblPr>
        <w:tblW w:w="8835" w:type="dxa"/>
        <w:tblInd w:w="5" w:type="dxa"/>
        <w:tblBorders>
          <w:top w:val="single" w:sz="6" w:space="0" w:color="504945"/>
          <w:left w:val="single" w:sz="6" w:space="0" w:color="504945"/>
          <w:bottom w:val="single" w:sz="4" w:space="0" w:color="504945"/>
          <w:right w:val="single" w:sz="4" w:space="0" w:color="504945"/>
        </w:tblBorders>
        <w:tblLayout w:type="fixed"/>
        <w:tblLook w:val="0400" w:firstRow="0" w:lastRow="0" w:firstColumn="0" w:lastColumn="0" w:noHBand="0" w:noVBand="1"/>
      </w:tblPr>
      <w:tblGrid>
        <w:gridCol w:w="4417"/>
        <w:gridCol w:w="4418"/>
      </w:tblGrid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суфіксальний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спортбаза, відеокарта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префіксальний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спів, пуск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префіксально-суфіксальний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сестричка, лісник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безафіксний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учительська, черговий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складання основ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добігти, розказати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4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абревіація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4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безмежний, надмірний</w:t>
            </w:r>
          </w:p>
        </w:tc>
      </w:tr>
      <w:tr w:rsidR="00733DC3" w:rsidRPr="00733DC3" w:rsidTr="00C44C84">
        <w:tc>
          <w:tcPr>
            <w:tcW w:w="4417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перехід з однієї частини мови в іншу</w:t>
            </w:r>
          </w:p>
        </w:tc>
        <w:tc>
          <w:tcPr>
            <w:tcW w:w="4418" w:type="dxa"/>
            <w:tcBorders>
              <w:top w:val="single" w:sz="4" w:space="0" w:color="504945"/>
              <w:left w:val="single" w:sz="4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</w:tcPr>
          <w:p w:rsidR="00733DC3" w:rsidRPr="00733DC3" w:rsidRDefault="00733DC3" w:rsidP="00733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4"/>
              </w:tabs>
              <w:spacing w:after="0" w:line="360" w:lineRule="auto"/>
              <w:ind w:firstLine="567"/>
              <w:jc w:val="both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733DC3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uk-UA" w:eastAsia="ru-RU"/>
              </w:rPr>
              <w:t>ТСН, ООН</w:t>
            </w:r>
          </w:p>
        </w:tc>
      </w:tr>
    </w:tbl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lastRenderedPageBreak/>
        <w:t xml:space="preserve"> «Хто більше?»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Від поданих слів утворіть якомога більше нових слів, використовуючи різні способи творення.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Казати, осінь, ліс, рукав, сором, голос, береза, весна, учити, зерно.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«Конструктор»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Утворіть і запишіть від поданих пар слів нові слова способом складання основ: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Хліб, завод; чорна, слива; сухий, фрукти; будівництво, матеріали; крок, міра; край, знати; мороз, стійкий; трусити, земля; босими, ногами; верба, лози.</w:t>
      </w:r>
    </w:p>
    <w:p w:rsidR="00733DC3" w:rsidRPr="00733DC3" w:rsidRDefault="00733DC3" w:rsidP="00733DC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«Цифровий диктант»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(позначте  цифрою «1» слова, що пишуться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left="36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разом, «2» - через дефіс, «3» - окремо</w:t>
      </w: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):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left="36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>антивірус,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Pr="00733DC3"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  <w:t xml:space="preserve">пів яблука, тишком-нишком, пів Києва, півкуля, мінідиктант, хліб-сіль, перекотиполе, кінець кінцем, снігопад, ексміністр, пів відра. </w:t>
      </w:r>
    </w:p>
    <w:p w:rsidR="00733DC3" w:rsidRPr="00733DC3" w:rsidRDefault="00733DC3" w:rsidP="00733D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733DC3" w:rsidRPr="00733DC3" w:rsidRDefault="00733DC3" w:rsidP="00733D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right="68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 w:rsidR="00733DC3" w:rsidRPr="00733DC3" w:rsidRDefault="00733DC3" w:rsidP="00733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/>
        <w:ind w:right="68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Записати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 подані слова, знімаючи риску. Аргументувати свій вибір.</w:t>
      </w:r>
    </w:p>
    <w:p w:rsidR="00733DC3" w:rsidRPr="00733DC3" w:rsidRDefault="00733DC3" w:rsidP="00733DC3">
      <w:pPr>
        <w:shd w:val="clear" w:color="auto" w:fill="FFFFFF"/>
        <w:spacing w:before="68" w:after="68"/>
        <w:ind w:right="68"/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  <w:r w:rsidRPr="00733DC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Радіо/передача, кіно/зал, яхт/клуб, радіо/деталь, фут/бол, теле/фільм, зірви/голова, південно/західний, кают/компанія, генерал/армії, режисер/ постановник, біло/ручка, ред/колегія.</w:t>
      </w:r>
    </w:p>
    <w:p w:rsidR="00733DC3" w:rsidRPr="00733DC3" w:rsidRDefault="00733DC3" w:rsidP="00733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right="68"/>
        <w:rPr>
          <w:rFonts w:ascii="Times New Roman" w:eastAsia="Times New Roman" w:hAnsi="Times New Roman"/>
          <w:i/>
          <w:color w:val="000000"/>
          <w:sz w:val="36"/>
          <w:szCs w:val="36"/>
          <w:lang w:val="uk-UA" w:eastAsia="ru-RU"/>
        </w:rPr>
      </w:pPr>
      <w:r w:rsidRPr="00733DC3"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З двома-трьома</w:t>
      </w:r>
      <w:r w:rsidRPr="00733D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 словами скласти речення, пов’язані між собою однією темою.</w:t>
      </w:r>
    </w:p>
    <w:p w:rsidR="00733DC3" w:rsidRDefault="00733DC3" w:rsidP="00733D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left="720" w:right="68"/>
        <w:rPr>
          <w:rFonts w:ascii="Times New Roman" w:eastAsia="Times New Roman" w:hAnsi="Times New Roman"/>
          <w:i/>
          <w:color w:val="000000"/>
          <w:sz w:val="36"/>
          <w:szCs w:val="36"/>
          <w:lang w:val="uk-UA" w:eastAsia="ru-RU"/>
        </w:rPr>
      </w:pPr>
    </w:p>
    <w:p w:rsidR="00733DC3" w:rsidRPr="00733DC3" w:rsidRDefault="00733DC3" w:rsidP="00733D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8" w:after="0"/>
        <w:ind w:left="720" w:right="68"/>
        <w:rPr>
          <w:rFonts w:ascii="Times New Roman" w:eastAsia="Times New Roman" w:hAnsi="Times New Roman"/>
          <w:i/>
          <w:color w:val="000000"/>
          <w:sz w:val="36"/>
          <w:szCs w:val="36"/>
          <w:lang w:val="uk-UA" w:eastAsia="ru-RU"/>
        </w:rPr>
      </w:pPr>
    </w:p>
    <w:p w:rsidR="00733DC3" w:rsidRPr="00733DC3" w:rsidRDefault="00733DC3" w:rsidP="00733DC3">
      <w:pPr>
        <w:jc w:val="center"/>
        <w:rPr>
          <w:rFonts w:ascii="Times New Roman" w:eastAsia="Times New Roman" w:hAnsi="Times New Roman"/>
          <w:b/>
          <w:i/>
          <w:sz w:val="36"/>
          <w:szCs w:val="36"/>
          <w:highlight w:val="magenta"/>
          <w:lang w:val="uk-UA" w:eastAsia="ru-RU"/>
        </w:rPr>
      </w:pPr>
      <w:r w:rsidRPr="00733DC3">
        <w:rPr>
          <w:rFonts w:ascii="Times New Roman" w:eastAsia="Times New Roman" w:hAnsi="Times New Roman"/>
          <w:b/>
          <w:i/>
          <w:sz w:val="36"/>
          <w:szCs w:val="36"/>
          <w:highlight w:val="magenta"/>
          <w:lang w:val="uk-UA" w:eastAsia="ru-RU"/>
        </w:rPr>
        <w:t>Успіхів!</w:t>
      </w:r>
    </w:p>
    <w:p w:rsidR="00733DC3" w:rsidRPr="00733DC3" w:rsidRDefault="00733DC3" w:rsidP="00733DC3">
      <w:pPr>
        <w:jc w:val="center"/>
        <w:rPr>
          <w:rFonts w:ascii="Times New Roman" w:hAnsi="Times New Roman"/>
          <w:b/>
          <w:i/>
          <w:sz w:val="36"/>
          <w:szCs w:val="36"/>
          <w:highlight w:val="magenta"/>
          <w:lang w:val="uk-UA"/>
        </w:rPr>
      </w:pPr>
      <w:r w:rsidRPr="00733DC3">
        <w:rPr>
          <w:rFonts w:ascii="Times New Roman" w:hAnsi="Times New Roman"/>
          <w:b/>
          <w:i/>
          <w:sz w:val="36"/>
          <w:szCs w:val="36"/>
          <w:highlight w:val="magenta"/>
        </w:rPr>
        <w:t>Дякую за роботу!</w:t>
      </w:r>
    </w:p>
    <w:p w:rsidR="00B12801" w:rsidRPr="00733DC3" w:rsidRDefault="00733DC3" w:rsidP="00733DC3">
      <w:pPr>
        <w:jc w:val="center"/>
        <w:rPr>
          <w:rFonts w:ascii="Times New Roman" w:hAnsi="Times New Roman"/>
          <w:b/>
          <w:i/>
          <w:sz w:val="36"/>
          <w:szCs w:val="36"/>
          <w:lang w:val="uk-UA"/>
        </w:rPr>
      </w:pPr>
      <w:r w:rsidRPr="00733DC3">
        <w:rPr>
          <w:rFonts w:ascii="Times New Roman" w:hAnsi="Times New Roman"/>
          <w:b/>
          <w:i/>
          <w:sz w:val="36"/>
          <w:szCs w:val="36"/>
          <w:highlight w:val="magenta"/>
          <w:lang w:val="uk-UA"/>
        </w:rPr>
        <w:t>Веселих канікул!</w:t>
      </w:r>
    </w:p>
    <w:sectPr w:rsidR="00B12801" w:rsidRPr="00733DC3" w:rsidSect="00733DC3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07F3"/>
    <w:multiLevelType w:val="multilevel"/>
    <w:tmpl w:val="5D46DEB8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Zero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5A3D125F"/>
    <w:multiLevelType w:val="multilevel"/>
    <w:tmpl w:val="10D4F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86217"/>
    <w:rsid w:val="005D2E8F"/>
    <w:rsid w:val="00733DC3"/>
    <w:rsid w:val="00B12801"/>
    <w:rsid w:val="00B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DDB1"/>
  <w15:docId w15:val="{1557B586-0EA4-4F4D-B5C1-6298281F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D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2CAE8-BB04-486E-990C-91F2B644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2022-06-08T04:12:00Z</dcterms:modified>
</cp:coreProperties>
</file>