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F5" w:rsidRDefault="00E02DF5" w:rsidP="00E02DF5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20.10.2021</w:t>
      </w:r>
    </w:p>
    <w:p w:rsidR="00E02DF5" w:rsidRDefault="00E02DF5" w:rsidP="00E02DF5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7А клас</w:t>
      </w:r>
    </w:p>
    <w:p w:rsidR="00E02DF5" w:rsidRDefault="00E02DF5" w:rsidP="00E02DF5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Алгебра</w:t>
      </w:r>
    </w:p>
    <w:p w:rsidR="00345C76" w:rsidRPr="00F173A1" w:rsidRDefault="00345C76" w:rsidP="00E02DF5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уроку: Одночлен. </w:t>
      </w:r>
      <w:r w:rsidR="00E02DF5">
        <w:rPr>
          <w:b/>
          <w:sz w:val="28"/>
          <w:szCs w:val="28"/>
          <w:lang w:val="uk-UA"/>
        </w:rPr>
        <w:t>Дії з одночленами</w:t>
      </w:r>
    </w:p>
    <w:p w:rsidR="00345C76" w:rsidRPr="001370AA" w:rsidRDefault="00345C76" w:rsidP="00E02DF5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ХІД УРОКУ</w:t>
      </w:r>
    </w:p>
    <w:p w:rsidR="00345C76" w:rsidRPr="00E02DF5" w:rsidRDefault="00E02DF5" w:rsidP="00E02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>
        <w:rPr>
          <w:rStyle w:val="mn"/>
          <w:rFonts w:ascii="MathJax_Main" w:hAnsi="MathJax_Main"/>
          <w:b/>
          <w:sz w:val="28"/>
          <w:szCs w:val="28"/>
          <w:bdr w:val="none" w:sz="0" w:space="0" w:color="auto" w:frame="1"/>
          <w:lang w:val="uk-UA"/>
        </w:rPr>
        <w:t>Повторення попередньої теми(усно):</w:t>
      </w:r>
      <w:r w:rsidRPr="00E02DF5">
        <w:t xml:space="preserve"> </w:t>
      </w:r>
    </w:p>
    <w:p w:rsidR="00345C76" w:rsidRDefault="00345C76" w:rsidP="00DC7F7F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 w:rsidRPr="00F9051C">
        <w:rPr>
          <w:sz w:val="28"/>
          <w:szCs w:val="28"/>
          <w:lang w:val="uk-UA"/>
        </w:rPr>
        <w:t>Подайте у вигляді степеня вирази, подані в таблиці 3</w:t>
      </w:r>
      <w:r w:rsidR="00DC7F7F">
        <w:rPr>
          <w:sz w:val="28"/>
          <w:szCs w:val="28"/>
          <w:lang w:val="uk-UA"/>
        </w:rPr>
        <w:t>, поясніть, яка властивість використовувалась</w:t>
      </w:r>
      <w:r w:rsidRPr="00F9051C">
        <w:rPr>
          <w:sz w:val="28"/>
          <w:szCs w:val="28"/>
          <w:lang w:val="uk-UA"/>
        </w:rPr>
        <w:t xml:space="preserve"> (усно).</w:t>
      </w:r>
    </w:p>
    <w:p w:rsidR="00345C76" w:rsidRPr="00F9051C" w:rsidRDefault="00345C76" w:rsidP="00E02DF5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tbl>
      <w:tblPr>
        <w:tblW w:w="0" w:type="auto"/>
        <w:tblInd w:w="9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</w:tblGrid>
      <w:tr w:rsidR="00345C76" w:rsidRPr="00F9051C" w:rsidTr="00CB2021">
        <w:trPr>
          <w:trHeight w:val="4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Д</w:t>
            </w:r>
          </w:p>
        </w:tc>
      </w:tr>
      <w:tr w:rsidR="00345C76" w:rsidRPr="00F9051C" w:rsidTr="00CB2021">
        <w:trPr>
          <w:trHeight w:val="489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F9051C">
              <w:rPr>
                <w:bCs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F9051C">
              <w:rPr>
                <w:bCs/>
                <w:i/>
                <w:iCs/>
                <w:sz w:val="28"/>
                <w:szCs w:val="28"/>
                <w:lang w:val="en-US"/>
              </w:rPr>
              <w:t xml:space="preserve"> x</w:t>
            </w:r>
            <w:r w:rsidRPr="00F9051C">
              <w:rPr>
                <w:bCs/>
                <w:iCs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у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у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9051C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2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а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4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а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i/>
                <w:sz w:val="28"/>
                <w:szCs w:val="28"/>
                <w:lang w:val="en-US"/>
              </w:rPr>
              <w:t>n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5</w:t>
            </w:r>
            <w:r w:rsidRPr="00F9051C">
              <w:rPr>
                <w:sz w:val="28"/>
                <w:szCs w:val="28"/>
                <w:lang w:val="en-US"/>
              </w:rPr>
              <w:t xml:space="preserve"> </w:t>
            </w:r>
            <w:r w:rsidRPr="00F9051C">
              <w:rPr>
                <w:i/>
                <w:sz w:val="28"/>
                <w:szCs w:val="28"/>
                <w:lang w:val="en-US"/>
              </w:rPr>
              <w:t>n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F9051C">
              <w:rPr>
                <w:sz w:val="28"/>
                <w:szCs w:val="28"/>
                <w:lang w:val="en-US"/>
              </w:rPr>
              <w:t xml:space="preserve"> </w:t>
            </w:r>
            <w:r w:rsidRPr="00F9051C">
              <w:rPr>
                <w:i/>
                <w:sz w:val="28"/>
                <w:szCs w:val="28"/>
                <w:lang w:val="en-US"/>
              </w:rPr>
              <w:t>n n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345C76" w:rsidRPr="00F9051C" w:rsidTr="00CB2021">
        <w:trPr>
          <w:trHeight w:val="4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bCs/>
                <w:sz w:val="28"/>
                <w:szCs w:val="28"/>
                <w:lang w:val="uk-UA"/>
              </w:rPr>
              <w:t>(</w:t>
            </w:r>
            <w:r w:rsidRPr="00F9051C">
              <w:rPr>
                <w:bCs/>
                <w:i/>
                <w:sz w:val="28"/>
                <w:szCs w:val="28"/>
                <w:lang w:val="en-US"/>
              </w:rPr>
              <w:t>x</w:t>
            </w:r>
            <w:r w:rsidRPr="00F9051C">
              <w:rPr>
                <w:bCs/>
                <w:sz w:val="28"/>
                <w:szCs w:val="28"/>
                <w:vertAlign w:val="superscript"/>
                <w:lang w:val="uk-UA"/>
              </w:rPr>
              <w:t>2</w:t>
            </w:r>
            <w:r w:rsidRPr="00F9051C">
              <w:rPr>
                <w:bCs/>
                <w:sz w:val="28"/>
                <w:szCs w:val="28"/>
                <w:lang w:val="en-US"/>
              </w:rPr>
              <w:t>)</w:t>
            </w:r>
            <w:r w:rsidRPr="00F9051C">
              <w:rPr>
                <w:b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bCs/>
                <w:sz w:val="28"/>
                <w:szCs w:val="28"/>
                <w:lang w:val="en-US"/>
              </w:rPr>
              <w:t>(</w:t>
            </w:r>
            <w:r w:rsidRPr="00F9051C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F9051C">
              <w:rPr>
                <w:bCs/>
                <w:sz w:val="28"/>
                <w:szCs w:val="28"/>
                <w:vertAlign w:val="superscript"/>
                <w:lang w:val="en-US"/>
              </w:rPr>
              <w:t>5</w:t>
            </w:r>
            <w:r w:rsidRPr="00F9051C">
              <w:rPr>
                <w:bCs/>
                <w:sz w:val="28"/>
                <w:szCs w:val="28"/>
                <w:lang w:val="en-US"/>
              </w:rPr>
              <w:t>)</w:t>
            </w:r>
            <w:r w:rsidRPr="00F9051C">
              <w:rPr>
                <w:bCs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bCs/>
                <w:iCs/>
                <w:sz w:val="28"/>
                <w:szCs w:val="28"/>
                <w:lang w:val="uk-UA"/>
              </w:rPr>
              <w:t>(</w:t>
            </w:r>
            <w:r w:rsidRPr="00F9051C">
              <w:rPr>
                <w:bCs/>
                <w:i/>
                <w:iCs/>
                <w:sz w:val="28"/>
                <w:szCs w:val="28"/>
                <w:lang w:val="uk-UA"/>
              </w:rPr>
              <w:t>у</w:t>
            </w:r>
            <w:r w:rsidRPr="00F9051C">
              <w:rPr>
                <w:bCs/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F9051C">
              <w:rPr>
                <w:bCs/>
                <w:iCs/>
                <w:sz w:val="28"/>
                <w:szCs w:val="28"/>
                <w:lang w:val="en-US"/>
              </w:rPr>
              <w:t>)</w:t>
            </w:r>
            <w:r w:rsidRPr="00F9051C">
              <w:rPr>
                <w:bCs/>
                <w:iCs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9051C">
              <w:rPr>
                <w:sz w:val="28"/>
                <w:szCs w:val="28"/>
                <w:lang w:val="uk-UA"/>
              </w:rPr>
              <w:t>(</w:t>
            </w:r>
            <w:r w:rsidRPr="00F9051C">
              <w:rPr>
                <w:i/>
                <w:sz w:val="28"/>
                <w:szCs w:val="28"/>
                <w:lang w:val="en-US"/>
              </w:rPr>
              <w:t>b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5</w:t>
            </w:r>
            <w:r w:rsidRPr="00F9051C">
              <w:rPr>
                <w:sz w:val="28"/>
                <w:szCs w:val="28"/>
                <w:lang w:val="uk-UA"/>
              </w:rPr>
              <w:t>)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bCs/>
                <w:sz w:val="28"/>
                <w:szCs w:val="28"/>
                <w:lang w:val="uk-UA"/>
              </w:rPr>
              <w:t>(</w:t>
            </w:r>
            <w:r w:rsidRPr="00F9051C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F9051C">
              <w:rPr>
                <w:bCs/>
                <w:sz w:val="28"/>
                <w:szCs w:val="28"/>
                <w:vertAlign w:val="superscript"/>
                <w:lang w:val="uk-UA"/>
              </w:rPr>
              <w:t>5</w:t>
            </w:r>
            <w:r w:rsidRPr="00F9051C">
              <w:rPr>
                <w:bCs/>
                <w:sz w:val="28"/>
                <w:szCs w:val="28"/>
                <w:lang w:val="en-US"/>
              </w:rPr>
              <w:t>)</w:t>
            </w:r>
            <w:r w:rsidRPr="00F9051C">
              <w:rPr>
                <w:bCs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345C76" w:rsidRPr="00F9051C" w:rsidTr="00CB2021">
        <w:trPr>
          <w:trHeight w:val="489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en-US"/>
              </w:rPr>
              <w:t>b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3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а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7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z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051C">
              <w:rPr>
                <w:sz w:val="28"/>
                <w:szCs w:val="28"/>
                <w:lang w:val="en-US"/>
              </w:rPr>
              <w:t>100</w:t>
            </w:r>
            <w:r w:rsidRPr="00F9051C">
              <w:rPr>
                <w:i/>
                <w:sz w:val="28"/>
                <w:szCs w:val="28"/>
                <w:lang w:val="en-US"/>
              </w:rPr>
              <w:t>x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F9051C">
              <w:rPr>
                <w:i/>
                <w:sz w:val="28"/>
                <w:szCs w:val="28"/>
                <w:lang w:val="en-US"/>
              </w:rPr>
              <w:t>y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-8</w:t>
            </w:r>
            <w:r w:rsidRPr="00F9051C">
              <w:rPr>
                <w:i/>
                <w:sz w:val="28"/>
                <w:szCs w:val="28"/>
                <w:lang w:val="uk-UA"/>
              </w:rPr>
              <w:t>а</w:t>
            </w:r>
            <w:r w:rsidRPr="00F9051C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9051C">
              <w:rPr>
                <w:i/>
                <w:sz w:val="28"/>
                <w:szCs w:val="28"/>
                <w:lang w:val="uk-UA"/>
              </w:rPr>
              <w:t>у</w:t>
            </w:r>
            <w:r w:rsidRPr="00F9051C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</w:tr>
      <w:tr w:rsidR="00345C76" w:rsidRPr="00F9051C" w:rsidTr="00CB2021">
        <w:trPr>
          <w:trHeight w:val="489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5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9051C">
              <w:rPr>
                <w:iCs/>
                <w:sz w:val="28"/>
                <w:szCs w:val="28"/>
                <w:lang w:val="en-US"/>
              </w:rPr>
              <w:t>(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F9051C">
              <w:rPr>
                <w:iCs/>
                <w:sz w:val="28"/>
                <w:szCs w:val="28"/>
                <w:lang w:val="uk-UA"/>
              </w:rPr>
              <w:t>)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9051C">
              <w:rPr>
                <w:sz w:val="28"/>
                <w:szCs w:val="28"/>
                <w:lang w:val="uk-UA"/>
              </w:rPr>
              <w:t>(</w:t>
            </w:r>
            <w:r w:rsidRPr="00F9051C">
              <w:rPr>
                <w:i/>
                <w:sz w:val="28"/>
                <w:szCs w:val="28"/>
                <w:lang w:val="en-US"/>
              </w:rPr>
              <w:t>x</w:t>
            </w:r>
            <w:r w:rsidRPr="00F9051C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F9051C">
              <w:rPr>
                <w:sz w:val="28"/>
                <w:szCs w:val="28"/>
                <w:lang w:val="uk-UA"/>
              </w:rPr>
              <w:t>)</w:t>
            </w:r>
            <w:r w:rsidRPr="00F9051C">
              <w:rPr>
                <w:sz w:val="28"/>
                <w:szCs w:val="28"/>
                <w:vertAlign w:val="superscript"/>
                <w:lang w:val="uk-UA"/>
              </w:rPr>
              <w:t>4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F9051C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Cs/>
                <w:sz w:val="28"/>
                <w:szCs w:val="28"/>
                <w:lang w:val="uk-UA"/>
              </w:rPr>
              <w:t>(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  <w:r w:rsidRPr="00F9051C">
              <w:rPr>
                <w:iCs/>
                <w:sz w:val="28"/>
                <w:szCs w:val="28"/>
                <w:lang w:val="uk-UA"/>
              </w:rPr>
              <w:t>)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5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 w:rsidRPr="00F9051C">
              <w:rPr>
                <w:iCs/>
                <w:sz w:val="28"/>
                <w:szCs w:val="28"/>
                <w:lang w:val="en-US"/>
              </w:rPr>
              <w:t>(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>aa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6</w:t>
            </w:r>
            <w:r w:rsidRPr="00F9051C">
              <w:rPr>
                <w:iCs/>
                <w:sz w:val="28"/>
                <w:szCs w:val="28"/>
                <w:lang w:val="en-US"/>
              </w:rPr>
              <w:t>)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 w:rsidRPr="00F9051C">
              <w:rPr>
                <w:sz w:val="28"/>
                <w:szCs w:val="28"/>
                <w:lang w:val="en-US"/>
              </w:rPr>
              <w:t>(</w:t>
            </w:r>
            <w:r w:rsidRPr="00F9051C">
              <w:rPr>
                <w:i/>
                <w:sz w:val="28"/>
                <w:szCs w:val="28"/>
                <w:lang w:val="en-US"/>
              </w:rPr>
              <w:t>a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F9051C">
              <w:rPr>
                <w:i/>
                <w:sz w:val="28"/>
                <w:szCs w:val="28"/>
                <w:lang w:val="en-US"/>
              </w:rPr>
              <w:t>a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F9051C">
              <w:rPr>
                <w:sz w:val="28"/>
                <w:szCs w:val="28"/>
                <w:lang w:val="en-US"/>
              </w:rPr>
              <w:t>)</w:t>
            </w:r>
            <w:r w:rsidRPr="00F9051C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345C76" w:rsidRPr="00F9051C" w:rsidTr="00CB2021">
        <w:trPr>
          <w:trHeight w:val="72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5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F9051C">
              <w:rPr>
                <w:iCs/>
                <w:sz w:val="28"/>
                <w:szCs w:val="28"/>
                <w:lang w:val="uk-UA"/>
              </w:rPr>
              <w:t>:</w:t>
            </w:r>
            <w:r w:rsidRPr="00F9051C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en-US"/>
              </w:rPr>
              <w:t>7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F9051C">
              <w:rPr>
                <w:sz w:val="28"/>
                <w:szCs w:val="28"/>
                <w:lang w:val="uk-UA"/>
              </w:rPr>
              <w:t xml:space="preserve">: </w:t>
            </w:r>
            <w:r w:rsidRPr="00F9051C">
              <w:rPr>
                <w:i/>
                <w:iCs/>
                <w:sz w:val="28"/>
                <w:szCs w:val="28"/>
                <w:lang w:val="uk-UA"/>
              </w:rPr>
              <w:t>х</w:t>
            </w:r>
            <w:r w:rsidRPr="00F9051C">
              <w:rPr>
                <w:iCs/>
                <w:sz w:val="28"/>
                <w:szCs w:val="28"/>
                <w:vertAlign w:val="superscript"/>
                <w:lang w:val="uk-UA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position w:val="-24"/>
                <w:sz w:val="28"/>
                <w:szCs w:val="28"/>
                <w:lang w:val="uk-UA"/>
              </w:rPr>
              <w:object w:dxaOrig="3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38.25pt" o:ole="">
                  <v:imagedata r:id="rId4" o:title=""/>
                </v:shape>
                <o:OLEObject Type="Embed" ProgID="Equation.3" ShapeID="_x0000_i1025" DrawAspect="Content" ObjectID="_1696178968" r:id="rId5"/>
              </w:objec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position w:val="-28"/>
                <w:sz w:val="28"/>
                <w:szCs w:val="28"/>
                <w:lang w:val="uk-UA"/>
              </w:rPr>
              <w:object w:dxaOrig="360" w:dyaOrig="700">
                <v:shape id="_x0000_i1026" type="#_x0000_t75" style="width:21pt;height:42pt" o:ole="">
                  <v:imagedata r:id="rId6" o:title=""/>
                </v:shape>
                <o:OLEObject Type="Embed" ProgID="Equation.3" ShapeID="_x0000_i1026" DrawAspect="Content" ObjectID="_1696178969" r:id="rId7"/>
              </w:objec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5C76" w:rsidRPr="00F9051C" w:rsidRDefault="00345C76" w:rsidP="00E02DF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9051C">
              <w:rPr>
                <w:position w:val="-24"/>
                <w:sz w:val="28"/>
                <w:szCs w:val="28"/>
                <w:lang w:val="uk-UA"/>
              </w:rPr>
              <w:object w:dxaOrig="340" w:dyaOrig="660">
                <v:shape id="_x0000_i1027" type="#_x0000_t75" style="width:19.5pt;height:38.25pt" o:ole="">
                  <v:imagedata r:id="rId8" o:title=""/>
                </v:shape>
                <o:OLEObject Type="Embed" ProgID="Equation.3" ShapeID="_x0000_i1027" DrawAspect="Content" ObjectID="_1696178970" r:id="rId9"/>
              </w:object>
            </w:r>
          </w:p>
        </w:tc>
      </w:tr>
    </w:tbl>
    <w:p w:rsidR="00345C76" w:rsidRPr="00BC0CC1" w:rsidRDefault="00345C76" w:rsidP="00E02DF5">
      <w:pPr>
        <w:widowControl w:val="0"/>
        <w:autoSpaceDE w:val="0"/>
        <w:autoSpaceDN w:val="0"/>
        <w:adjustRightInd w:val="0"/>
        <w:spacing w:line="276" w:lineRule="auto"/>
        <w:rPr>
          <w:bCs/>
          <w:sz w:val="28"/>
          <w:szCs w:val="28"/>
        </w:rPr>
      </w:pPr>
    </w:p>
    <w:p w:rsidR="00E02DF5" w:rsidRPr="00E02DF5" w:rsidRDefault="00E02DF5" w:rsidP="00CC17C4">
      <w:pPr>
        <w:spacing w:line="360" w:lineRule="auto"/>
        <w:ind w:left="-567" w:firstLine="567"/>
        <w:jc w:val="both"/>
        <w:rPr>
          <w:b/>
          <w:sz w:val="28"/>
          <w:szCs w:val="28"/>
          <w:lang w:val="uk-UA" w:eastAsia="uk-UA"/>
        </w:rPr>
      </w:pPr>
      <w:r w:rsidRPr="00E02DF5">
        <w:rPr>
          <w:b/>
          <w:sz w:val="28"/>
          <w:szCs w:val="28"/>
          <w:lang w:val="uk-UA" w:eastAsia="uk-UA"/>
        </w:rPr>
        <w:t>Пояснення нової теми</w:t>
      </w:r>
      <w:r>
        <w:rPr>
          <w:b/>
          <w:sz w:val="28"/>
          <w:szCs w:val="28"/>
          <w:lang w:val="uk-UA" w:eastAsia="uk-UA"/>
        </w:rPr>
        <w:t>:</w:t>
      </w:r>
    </w:p>
    <w:p w:rsidR="00E02DF5" w:rsidRDefault="00345C76" w:rsidP="00CC17C4">
      <w:pPr>
        <w:spacing w:line="360" w:lineRule="auto"/>
        <w:ind w:left="-567" w:firstLine="567"/>
        <w:jc w:val="both"/>
        <w:rPr>
          <w:i/>
          <w:iCs/>
          <w:spacing w:val="10"/>
          <w:sz w:val="28"/>
          <w:szCs w:val="28"/>
          <w:lang w:val="uk-UA" w:eastAsia="uk-UA"/>
        </w:rPr>
      </w:pPr>
      <w:r w:rsidRPr="00E02DF5">
        <w:rPr>
          <w:sz w:val="28"/>
          <w:szCs w:val="28"/>
          <w:lang w:val="uk-UA" w:eastAsia="uk-UA"/>
        </w:rPr>
        <w:t>Під час розв'язування різних задач часто трапляються вирази виду 2</w:t>
      </w:r>
      <w:r w:rsidRPr="00C03B26">
        <w:rPr>
          <w:i/>
          <w:iCs/>
          <w:spacing w:val="10"/>
          <w:sz w:val="28"/>
          <w:szCs w:val="28"/>
          <w:lang w:val="en-US"/>
        </w:rPr>
        <w:t>ab</w:t>
      </w:r>
      <w:r w:rsidRPr="00E02DF5">
        <w:rPr>
          <w:i/>
          <w:iCs/>
          <w:spacing w:val="10"/>
          <w:sz w:val="28"/>
          <w:szCs w:val="28"/>
          <w:lang w:val="uk-UA" w:eastAsia="uk-UA"/>
        </w:rPr>
        <w:t xml:space="preserve">, </w:t>
      </w:r>
      <w:proofErr w:type="spellStart"/>
      <w:r w:rsidRPr="00E02DF5">
        <w:rPr>
          <w:i/>
          <w:iCs/>
          <w:spacing w:val="10"/>
          <w:sz w:val="28"/>
          <w:szCs w:val="28"/>
          <w:lang w:val="uk-UA" w:eastAsia="uk-UA"/>
        </w:rPr>
        <w:t>а</w:t>
      </w:r>
      <w:r w:rsidRPr="00E02DF5">
        <w:rPr>
          <w:i/>
          <w:iCs/>
          <w:spacing w:val="10"/>
          <w:sz w:val="28"/>
          <w:szCs w:val="28"/>
          <w:vertAlign w:val="superscript"/>
          <w:lang w:val="uk-UA" w:eastAsia="uk-UA"/>
        </w:rPr>
        <w:t>г</w:t>
      </w:r>
      <w:proofErr w:type="spellEnd"/>
      <w:r w:rsidRPr="00C03B26">
        <w:rPr>
          <w:i/>
          <w:iCs/>
          <w:spacing w:val="10"/>
          <w:sz w:val="28"/>
          <w:szCs w:val="28"/>
          <w:lang w:val="en-US"/>
        </w:rPr>
        <w:t>b</w:t>
      </w:r>
      <w:r w:rsidRPr="00E02DF5">
        <w:rPr>
          <w:i/>
          <w:iCs/>
          <w:spacing w:val="10"/>
          <w:sz w:val="28"/>
          <w:szCs w:val="28"/>
          <w:lang w:val="uk-UA" w:eastAsia="uk-UA"/>
        </w:rPr>
        <w:t>,</w:t>
      </w:r>
      <w:r w:rsidRPr="00E02DF5">
        <w:rPr>
          <w:sz w:val="28"/>
          <w:szCs w:val="28"/>
          <w:lang w:val="uk-UA" w:eastAsia="uk-UA"/>
        </w:rPr>
        <w:t xml:space="preserve"> 3</w:t>
      </w:r>
      <w:r w:rsidR="00E02DF5">
        <w:rPr>
          <w:i/>
          <w:iCs/>
          <w:spacing w:val="10"/>
          <w:sz w:val="28"/>
          <w:szCs w:val="28"/>
          <w:lang w:val="uk-UA" w:eastAsia="uk-UA"/>
        </w:rPr>
        <w:t xml:space="preserve">а. </w:t>
      </w:r>
    </w:p>
    <w:p w:rsidR="00345C76" w:rsidRPr="00E02DF5" w:rsidRDefault="00E02DF5" w:rsidP="00CC17C4">
      <w:pPr>
        <w:spacing w:line="360" w:lineRule="auto"/>
        <w:ind w:left="-567" w:firstLine="567"/>
        <w:jc w:val="both"/>
        <w:rPr>
          <w:i/>
          <w:sz w:val="28"/>
          <w:szCs w:val="28"/>
          <w:lang w:eastAsia="uk-UA"/>
        </w:rPr>
      </w:pPr>
      <w:r w:rsidRPr="00E02DF5">
        <w:rPr>
          <w:i/>
          <w:sz w:val="28"/>
          <w:szCs w:val="28"/>
          <w:lang w:val="uk-UA" w:eastAsia="uk-UA"/>
        </w:rPr>
        <w:t>Цілий вираз, що є добутком чисел, змінних та їх натуральних степенів, називається</w:t>
      </w:r>
      <w:r w:rsidR="00345C76" w:rsidRPr="00E02DF5">
        <w:rPr>
          <w:i/>
          <w:sz w:val="28"/>
          <w:szCs w:val="28"/>
          <w:lang w:eastAsia="uk-UA"/>
        </w:rPr>
        <w:t xml:space="preserve"> </w:t>
      </w:r>
      <w:r w:rsidRPr="00E02DF5">
        <w:rPr>
          <w:b/>
          <w:i/>
          <w:sz w:val="28"/>
          <w:szCs w:val="28"/>
          <w:lang w:eastAsia="uk-UA"/>
        </w:rPr>
        <w:t>одночленом</w:t>
      </w:r>
      <w:r w:rsidR="00345C76" w:rsidRPr="00E02DF5">
        <w:rPr>
          <w:b/>
          <w:i/>
          <w:sz w:val="28"/>
          <w:szCs w:val="28"/>
          <w:lang w:eastAsia="uk-UA"/>
        </w:rPr>
        <w:t>.</w:t>
      </w:r>
    </w:p>
    <w:p w:rsidR="00345C76" w:rsidRPr="001748ED" w:rsidRDefault="00345C76" w:rsidP="00CC17C4">
      <w:pPr>
        <w:spacing w:line="360" w:lineRule="auto"/>
        <w:ind w:left="-567" w:firstLine="567"/>
        <w:jc w:val="both"/>
        <w:rPr>
          <w:b/>
          <w:i/>
          <w:sz w:val="28"/>
          <w:szCs w:val="28"/>
          <w:lang w:eastAsia="uk-UA"/>
        </w:rPr>
      </w:pPr>
      <w:r w:rsidRPr="00C03B26">
        <w:rPr>
          <w:sz w:val="28"/>
          <w:szCs w:val="28"/>
          <w:lang w:eastAsia="uk-UA"/>
        </w:rPr>
        <w:t xml:space="preserve">Одночлен, </w:t>
      </w:r>
      <w:proofErr w:type="spellStart"/>
      <w:r w:rsidRPr="00C03B26">
        <w:rPr>
          <w:sz w:val="28"/>
          <w:szCs w:val="28"/>
          <w:lang w:eastAsia="uk-UA"/>
        </w:rPr>
        <w:t>який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містить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тільки</w:t>
      </w:r>
      <w:proofErr w:type="spellEnd"/>
      <w:r w:rsidRPr="00C03B26">
        <w:rPr>
          <w:sz w:val="28"/>
          <w:szCs w:val="28"/>
          <w:lang w:eastAsia="uk-UA"/>
        </w:rPr>
        <w:t xml:space="preserve"> один </w:t>
      </w:r>
      <w:proofErr w:type="spellStart"/>
      <w:r w:rsidRPr="00C03B26">
        <w:rPr>
          <w:sz w:val="28"/>
          <w:szCs w:val="28"/>
          <w:lang w:eastAsia="uk-UA"/>
        </w:rPr>
        <w:t>числовий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множник</w:t>
      </w:r>
      <w:proofErr w:type="spellEnd"/>
      <w:r w:rsidRPr="00C03B26">
        <w:rPr>
          <w:sz w:val="28"/>
          <w:szCs w:val="28"/>
          <w:lang w:eastAsia="uk-UA"/>
        </w:rPr>
        <w:t xml:space="preserve">, </w:t>
      </w:r>
      <w:proofErr w:type="spellStart"/>
      <w:r w:rsidRPr="00C03B26">
        <w:rPr>
          <w:sz w:val="28"/>
          <w:szCs w:val="28"/>
          <w:lang w:eastAsia="uk-UA"/>
        </w:rPr>
        <w:t>що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стоїть</w:t>
      </w:r>
      <w:proofErr w:type="spellEnd"/>
      <w:r w:rsidRPr="00C03B26">
        <w:rPr>
          <w:sz w:val="28"/>
          <w:szCs w:val="28"/>
          <w:lang w:eastAsia="uk-UA"/>
        </w:rPr>
        <w:t xml:space="preserve"> на </w:t>
      </w:r>
      <w:proofErr w:type="spellStart"/>
      <w:r w:rsidRPr="00C03B26">
        <w:rPr>
          <w:sz w:val="28"/>
          <w:szCs w:val="28"/>
          <w:lang w:eastAsia="uk-UA"/>
        </w:rPr>
        <w:t>першому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місці</w:t>
      </w:r>
      <w:proofErr w:type="spellEnd"/>
      <w:r w:rsidRPr="00C03B26">
        <w:rPr>
          <w:sz w:val="28"/>
          <w:szCs w:val="28"/>
          <w:lang w:eastAsia="uk-UA"/>
        </w:rPr>
        <w:t xml:space="preserve"> і до </w:t>
      </w:r>
      <w:proofErr w:type="spellStart"/>
      <w:r w:rsidRPr="00C03B26">
        <w:rPr>
          <w:sz w:val="28"/>
          <w:szCs w:val="28"/>
          <w:lang w:eastAsia="uk-UA"/>
        </w:rPr>
        <w:t>якого</w:t>
      </w:r>
      <w:proofErr w:type="spellEnd"/>
      <w:r w:rsidRPr="00C03B26">
        <w:rPr>
          <w:sz w:val="28"/>
          <w:szCs w:val="28"/>
          <w:lang w:eastAsia="uk-UA"/>
        </w:rPr>
        <w:t xml:space="preserve"> </w:t>
      </w:r>
      <w:proofErr w:type="spellStart"/>
      <w:r w:rsidRPr="00C03B26">
        <w:rPr>
          <w:sz w:val="28"/>
          <w:szCs w:val="28"/>
          <w:lang w:eastAsia="uk-UA"/>
        </w:rPr>
        <w:t>кожна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 w:rsidRPr="001748ED">
        <w:rPr>
          <w:sz w:val="28"/>
          <w:szCs w:val="28"/>
          <w:lang w:eastAsia="uk-UA"/>
        </w:rPr>
        <w:t>змінна</w:t>
      </w:r>
      <w:proofErr w:type="spellEnd"/>
      <w:r w:rsidRPr="001748ED">
        <w:rPr>
          <w:sz w:val="28"/>
          <w:szCs w:val="28"/>
          <w:lang w:eastAsia="uk-UA"/>
        </w:rPr>
        <w:t xml:space="preserve"> в </w:t>
      </w:r>
      <w:proofErr w:type="spellStart"/>
      <w:r w:rsidRPr="001748ED">
        <w:rPr>
          <w:sz w:val="28"/>
          <w:szCs w:val="28"/>
          <w:lang w:eastAsia="uk-UA"/>
        </w:rPr>
        <w:t>певному</w:t>
      </w:r>
      <w:proofErr w:type="spellEnd"/>
      <w:r w:rsidRPr="001748ED">
        <w:rPr>
          <w:sz w:val="28"/>
          <w:szCs w:val="28"/>
          <w:lang w:eastAsia="uk-UA"/>
        </w:rPr>
        <w:t xml:space="preserve"> </w:t>
      </w:r>
      <w:proofErr w:type="spellStart"/>
      <w:r w:rsidRPr="001748ED">
        <w:rPr>
          <w:sz w:val="28"/>
          <w:szCs w:val="28"/>
          <w:lang w:eastAsia="uk-UA"/>
        </w:rPr>
        <w:t>степені</w:t>
      </w:r>
      <w:proofErr w:type="spellEnd"/>
      <w:r w:rsidRPr="001748ED">
        <w:rPr>
          <w:sz w:val="28"/>
          <w:szCs w:val="28"/>
          <w:lang w:eastAsia="uk-UA"/>
        </w:rPr>
        <w:t xml:space="preserve"> входить </w:t>
      </w:r>
      <w:proofErr w:type="spellStart"/>
      <w:r w:rsidRPr="001748ED">
        <w:rPr>
          <w:sz w:val="28"/>
          <w:szCs w:val="28"/>
          <w:lang w:eastAsia="uk-UA"/>
        </w:rPr>
        <w:t>тільки</w:t>
      </w:r>
      <w:proofErr w:type="spellEnd"/>
      <w:r w:rsidRPr="001748ED">
        <w:rPr>
          <w:sz w:val="28"/>
          <w:szCs w:val="28"/>
          <w:lang w:eastAsia="uk-UA"/>
        </w:rPr>
        <w:t xml:space="preserve"> о</w:t>
      </w:r>
      <w:r>
        <w:rPr>
          <w:sz w:val="28"/>
          <w:szCs w:val="28"/>
          <w:lang w:eastAsia="uk-UA"/>
        </w:rPr>
        <w:t xml:space="preserve">дин раз, </w:t>
      </w:r>
      <w:proofErr w:type="spellStart"/>
      <w:r>
        <w:rPr>
          <w:sz w:val="28"/>
          <w:szCs w:val="28"/>
          <w:lang w:eastAsia="uk-UA"/>
        </w:rPr>
        <w:t>називається</w:t>
      </w:r>
      <w:proofErr w:type="spellEnd"/>
      <w:r>
        <w:rPr>
          <w:sz w:val="28"/>
          <w:szCs w:val="28"/>
          <w:lang w:eastAsia="uk-UA"/>
        </w:rPr>
        <w:t xml:space="preserve"> </w:t>
      </w:r>
      <w:r w:rsidRPr="001748ED">
        <w:rPr>
          <w:b/>
          <w:i/>
          <w:sz w:val="28"/>
          <w:szCs w:val="28"/>
          <w:lang w:eastAsia="uk-UA"/>
        </w:rPr>
        <w:t>одночленом</w:t>
      </w:r>
      <w:r>
        <w:rPr>
          <w:b/>
          <w:i/>
          <w:sz w:val="28"/>
          <w:szCs w:val="28"/>
          <w:lang w:val="uk-UA" w:eastAsia="uk-UA"/>
        </w:rPr>
        <w:t xml:space="preserve"> </w:t>
      </w:r>
      <w:r w:rsidRPr="001748ED">
        <w:rPr>
          <w:b/>
          <w:i/>
          <w:sz w:val="28"/>
          <w:szCs w:val="28"/>
          <w:lang w:eastAsia="uk-UA"/>
        </w:rPr>
        <w:t xml:space="preserve">стандартного </w:t>
      </w:r>
      <w:proofErr w:type="spellStart"/>
      <w:r w:rsidRPr="001748ED">
        <w:rPr>
          <w:b/>
          <w:i/>
          <w:sz w:val="28"/>
          <w:szCs w:val="28"/>
          <w:lang w:eastAsia="uk-UA"/>
        </w:rPr>
        <w:t>вигляду</w:t>
      </w:r>
      <w:proofErr w:type="spellEnd"/>
      <w:r w:rsidRPr="001748ED">
        <w:rPr>
          <w:b/>
          <w:i/>
          <w:sz w:val="28"/>
          <w:szCs w:val="28"/>
          <w:lang w:eastAsia="uk-UA"/>
        </w:rPr>
        <w:t>.</w:t>
      </w:r>
    </w:p>
    <w:p w:rsidR="00345C76" w:rsidRDefault="00345C76" w:rsidP="00CC17C4">
      <w:pPr>
        <w:spacing w:line="360" w:lineRule="auto"/>
        <w:ind w:left="-567" w:right="20" w:firstLine="567"/>
        <w:rPr>
          <w:sz w:val="28"/>
          <w:szCs w:val="28"/>
          <w:lang w:eastAsia="uk-UA"/>
        </w:rPr>
      </w:pPr>
      <w:proofErr w:type="spellStart"/>
      <w:r w:rsidRPr="001748ED">
        <w:rPr>
          <w:sz w:val="28"/>
          <w:szCs w:val="28"/>
          <w:lang w:eastAsia="uk-UA"/>
        </w:rPr>
        <w:t>Числовий</w:t>
      </w:r>
      <w:proofErr w:type="spellEnd"/>
      <w:r w:rsidRPr="001748ED">
        <w:rPr>
          <w:sz w:val="28"/>
          <w:szCs w:val="28"/>
          <w:lang w:eastAsia="uk-UA"/>
        </w:rPr>
        <w:t xml:space="preserve"> </w:t>
      </w:r>
      <w:proofErr w:type="spellStart"/>
      <w:r w:rsidRPr="001748ED">
        <w:rPr>
          <w:sz w:val="28"/>
          <w:szCs w:val="28"/>
          <w:lang w:eastAsia="uk-UA"/>
        </w:rPr>
        <w:t>множник</w:t>
      </w:r>
      <w:proofErr w:type="spellEnd"/>
      <w:r w:rsidRPr="001748ED">
        <w:rPr>
          <w:sz w:val="28"/>
          <w:szCs w:val="28"/>
          <w:lang w:eastAsia="uk-UA"/>
        </w:rPr>
        <w:t xml:space="preserve"> одночлена, </w:t>
      </w:r>
      <w:proofErr w:type="spellStart"/>
      <w:r w:rsidRPr="001748ED">
        <w:rPr>
          <w:sz w:val="28"/>
          <w:szCs w:val="28"/>
          <w:lang w:eastAsia="uk-UA"/>
        </w:rPr>
        <w:t>записаного</w:t>
      </w:r>
      <w:proofErr w:type="spellEnd"/>
      <w:r w:rsidRPr="001748ED">
        <w:rPr>
          <w:sz w:val="28"/>
          <w:szCs w:val="28"/>
          <w:lang w:eastAsia="uk-UA"/>
        </w:rPr>
        <w:t xml:space="preserve"> в стандартному </w:t>
      </w:r>
      <w:proofErr w:type="spellStart"/>
      <w:r w:rsidRPr="001748ED">
        <w:rPr>
          <w:sz w:val="28"/>
          <w:szCs w:val="28"/>
          <w:lang w:eastAsia="uk-UA"/>
        </w:rPr>
        <w:t>вигляді</w:t>
      </w:r>
      <w:proofErr w:type="spellEnd"/>
      <w:r w:rsidRPr="001748ED">
        <w:rPr>
          <w:sz w:val="28"/>
          <w:szCs w:val="28"/>
          <w:lang w:eastAsia="uk-UA"/>
        </w:rPr>
        <w:t xml:space="preserve">, </w:t>
      </w:r>
      <w:proofErr w:type="spellStart"/>
      <w:r w:rsidRPr="001748ED">
        <w:rPr>
          <w:sz w:val="28"/>
          <w:szCs w:val="28"/>
          <w:lang w:eastAsia="uk-UA"/>
        </w:rPr>
        <w:t>називають</w:t>
      </w:r>
      <w:proofErr w:type="spellEnd"/>
      <w:r w:rsidRPr="001748ED">
        <w:rPr>
          <w:sz w:val="28"/>
          <w:szCs w:val="28"/>
          <w:lang w:eastAsia="uk-UA"/>
        </w:rPr>
        <w:t xml:space="preserve"> </w:t>
      </w:r>
      <w:proofErr w:type="spellStart"/>
      <w:r w:rsidRPr="001748ED">
        <w:rPr>
          <w:b/>
          <w:i/>
          <w:sz w:val="28"/>
          <w:szCs w:val="28"/>
          <w:lang w:eastAsia="uk-UA"/>
        </w:rPr>
        <w:t>коефіцієнтом</w:t>
      </w:r>
      <w:proofErr w:type="spellEnd"/>
      <w:r w:rsidRPr="001748ED">
        <w:rPr>
          <w:b/>
          <w:i/>
          <w:sz w:val="28"/>
          <w:szCs w:val="28"/>
          <w:lang w:eastAsia="uk-UA"/>
        </w:rPr>
        <w:t xml:space="preserve"> </w:t>
      </w:r>
      <w:proofErr w:type="spellStart"/>
      <w:r w:rsidRPr="001748ED">
        <w:rPr>
          <w:b/>
          <w:i/>
          <w:sz w:val="28"/>
          <w:szCs w:val="28"/>
          <w:lang w:eastAsia="uk-UA"/>
        </w:rPr>
        <w:t>цього</w:t>
      </w:r>
      <w:proofErr w:type="spellEnd"/>
      <w:r w:rsidRPr="001748ED">
        <w:rPr>
          <w:b/>
          <w:i/>
          <w:sz w:val="28"/>
          <w:szCs w:val="28"/>
          <w:lang w:eastAsia="uk-UA"/>
        </w:rPr>
        <w:t xml:space="preserve"> одночлена.</w:t>
      </w:r>
      <w:r w:rsidRPr="001748ED">
        <w:rPr>
          <w:sz w:val="28"/>
          <w:szCs w:val="28"/>
          <w:lang w:eastAsia="uk-UA"/>
        </w:rPr>
        <w:t xml:space="preserve"> </w:t>
      </w:r>
    </w:p>
    <w:p w:rsidR="00CC17C4" w:rsidRPr="009C7517" w:rsidRDefault="00CC17C4" w:rsidP="00CC17C4">
      <w:pPr>
        <w:spacing w:line="360" w:lineRule="auto"/>
        <w:ind w:left="-567" w:right="20" w:firstLine="567"/>
        <w:jc w:val="both"/>
        <w:rPr>
          <w:sz w:val="28"/>
          <w:szCs w:val="28"/>
          <w:lang w:eastAsia="uk-UA"/>
        </w:rPr>
      </w:pPr>
      <w:proofErr w:type="gramStart"/>
      <w:r w:rsidRPr="009C7517">
        <w:rPr>
          <w:sz w:val="28"/>
          <w:szCs w:val="28"/>
          <w:lang w:eastAsia="uk-UA"/>
        </w:rPr>
        <w:t>В одночлена</w:t>
      </w:r>
      <w:proofErr w:type="gramEnd"/>
      <w:r w:rsidRPr="009C7517">
        <w:rPr>
          <w:sz w:val="28"/>
          <w:szCs w:val="28"/>
          <w:lang w:eastAsia="uk-UA"/>
        </w:rPr>
        <w:t xml:space="preserve"> 7</w:t>
      </w:r>
      <w:r w:rsidRPr="009C7517">
        <w:rPr>
          <w:i/>
          <w:iCs/>
          <w:sz w:val="28"/>
          <w:szCs w:val="28"/>
          <w:lang w:val="en-US"/>
        </w:rPr>
        <w:t>m</w:t>
      </w:r>
      <w:r w:rsidRPr="009C7517">
        <w:rPr>
          <w:i/>
          <w:iCs/>
          <w:sz w:val="28"/>
          <w:szCs w:val="28"/>
          <w:vertAlign w:val="superscript"/>
        </w:rPr>
        <w:t>2</w:t>
      </w:r>
      <w:r w:rsidRPr="009C7517">
        <w:rPr>
          <w:i/>
          <w:iCs/>
          <w:sz w:val="28"/>
          <w:szCs w:val="28"/>
          <w:lang w:val="en-US"/>
        </w:rPr>
        <w:t>ab</w:t>
      </w:r>
      <w:r w:rsidRPr="009C7517">
        <w:rPr>
          <w:i/>
          <w:iCs/>
          <w:sz w:val="28"/>
          <w:szCs w:val="28"/>
          <w:vertAlign w:val="superscript"/>
        </w:rPr>
        <w:t>7</w:t>
      </w:r>
      <w:r w:rsidRPr="009C7517">
        <w:rPr>
          <w:sz w:val="28"/>
          <w:szCs w:val="28"/>
        </w:rPr>
        <w:t xml:space="preserve"> </w:t>
      </w:r>
      <w:r w:rsidRPr="009C7517">
        <w:rPr>
          <w:sz w:val="28"/>
          <w:szCs w:val="28"/>
          <w:lang w:eastAsia="uk-UA"/>
        </w:rPr>
        <w:t xml:space="preserve">сума </w:t>
      </w:r>
      <w:proofErr w:type="spellStart"/>
      <w:r w:rsidRPr="009C7517">
        <w:rPr>
          <w:sz w:val="28"/>
          <w:szCs w:val="28"/>
          <w:lang w:eastAsia="uk-UA"/>
        </w:rPr>
        <w:t>показників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степенів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усіх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змін</w:t>
      </w:r>
      <w:r w:rsidRPr="009C7517">
        <w:rPr>
          <w:sz w:val="28"/>
          <w:szCs w:val="28"/>
          <w:lang w:eastAsia="uk-UA"/>
        </w:rPr>
        <w:softHyphen/>
        <w:t>них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дорівнює</w:t>
      </w:r>
      <w:proofErr w:type="spellEnd"/>
      <w:r w:rsidRPr="009C7517">
        <w:rPr>
          <w:sz w:val="28"/>
          <w:szCs w:val="28"/>
          <w:lang w:eastAsia="uk-UA"/>
        </w:rPr>
        <w:t xml:space="preserve"> 2 + 1+ 7 = 10. </w:t>
      </w:r>
      <w:proofErr w:type="spellStart"/>
      <w:r w:rsidRPr="009C7517">
        <w:rPr>
          <w:sz w:val="28"/>
          <w:szCs w:val="28"/>
          <w:lang w:eastAsia="uk-UA"/>
        </w:rPr>
        <w:t>Цю</w:t>
      </w:r>
      <w:proofErr w:type="spellEnd"/>
      <w:r w:rsidRPr="009C7517">
        <w:rPr>
          <w:sz w:val="28"/>
          <w:szCs w:val="28"/>
          <w:lang w:eastAsia="uk-UA"/>
        </w:rPr>
        <w:t xml:space="preserve"> суму </w:t>
      </w:r>
      <w:proofErr w:type="spellStart"/>
      <w:r w:rsidRPr="009C7517">
        <w:rPr>
          <w:sz w:val="28"/>
          <w:szCs w:val="28"/>
          <w:lang w:eastAsia="uk-UA"/>
        </w:rPr>
        <w:t>називають</w:t>
      </w:r>
      <w:proofErr w:type="spellEnd"/>
      <w:r w:rsidRPr="009C7517">
        <w:rPr>
          <w:i/>
          <w:iCs/>
          <w:sz w:val="28"/>
          <w:szCs w:val="28"/>
          <w:lang w:eastAsia="uk-UA"/>
        </w:rPr>
        <w:t xml:space="preserve"> </w:t>
      </w:r>
      <w:proofErr w:type="spellStart"/>
      <w:r w:rsidRPr="009C7517">
        <w:rPr>
          <w:b/>
          <w:i/>
          <w:iCs/>
          <w:sz w:val="28"/>
          <w:szCs w:val="28"/>
          <w:lang w:eastAsia="uk-UA"/>
        </w:rPr>
        <w:t>степенем</w:t>
      </w:r>
      <w:proofErr w:type="spellEnd"/>
      <w:r w:rsidRPr="009C7517">
        <w:rPr>
          <w:b/>
          <w:i/>
          <w:iCs/>
          <w:sz w:val="28"/>
          <w:szCs w:val="28"/>
          <w:lang w:eastAsia="uk-UA"/>
        </w:rPr>
        <w:t xml:space="preserve"> одночлена.</w:t>
      </w:r>
    </w:p>
    <w:p w:rsidR="00CC17C4" w:rsidRDefault="00CC17C4" w:rsidP="00CC17C4">
      <w:pPr>
        <w:spacing w:line="360" w:lineRule="auto"/>
        <w:ind w:left="-567" w:right="20" w:firstLine="567"/>
        <w:rPr>
          <w:sz w:val="28"/>
          <w:szCs w:val="28"/>
          <w:lang w:val="uk-UA" w:eastAsia="uk-UA"/>
        </w:rPr>
      </w:pPr>
      <w:proofErr w:type="spellStart"/>
      <w:r w:rsidRPr="009C7517">
        <w:rPr>
          <w:b/>
          <w:i/>
          <w:iCs/>
          <w:sz w:val="28"/>
          <w:szCs w:val="28"/>
          <w:lang w:eastAsia="uk-UA"/>
        </w:rPr>
        <w:t>Степенем</w:t>
      </w:r>
      <w:proofErr w:type="spellEnd"/>
      <w:r w:rsidRPr="009C7517">
        <w:rPr>
          <w:b/>
          <w:i/>
          <w:iCs/>
          <w:sz w:val="28"/>
          <w:szCs w:val="28"/>
          <w:lang w:eastAsia="uk-UA"/>
        </w:rPr>
        <w:t xml:space="preserve"> одночлена</w:t>
      </w:r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називають</w:t>
      </w:r>
      <w:proofErr w:type="spellEnd"/>
      <w:r w:rsidRPr="009C7517">
        <w:rPr>
          <w:sz w:val="28"/>
          <w:szCs w:val="28"/>
          <w:lang w:eastAsia="uk-UA"/>
        </w:rPr>
        <w:t xml:space="preserve"> суму </w:t>
      </w:r>
      <w:proofErr w:type="spellStart"/>
      <w:r w:rsidRPr="009C7517">
        <w:rPr>
          <w:sz w:val="28"/>
          <w:szCs w:val="28"/>
          <w:lang w:eastAsia="uk-UA"/>
        </w:rPr>
        <w:t>по</w:t>
      </w:r>
      <w:r>
        <w:rPr>
          <w:sz w:val="28"/>
          <w:szCs w:val="28"/>
          <w:lang w:eastAsia="uk-UA"/>
        </w:rPr>
        <w:t>казників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степе</w:t>
      </w:r>
      <w:r>
        <w:rPr>
          <w:sz w:val="28"/>
          <w:szCs w:val="28"/>
          <w:lang w:eastAsia="uk-UA"/>
        </w:rPr>
        <w:softHyphen/>
        <w:t>нів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усіх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змінних</w:t>
      </w:r>
      <w:proofErr w:type="spellEnd"/>
      <w:r>
        <w:rPr>
          <w:sz w:val="28"/>
          <w:szCs w:val="28"/>
          <w:lang w:eastAsia="uk-UA"/>
        </w:rPr>
        <w:t>,</w:t>
      </w:r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що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входять</w:t>
      </w:r>
      <w:proofErr w:type="spellEnd"/>
      <w:r w:rsidRPr="009C7517">
        <w:rPr>
          <w:sz w:val="28"/>
          <w:szCs w:val="28"/>
          <w:lang w:eastAsia="uk-UA"/>
        </w:rPr>
        <w:t xml:space="preserve"> у </w:t>
      </w:r>
      <w:proofErr w:type="spellStart"/>
      <w:r w:rsidRPr="009C7517">
        <w:rPr>
          <w:sz w:val="28"/>
          <w:szCs w:val="28"/>
          <w:lang w:eastAsia="uk-UA"/>
        </w:rPr>
        <w:t>нього</w:t>
      </w:r>
      <w:proofErr w:type="spellEnd"/>
      <w:r w:rsidRPr="009C7517">
        <w:rPr>
          <w:sz w:val="28"/>
          <w:szCs w:val="28"/>
          <w:lang w:eastAsia="uk-UA"/>
        </w:rPr>
        <w:t xml:space="preserve">. </w:t>
      </w:r>
      <w:proofErr w:type="spellStart"/>
      <w:r w:rsidRPr="009C7517">
        <w:rPr>
          <w:sz w:val="28"/>
          <w:szCs w:val="28"/>
          <w:lang w:eastAsia="uk-UA"/>
        </w:rPr>
        <w:t>Якщо</w:t>
      </w:r>
      <w:proofErr w:type="spellEnd"/>
      <w:r w:rsidRPr="009C7517">
        <w:rPr>
          <w:sz w:val="28"/>
          <w:szCs w:val="28"/>
          <w:lang w:eastAsia="uk-UA"/>
        </w:rPr>
        <w:t xml:space="preserve"> одночлен не </w:t>
      </w:r>
      <w:proofErr w:type="spellStart"/>
      <w:r w:rsidRPr="009C7517">
        <w:rPr>
          <w:sz w:val="28"/>
          <w:szCs w:val="28"/>
          <w:lang w:eastAsia="uk-UA"/>
        </w:rPr>
        <w:t>містить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змінних</w:t>
      </w:r>
      <w:proofErr w:type="spellEnd"/>
      <w:r w:rsidRPr="009C7517">
        <w:rPr>
          <w:sz w:val="28"/>
          <w:szCs w:val="28"/>
          <w:lang w:eastAsia="uk-UA"/>
        </w:rPr>
        <w:t xml:space="preserve"> (</w:t>
      </w:r>
      <w:proofErr w:type="spellStart"/>
      <w:r w:rsidRPr="009C7517">
        <w:rPr>
          <w:sz w:val="28"/>
          <w:szCs w:val="28"/>
          <w:lang w:eastAsia="uk-UA"/>
        </w:rPr>
        <w:t>тобто</w:t>
      </w:r>
      <w:proofErr w:type="spellEnd"/>
      <w:r w:rsidRPr="009C7517">
        <w:rPr>
          <w:sz w:val="28"/>
          <w:szCs w:val="28"/>
          <w:lang w:eastAsia="uk-UA"/>
        </w:rPr>
        <w:t xml:space="preserve"> є числом), то </w:t>
      </w:r>
      <w:proofErr w:type="spellStart"/>
      <w:r w:rsidRPr="009C7517">
        <w:rPr>
          <w:sz w:val="28"/>
          <w:szCs w:val="28"/>
          <w:lang w:eastAsia="uk-UA"/>
        </w:rPr>
        <w:t>вважають</w:t>
      </w:r>
      <w:proofErr w:type="spellEnd"/>
      <w:r w:rsidRPr="009C7517">
        <w:rPr>
          <w:sz w:val="28"/>
          <w:szCs w:val="28"/>
          <w:lang w:eastAsia="uk-UA"/>
        </w:rPr>
        <w:t xml:space="preserve">, </w:t>
      </w:r>
      <w:proofErr w:type="spellStart"/>
      <w:r w:rsidRPr="009C7517">
        <w:rPr>
          <w:sz w:val="28"/>
          <w:szCs w:val="28"/>
          <w:lang w:eastAsia="uk-UA"/>
        </w:rPr>
        <w:t>що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його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степінь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дорівнює</w:t>
      </w:r>
      <w:proofErr w:type="spellEnd"/>
      <w:r w:rsidRPr="009C7517">
        <w:rPr>
          <w:sz w:val="28"/>
          <w:szCs w:val="28"/>
          <w:lang w:eastAsia="uk-UA"/>
        </w:rPr>
        <w:t xml:space="preserve"> нулю</w:t>
      </w:r>
      <w:r>
        <w:rPr>
          <w:sz w:val="28"/>
          <w:szCs w:val="28"/>
          <w:lang w:val="uk-UA" w:eastAsia="uk-UA"/>
        </w:rPr>
        <w:t xml:space="preserve">.   </w:t>
      </w:r>
    </w:p>
    <w:p w:rsidR="00CC17C4" w:rsidRPr="001370AA" w:rsidRDefault="00CC17C4" w:rsidP="00CC17C4">
      <w:pPr>
        <w:spacing w:line="360" w:lineRule="auto"/>
        <w:ind w:left="-567" w:right="20" w:firstLine="567"/>
        <w:rPr>
          <w:sz w:val="28"/>
          <w:szCs w:val="28"/>
          <w:lang w:val="uk-UA" w:eastAsia="uk-UA"/>
        </w:rPr>
      </w:pPr>
      <w:proofErr w:type="spellStart"/>
      <w:r w:rsidRPr="009C7517">
        <w:rPr>
          <w:sz w:val="28"/>
          <w:szCs w:val="28"/>
          <w:lang w:eastAsia="uk-UA"/>
        </w:rPr>
        <w:lastRenderedPageBreak/>
        <w:t>Наприклад</w:t>
      </w:r>
      <w:proofErr w:type="spellEnd"/>
      <w:r w:rsidRPr="009C7517">
        <w:rPr>
          <w:sz w:val="28"/>
          <w:szCs w:val="28"/>
          <w:lang w:eastAsia="uk-UA"/>
        </w:rPr>
        <w:t>, одночлен</w:t>
      </w:r>
      <w:r w:rsidRPr="009C7517">
        <w:rPr>
          <w:i/>
          <w:iCs/>
          <w:sz w:val="28"/>
          <w:szCs w:val="28"/>
          <w:lang w:eastAsia="uk-UA"/>
        </w:rPr>
        <w:t xml:space="preserve"> т</w:t>
      </w:r>
      <w:r w:rsidRPr="009C7517">
        <w:rPr>
          <w:i/>
          <w:iCs/>
          <w:sz w:val="28"/>
          <w:szCs w:val="28"/>
          <w:vertAlign w:val="superscript"/>
          <w:lang w:eastAsia="uk-UA"/>
        </w:rPr>
        <w:t>7</w:t>
      </w:r>
      <w:r w:rsidRPr="009C7517">
        <w:rPr>
          <w:i/>
          <w:iCs/>
          <w:sz w:val="28"/>
          <w:szCs w:val="28"/>
          <w:lang w:eastAsia="uk-UA"/>
        </w:rPr>
        <w:t>п</w:t>
      </w:r>
      <w:r w:rsidRPr="009C7517">
        <w:rPr>
          <w:sz w:val="28"/>
          <w:szCs w:val="28"/>
          <w:lang w:eastAsia="uk-UA"/>
        </w:rPr>
        <w:t xml:space="preserve"> — одночлен восьмого </w:t>
      </w:r>
      <w:proofErr w:type="spellStart"/>
      <w:r w:rsidRPr="009C7517">
        <w:rPr>
          <w:sz w:val="28"/>
          <w:szCs w:val="28"/>
          <w:lang w:eastAsia="uk-UA"/>
        </w:rPr>
        <w:t>степеня</w:t>
      </w:r>
      <w:proofErr w:type="spellEnd"/>
      <w:r w:rsidRPr="009C7517">
        <w:rPr>
          <w:sz w:val="28"/>
          <w:szCs w:val="28"/>
          <w:lang w:eastAsia="uk-UA"/>
        </w:rPr>
        <w:t>; -8а</w:t>
      </w:r>
      <w:r w:rsidRPr="009C7517">
        <w:rPr>
          <w:sz w:val="28"/>
          <w:szCs w:val="28"/>
          <w:vertAlign w:val="superscript"/>
          <w:lang w:eastAsia="uk-UA"/>
        </w:rPr>
        <w:t>4</w:t>
      </w:r>
      <w:r w:rsidRPr="009C7517">
        <w:rPr>
          <w:sz w:val="28"/>
          <w:szCs w:val="28"/>
          <w:lang w:eastAsia="uk-UA"/>
        </w:rPr>
        <w:t xml:space="preserve"> — одночлен четвертого </w:t>
      </w:r>
      <w:proofErr w:type="spellStart"/>
      <w:r w:rsidRPr="009C7517">
        <w:rPr>
          <w:sz w:val="28"/>
          <w:szCs w:val="28"/>
          <w:lang w:eastAsia="uk-UA"/>
        </w:rPr>
        <w:t>степеня</w:t>
      </w:r>
      <w:proofErr w:type="spellEnd"/>
      <w:r w:rsidRPr="009C7517">
        <w:rPr>
          <w:sz w:val="28"/>
          <w:szCs w:val="28"/>
          <w:lang w:eastAsia="uk-UA"/>
        </w:rPr>
        <w:t>; 5</w:t>
      </w:r>
      <w:r w:rsidRPr="009C7517">
        <w:rPr>
          <w:i/>
          <w:iCs/>
          <w:sz w:val="28"/>
          <w:szCs w:val="28"/>
          <w:lang w:eastAsia="uk-UA"/>
        </w:rPr>
        <w:t>т</w:t>
      </w:r>
      <w:r w:rsidRPr="009C7517">
        <w:rPr>
          <w:sz w:val="28"/>
          <w:szCs w:val="28"/>
          <w:lang w:eastAsia="uk-UA"/>
        </w:rPr>
        <w:t xml:space="preserve"> — одночлен </w:t>
      </w:r>
      <w:proofErr w:type="spellStart"/>
      <w:r w:rsidRPr="009C7517">
        <w:rPr>
          <w:sz w:val="28"/>
          <w:szCs w:val="28"/>
          <w:lang w:eastAsia="uk-UA"/>
        </w:rPr>
        <w:t>першого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степеня</w:t>
      </w:r>
      <w:proofErr w:type="spellEnd"/>
      <w:r w:rsidRPr="009C7517">
        <w:rPr>
          <w:sz w:val="28"/>
          <w:szCs w:val="28"/>
          <w:lang w:eastAsia="uk-UA"/>
        </w:rPr>
        <w:t xml:space="preserve">; -7 — одночлен </w:t>
      </w:r>
      <w:proofErr w:type="spellStart"/>
      <w:r w:rsidRPr="009C7517">
        <w:rPr>
          <w:sz w:val="28"/>
          <w:szCs w:val="28"/>
          <w:lang w:eastAsia="uk-UA"/>
        </w:rPr>
        <w:t>нульового</w:t>
      </w:r>
      <w:proofErr w:type="spellEnd"/>
      <w:r w:rsidRPr="009C7517">
        <w:rPr>
          <w:sz w:val="28"/>
          <w:szCs w:val="28"/>
          <w:lang w:eastAsia="uk-UA"/>
        </w:rPr>
        <w:t xml:space="preserve"> </w:t>
      </w:r>
      <w:proofErr w:type="spellStart"/>
      <w:r w:rsidRPr="009C7517">
        <w:rPr>
          <w:sz w:val="28"/>
          <w:szCs w:val="28"/>
          <w:lang w:eastAsia="uk-UA"/>
        </w:rPr>
        <w:t>степеня</w:t>
      </w:r>
      <w:proofErr w:type="spellEnd"/>
      <w:r w:rsidRPr="009C7517">
        <w:rPr>
          <w:sz w:val="28"/>
          <w:szCs w:val="28"/>
          <w:lang w:eastAsia="uk-UA"/>
        </w:rPr>
        <w:t>.</w:t>
      </w:r>
    </w:p>
    <w:p w:rsidR="00E02DF5" w:rsidRDefault="00CC17C4" w:rsidP="00DC7F7F">
      <w:pPr>
        <w:spacing w:line="276" w:lineRule="auto"/>
        <w:ind w:left="20" w:hanging="20"/>
        <w:jc w:val="both"/>
        <w:rPr>
          <w:b/>
          <w:iCs/>
          <w:spacing w:val="10"/>
          <w:sz w:val="28"/>
          <w:szCs w:val="28"/>
          <w:lang w:val="uk-UA" w:eastAsia="uk-UA"/>
        </w:rPr>
      </w:pPr>
      <w:r>
        <w:rPr>
          <w:b/>
          <w:iCs/>
          <w:spacing w:val="10"/>
          <w:sz w:val="28"/>
          <w:szCs w:val="28"/>
          <w:lang w:val="uk-UA" w:eastAsia="uk-UA"/>
        </w:rPr>
        <w:t>Дії з одночленами:</w:t>
      </w:r>
    </w:p>
    <w:p w:rsidR="00CC17C4" w:rsidRPr="00DC7F7F" w:rsidRDefault="00CC17C4" w:rsidP="00E02DF5">
      <w:pPr>
        <w:spacing w:line="276" w:lineRule="auto"/>
        <w:ind w:left="20" w:firstLine="360"/>
        <w:jc w:val="both"/>
        <w:rPr>
          <w:b/>
          <w:i/>
          <w:iCs/>
          <w:spacing w:val="10"/>
          <w:sz w:val="28"/>
          <w:szCs w:val="28"/>
          <w:lang w:val="uk-UA" w:eastAsia="uk-UA"/>
        </w:rPr>
      </w:pPr>
      <w:r w:rsidRPr="00DC7F7F">
        <w:rPr>
          <w:b/>
          <w:i/>
          <w:iCs/>
          <w:spacing w:val="10"/>
          <w:sz w:val="28"/>
          <w:szCs w:val="28"/>
          <w:lang w:val="uk-UA" w:eastAsia="uk-UA"/>
        </w:rPr>
        <w:t>Першого ступеня</w:t>
      </w:r>
    </w:p>
    <w:p w:rsidR="00CC17C4" w:rsidRDefault="00CC17C4" w:rsidP="00E02DF5">
      <w:pPr>
        <w:spacing w:line="276" w:lineRule="auto"/>
        <w:ind w:left="20" w:firstLine="360"/>
        <w:jc w:val="both"/>
        <w:rPr>
          <w:iCs/>
          <w:spacing w:val="10"/>
          <w:sz w:val="28"/>
          <w:szCs w:val="28"/>
          <w:lang w:val="uk-UA" w:eastAsia="uk-UA"/>
        </w:rPr>
      </w:pPr>
      <w:r w:rsidRPr="00DC7F7F">
        <w:rPr>
          <w:iCs/>
          <w:spacing w:val="10"/>
          <w:sz w:val="28"/>
          <w:szCs w:val="28"/>
          <w:lang w:val="uk-UA" w:eastAsia="uk-UA"/>
        </w:rPr>
        <w:t xml:space="preserve">Суму чи різницю одночленів можна знайти лише тоді, коли </w:t>
      </w:r>
      <w:r w:rsidR="00DC7F7F" w:rsidRPr="00DC7F7F">
        <w:rPr>
          <w:iCs/>
          <w:spacing w:val="10"/>
          <w:sz w:val="28"/>
          <w:szCs w:val="28"/>
          <w:lang w:val="uk-UA" w:eastAsia="uk-UA"/>
        </w:rPr>
        <w:t>вони мають однакову буквену частину.</w:t>
      </w:r>
    </w:p>
    <w:p w:rsidR="00DC7F7F" w:rsidRPr="00DC7F7F" w:rsidRDefault="00DC7F7F" w:rsidP="00E02DF5">
      <w:pPr>
        <w:spacing w:line="276" w:lineRule="auto"/>
        <w:ind w:left="20" w:firstLine="360"/>
        <w:jc w:val="both"/>
        <w:rPr>
          <w:b/>
          <w:i/>
          <w:iCs/>
          <w:spacing w:val="10"/>
          <w:sz w:val="28"/>
          <w:szCs w:val="28"/>
          <w:lang w:val="uk-UA" w:eastAsia="uk-UA"/>
        </w:rPr>
      </w:pPr>
      <w:r w:rsidRPr="00DC7F7F">
        <w:rPr>
          <w:b/>
          <w:i/>
          <w:iCs/>
          <w:spacing w:val="10"/>
          <w:sz w:val="28"/>
          <w:szCs w:val="28"/>
          <w:lang w:val="uk-UA" w:eastAsia="uk-UA"/>
        </w:rPr>
        <w:t>Другого ступеня</w:t>
      </w:r>
    </w:p>
    <w:p w:rsidR="00DC7F7F" w:rsidRDefault="00DC7F7F" w:rsidP="00E02DF5">
      <w:pPr>
        <w:spacing w:line="276" w:lineRule="auto"/>
        <w:ind w:left="20" w:firstLine="360"/>
        <w:jc w:val="both"/>
        <w:rPr>
          <w:iCs/>
          <w:spacing w:val="10"/>
          <w:sz w:val="28"/>
          <w:szCs w:val="28"/>
          <w:lang w:val="uk-UA" w:eastAsia="uk-UA"/>
        </w:rPr>
      </w:pPr>
      <w:r>
        <w:rPr>
          <w:iCs/>
          <w:spacing w:val="10"/>
          <w:sz w:val="28"/>
          <w:szCs w:val="28"/>
          <w:lang w:val="uk-UA" w:eastAsia="uk-UA"/>
        </w:rPr>
        <w:t>Для множення одночленів треба згрупувати їх числові коефіцієнти та однакові змінні, за властивостями степенів виконати множення.</w:t>
      </w:r>
    </w:p>
    <w:p w:rsidR="00DC7F7F" w:rsidRPr="00DC7F7F" w:rsidRDefault="00DC7F7F" w:rsidP="00E02DF5">
      <w:pPr>
        <w:spacing w:line="276" w:lineRule="auto"/>
        <w:ind w:left="20" w:firstLine="360"/>
        <w:jc w:val="both"/>
        <w:rPr>
          <w:b/>
          <w:i/>
          <w:iCs/>
          <w:spacing w:val="10"/>
          <w:sz w:val="28"/>
          <w:szCs w:val="28"/>
          <w:lang w:val="uk-UA" w:eastAsia="uk-UA"/>
        </w:rPr>
      </w:pPr>
      <w:r w:rsidRPr="00DC7F7F">
        <w:rPr>
          <w:b/>
          <w:i/>
          <w:iCs/>
          <w:spacing w:val="10"/>
          <w:sz w:val="28"/>
          <w:szCs w:val="28"/>
          <w:lang w:val="uk-UA" w:eastAsia="uk-UA"/>
        </w:rPr>
        <w:t>Третього ступеня</w:t>
      </w:r>
    </w:p>
    <w:p w:rsidR="00DC7F7F" w:rsidRDefault="00DC7F7F" w:rsidP="00E02DF5">
      <w:pPr>
        <w:spacing w:line="276" w:lineRule="auto"/>
        <w:ind w:left="20" w:firstLine="360"/>
        <w:jc w:val="both"/>
        <w:rPr>
          <w:iCs/>
          <w:spacing w:val="10"/>
          <w:sz w:val="28"/>
          <w:szCs w:val="28"/>
          <w:lang w:val="uk-UA" w:eastAsia="uk-UA"/>
        </w:rPr>
      </w:pPr>
      <w:r>
        <w:rPr>
          <w:iCs/>
          <w:spacing w:val="10"/>
          <w:sz w:val="28"/>
          <w:szCs w:val="28"/>
          <w:lang w:val="uk-UA" w:eastAsia="uk-UA"/>
        </w:rPr>
        <w:t xml:space="preserve">Для піднесення одночлена до </w:t>
      </w:r>
      <w:proofErr w:type="spellStart"/>
      <w:r>
        <w:rPr>
          <w:iCs/>
          <w:spacing w:val="10"/>
          <w:sz w:val="28"/>
          <w:szCs w:val="28"/>
          <w:lang w:val="uk-UA" w:eastAsia="uk-UA"/>
        </w:rPr>
        <w:t>степеня</w:t>
      </w:r>
      <w:proofErr w:type="spellEnd"/>
      <w:r>
        <w:rPr>
          <w:iCs/>
          <w:spacing w:val="10"/>
          <w:sz w:val="28"/>
          <w:szCs w:val="28"/>
          <w:lang w:val="uk-UA" w:eastAsia="uk-UA"/>
        </w:rPr>
        <w:t xml:space="preserve">, треба піднести до цього </w:t>
      </w:r>
      <w:proofErr w:type="spellStart"/>
      <w:r>
        <w:rPr>
          <w:iCs/>
          <w:spacing w:val="10"/>
          <w:sz w:val="28"/>
          <w:szCs w:val="28"/>
          <w:lang w:val="uk-UA" w:eastAsia="uk-UA"/>
        </w:rPr>
        <w:t>степеня</w:t>
      </w:r>
      <w:proofErr w:type="spellEnd"/>
      <w:r>
        <w:rPr>
          <w:iCs/>
          <w:spacing w:val="10"/>
          <w:sz w:val="28"/>
          <w:szCs w:val="28"/>
          <w:lang w:val="uk-UA" w:eastAsia="uk-UA"/>
        </w:rPr>
        <w:t xml:space="preserve"> кожний множник.</w:t>
      </w:r>
    </w:p>
    <w:p w:rsidR="00DC7F7F" w:rsidRPr="00DC7F7F" w:rsidRDefault="00DC7F7F" w:rsidP="00E02DF5">
      <w:pPr>
        <w:spacing w:line="276" w:lineRule="auto"/>
        <w:ind w:left="20" w:firstLine="360"/>
        <w:jc w:val="both"/>
        <w:rPr>
          <w:iCs/>
          <w:spacing w:val="10"/>
          <w:sz w:val="28"/>
          <w:szCs w:val="28"/>
          <w:lang w:val="uk-UA" w:eastAsia="uk-UA"/>
        </w:rPr>
      </w:pPr>
    </w:p>
    <w:p w:rsidR="00345C76" w:rsidRPr="00DC7F7F" w:rsidRDefault="00345C76" w:rsidP="00E02DF5">
      <w:pPr>
        <w:spacing w:line="276" w:lineRule="auto"/>
        <w:ind w:left="20" w:firstLine="360"/>
        <w:jc w:val="both"/>
        <w:rPr>
          <w:b/>
          <w:iCs/>
          <w:spacing w:val="10"/>
          <w:sz w:val="28"/>
          <w:szCs w:val="28"/>
          <w:u w:val="single"/>
          <w:lang w:val="uk-UA" w:eastAsia="uk-UA"/>
        </w:rPr>
      </w:pPr>
      <w:proofErr w:type="spellStart"/>
      <w:r w:rsidRPr="00DC7F7F">
        <w:rPr>
          <w:b/>
          <w:iCs/>
          <w:spacing w:val="10"/>
          <w:sz w:val="28"/>
          <w:szCs w:val="28"/>
          <w:u w:val="single"/>
          <w:lang w:eastAsia="uk-UA"/>
        </w:rPr>
        <w:t>Виконання</w:t>
      </w:r>
      <w:proofErr w:type="spellEnd"/>
      <w:r w:rsidRPr="00DC7F7F">
        <w:rPr>
          <w:b/>
          <w:iCs/>
          <w:spacing w:val="10"/>
          <w:sz w:val="28"/>
          <w:szCs w:val="28"/>
          <w:u w:val="single"/>
          <w:lang w:eastAsia="uk-UA"/>
        </w:rPr>
        <w:t xml:space="preserve"> </w:t>
      </w:r>
      <w:r w:rsidR="00E02DF5" w:rsidRPr="00DC7F7F">
        <w:rPr>
          <w:b/>
          <w:iCs/>
          <w:spacing w:val="10"/>
          <w:sz w:val="28"/>
          <w:szCs w:val="28"/>
          <w:u w:val="single"/>
          <w:lang w:val="uk-UA" w:eastAsia="uk-UA"/>
        </w:rPr>
        <w:t xml:space="preserve">письмових </w:t>
      </w:r>
      <w:proofErr w:type="spellStart"/>
      <w:r w:rsidRPr="00DC7F7F">
        <w:rPr>
          <w:b/>
          <w:iCs/>
          <w:spacing w:val="10"/>
          <w:sz w:val="28"/>
          <w:szCs w:val="28"/>
          <w:u w:val="single"/>
          <w:lang w:eastAsia="uk-UA"/>
        </w:rPr>
        <w:t>вправ</w:t>
      </w:r>
      <w:proofErr w:type="spellEnd"/>
      <w:r w:rsidR="00E02DF5" w:rsidRPr="00DC7F7F">
        <w:rPr>
          <w:b/>
          <w:iCs/>
          <w:spacing w:val="10"/>
          <w:sz w:val="28"/>
          <w:szCs w:val="28"/>
          <w:u w:val="single"/>
          <w:lang w:val="uk-UA" w:eastAsia="uk-UA"/>
        </w:rPr>
        <w:t>:</w:t>
      </w:r>
    </w:p>
    <w:p w:rsidR="00CC17C4" w:rsidRDefault="00CC17C4" w:rsidP="00E02DF5">
      <w:pPr>
        <w:spacing w:line="276" w:lineRule="auto"/>
        <w:ind w:left="20" w:firstLine="360"/>
        <w:jc w:val="both"/>
        <w:rPr>
          <w:i/>
          <w:iCs/>
          <w:spacing w:val="10"/>
          <w:sz w:val="28"/>
          <w:szCs w:val="28"/>
          <w:lang w:val="uk-UA" w:eastAsia="uk-UA"/>
        </w:rPr>
      </w:pPr>
      <w:r w:rsidRPr="00CC17C4">
        <w:rPr>
          <w:i/>
          <w:iCs/>
          <w:spacing w:val="10"/>
          <w:sz w:val="28"/>
          <w:szCs w:val="28"/>
          <w:lang w:val="uk-UA" w:eastAsia="uk-UA"/>
        </w:rPr>
        <w:t>Запишіть в зошитах число, класна робота і виконайте письмові вправи</w:t>
      </w:r>
    </w:p>
    <w:p w:rsidR="00EB3A9D" w:rsidRDefault="00EB3A9D" w:rsidP="00E02DF5">
      <w:pPr>
        <w:spacing w:line="276" w:lineRule="auto"/>
        <w:ind w:left="20" w:firstLine="360"/>
        <w:jc w:val="both"/>
        <w:rPr>
          <w:i/>
          <w:iCs/>
          <w:spacing w:val="10"/>
          <w:sz w:val="28"/>
          <w:szCs w:val="28"/>
          <w:lang w:val="uk-UA" w:eastAsia="uk-UA"/>
        </w:rPr>
      </w:pPr>
      <w:r w:rsidRPr="00EB3A9D">
        <w:rPr>
          <w:i/>
          <w:iCs/>
          <w:spacing w:val="10"/>
          <w:sz w:val="28"/>
          <w:szCs w:val="28"/>
          <w:lang w:val="uk-UA" w:eastAsia="uk-UA"/>
        </w:rPr>
        <w:drawing>
          <wp:inline distT="0" distB="0" distL="0" distR="0" wp14:anchorId="6D84E139" wp14:editId="65C05DB8">
            <wp:extent cx="4924425" cy="1317040"/>
            <wp:effectExtent l="0" t="0" r="0" b="0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9" cy="13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A9D" w:rsidRDefault="00EB3A9D" w:rsidP="00E02DF5">
      <w:pPr>
        <w:spacing w:line="276" w:lineRule="auto"/>
        <w:ind w:left="20" w:firstLine="360"/>
        <w:jc w:val="both"/>
        <w:rPr>
          <w:i/>
          <w:sz w:val="28"/>
          <w:szCs w:val="28"/>
          <w:lang w:val="uk-UA" w:eastAsia="uk-UA"/>
        </w:rPr>
      </w:pPr>
      <w:r w:rsidRPr="00EB3A9D">
        <w:rPr>
          <w:i/>
          <w:sz w:val="28"/>
          <w:szCs w:val="28"/>
          <w:lang w:val="uk-UA" w:eastAsia="uk-UA"/>
        </w:rPr>
        <w:drawing>
          <wp:inline distT="0" distB="0" distL="0" distR="0" wp14:anchorId="5EBD4AFD" wp14:editId="63A1BD5A">
            <wp:extent cx="5200650" cy="1706680"/>
            <wp:effectExtent l="0" t="0" r="0" b="0"/>
            <wp:docPr id="5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39" cy="17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9D" w:rsidRPr="00CC17C4" w:rsidRDefault="00EB3A9D" w:rsidP="00E02DF5">
      <w:pPr>
        <w:spacing w:line="276" w:lineRule="auto"/>
        <w:ind w:left="20" w:firstLine="360"/>
        <w:jc w:val="both"/>
        <w:rPr>
          <w:i/>
          <w:sz w:val="28"/>
          <w:szCs w:val="28"/>
          <w:lang w:val="uk-UA" w:eastAsia="uk-UA"/>
        </w:rPr>
      </w:pPr>
      <w:r w:rsidRPr="00EB3A9D">
        <w:rPr>
          <w:i/>
          <w:sz w:val="28"/>
          <w:szCs w:val="28"/>
          <w:lang w:val="uk-UA" w:eastAsia="uk-UA"/>
        </w:rPr>
        <w:drawing>
          <wp:inline distT="0" distB="0" distL="0" distR="0" wp14:anchorId="50E66D75" wp14:editId="40A39845">
            <wp:extent cx="5162550" cy="858677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08" b="43647"/>
                    <a:stretch/>
                  </pic:blipFill>
                  <pic:spPr>
                    <a:xfrm>
                      <a:off x="0" y="0"/>
                      <a:ext cx="5239899" cy="8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CC17C4">
      <w:pPr>
        <w:pStyle w:val="6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C17C4">
        <w:rPr>
          <w:rFonts w:ascii="Times New Roman" w:hAnsi="Times New Roman" w:cs="Times New Roman"/>
          <w:sz w:val="28"/>
          <w:szCs w:val="28"/>
        </w:rPr>
        <w:t>Виконайте завдання, вказані</w:t>
      </w:r>
      <w:r>
        <w:rPr>
          <w:rFonts w:ascii="Times New Roman" w:hAnsi="Times New Roman" w:cs="Times New Roman"/>
          <w:sz w:val="28"/>
          <w:szCs w:val="28"/>
        </w:rPr>
        <w:t xml:space="preserve"> в підручнику: </w:t>
      </w:r>
      <w:proofErr w:type="spellStart"/>
      <w:r w:rsidRPr="00EB3A9D">
        <w:rPr>
          <w:rFonts w:ascii="Times New Roman" w:hAnsi="Times New Roman" w:cs="Times New Roman"/>
          <w:b/>
          <w:sz w:val="28"/>
          <w:szCs w:val="28"/>
        </w:rPr>
        <w:t>стор</w:t>
      </w:r>
      <w:proofErr w:type="spellEnd"/>
      <w:r w:rsidRPr="00EB3A9D">
        <w:rPr>
          <w:rFonts w:ascii="Times New Roman" w:hAnsi="Times New Roman" w:cs="Times New Roman"/>
          <w:b/>
          <w:sz w:val="28"/>
          <w:szCs w:val="28"/>
        </w:rPr>
        <w:t>.</w:t>
      </w:r>
      <w:r w:rsidR="00EB3A9D" w:rsidRPr="00EB3A9D">
        <w:rPr>
          <w:rFonts w:ascii="Times New Roman" w:hAnsi="Times New Roman" w:cs="Times New Roman"/>
          <w:b/>
          <w:sz w:val="28"/>
          <w:szCs w:val="28"/>
        </w:rPr>
        <w:t xml:space="preserve"> 70, №336</w:t>
      </w:r>
    </w:p>
    <w:p w:rsidR="00EB3A9D" w:rsidRDefault="00EB3A9D" w:rsidP="00CC17C4">
      <w:pPr>
        <w:pStyle w:val="6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B3A9D" w:rsidRDefault="00EB3A9D" w:rsidP="00CC17C4">
      <w:pPr>
        <w:pStyle w:val="6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EB3A9D" w:rsidRPr="00EB3A9D" w:rsidRDefault="00EB3A9D" w:rsidP="00CC17C4">
      <w:pPr>
        <w:pStyle w:val="6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B3A9D">
        <w:rPr>
          <w:rFonts w:ascii="Times New Roman" w:hAnsi="Times New Roman" w:cs="Times New Roman"/>
          <w:sz w:val="28"/>
          <w:szCs w:val="28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</w:rPr>
        <w:t>§7, №334, 337, 340 – письмово в зошиті.</w:t>
      </w:r>
    </w:p>
    <w:sectPr w:rsidR="00EB3A9D" w:rsidRPr="00EB3A9D" w:rsidSect="00C2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choolBookC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 Light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5C76"/>
    <w:rsid w:val="00345C76"/>
    <w:rsid w:val="00C203C6"/>
    <w:rsid w:val="00CC17C4"/>
    <w:rsid w:val="00DC7F7F"/>
    <w:rsid w:val="00E02DF5"/>
    <w:rsid w:val="00E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E58F7-43BE-4BC4-8FCA-B50B0C75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76"/>
    <w:pPr>
      <w:ind w:left="720"/>
      <w:contextualSpacing/>
    </w:pPr>
  </w:style>
  <w:style w:type="character" w:styleId="a4">
    <w:name w:val="Emphasis"/>
    <w:basedOn w:val="a0"/>
    <w:uiPriority w:val="20"/>
    <w:qFormat/>
    <w:rsid w:val="00345C76"/>
    <w:rPr>
      <w:i/>
      <w:iCs/>
    </w:rPr>
  </w:style>
  <w:style w:type="paragraph" w:styleId="a5">
    <w:name w:val="Normal (Web)"/>
    <w:basedOn w:val="a"/>
    <w:uiPriority w:val="99"/>
    <w:unhideWhenUsed/>
    <w:rsid w:val="00345C7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345C76"/>
    <w:rPr>
      <w:color w:val="0000FF" w:themeColor="hyperlink"/>
      <w:u w:val="single"/>
    </w:rPr>
  </w:style>
  <w:style w:type="character" w:customStyle="1" w:styleId="mi">
    <w:name w:val="mi"/>
    <w:basedOn w:val="a0"/>
    <w:rsid w:val="00345C76"/>
  </w:style>
  <w:style w:type="character" w:customStyle="1" w:styleId="mo">
    <w:name w:val="mo"/>
    <w:basedOn w:val="a0"/>
    <w:rsid w:val="00345C76"/>
  </w:style>
  <w:style w:type="character" w:customStyle="1" w:styleId="mn">
    <w:name w:val="mn"/>
    <w:basedOn w:val="a0"/>
    <w:rsid w:val="00345C76"/>
  </w:style>
  <w:style w:type="paragraph" w:customStyle="1" w:styleId="6">
    <w:name w:val="Стиль6"/>
    <w:basedOn w:val="a"/>
    <w:rsid w:val="00345C76"/>
    <w:pPr>
      <w:autoSpaceDE w:val="0"/>
      <w:autoSpaceDN w:val="0"/>
      <w:adjustRightInd w:val="0"/>
      <w:spacing w:line="288" w:lineRule="auto"/>
      <w:ind w:left="227"/>
      <w:jc w:val="both"/>
      <w:textAlignment w:val="center"/>
    </w:pPr>
    <w:rPr>
      <w:rFonts w:ascii="Minion Pro" w:hAnsi="Minion Pro" w:cs="Minion Pro"/>
      <w:color w:val="000000"/>
      <w:sz w:val="22"/>
      <w:szCs w:val="22"/>
      <w:lang w:val="uk-UA"/>
    </w:rPr>
  </w:style>
  <w:style w:type="paragraph" w:customStyle="1" w:styleId="NoParagraphStyle">
    <w:name w:val="[No Paragraph Style]"/>
    <w:rsid w:val="00345C76"/>
    <w:pPr>
      <w:autoSpaceDE w:val="0"/>
      <w:autoSpaceDN w:val="0"/>
      <w:adjustRightInd w:val="0"/>
      <w:spacing w:after="0" w:line="288" w:lineRule="auto"/>
      <w:textAlignment w:val="center"/>
    </w:pPr>
    <w:rPr>
      <w:rFonts w:ascii="SchoolBookC Regular" w:eastAsia="Times New Roman" w:hAnsi="SchoolBookC Regular" w:cs="SchoolBookC Regular"/>
      <w:color w:val="000000"/>
      <w:sz w:val="24"/>
      <w:szCs w:val="24"/>
      <w:lang w:val="en-US" w:eastAsia="ru-RU"/>
    </w:rPr>
  </w:style>
  <w:style w:type="paragraph" w:customStyle="1" w:styleId="7">
    <w:name w:val="Стиль7"/>
    <w:basedOn w:val="a"/>
    <w:rsid w:val="00345C7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line="288" w:lineRule="auto"/>
      <w:ind w:left="198" w:hanging="198"/>
      <w:jc w:val="both"/>
      <w:textAlignment w:val="center"/>
    </w:pPr>
    <w:rPr>
      <w:rFonts w:ascii="Myriad Pro Light" w:hAnsi="Myriad Pro Light" w:cs="Myriad Pro Light"/>
      <w:i/>
      <w:iCs/>
      <w:color w:val="000000"/>
      <w:sz w:val="22"/>
      <w:szCs w:val="22"/>
      <w:lang w:val="uk-UA"/>
    </w:rPr>
  </w:style>
  <w:style w:type="paragraph" w:customStyle="1" w:styleId="4">
    <w:name w:val="Стиль4"/>
    <w:basedOn w:val="6"/>
    <w:rsid w:val="00345C76"/>
    <w:rPr>
      <w:i/>
      <w:iCs/>
      <w:u w:color="010000"/>
    </w:rPr>
  </w:style>
  <w:style w:type="paragraph" w:customStyle="1" w:styleId="5">
    <w:name w:val="Стиль5"/>
    <w:basedOn w:val="6"/>
    <w:rsid w:val="00345C76"/>
    <w:rPr>
      <w:i/>
      <w:iCs/>
    </w:rPr>
  </w:style>
  <w:style w:type="paragraph" w:customStyle="1" w:styleId="2">
    <w:name w:val="2"/>
    <w:basedOn w:val="NoParagraphStyle"/>
    <w:rsid w:val="00345C76"/>
    <w:pPr>
      <w:tabs>
        <w:tab w:val="left" w:pos="2240"/>
        <w:tab w:val="left" w:pos="3660"/>
        <w:tab w:val="left" w:pos="3860"/>
        <w:tab w:val="left" w:pos="5320"/>
      </w:tabs>
      <w:ind w:left="794" w:hanging="283"/>
      <w:jc w:val="both"/>
    </w:pPr>
    <w:rPr>
      <w:rFonts w:ascii="Minion Pro" w:hAnsi="Minion Pro" w:cs="Minion Pro"/>
      <w:sz w:val="22"/>
      <w:szCs w:val="22"/>
      <w:lang w:val="uk-UA"/>
    </w:rPr>
  </w:style>
  <w:style w:type="character" w:customStyle="1" w:styleId="1">
    <w:name w:val="Стиль1"/>
    <w:rsid w:val="00345C76"/>
    <w:rPr>
      <w:b/>
      <w:bCs/>
    </w:rPr>
  </w:style>
  <w:style w:type="character" w:customStyle="1" w:styleId="fs16">
    <w:name w:val="fs_16"/>
    <w:basedOn w:val="a0"/>
    <w:rsid w:val="00345C76"/>
  </w:style>
  <w:style w:type="paragraph" w:styleId="a7">
    <w:name w:val="Balloon Text"/>
    <w:basedOn w:val="a"/>
    <w:link w:val="a8"/>
    <w:uiPriority w:val="99"/>
    <w:semiHidden/>
    <w:unhideWhenUsed/>
    <w:rsid w:val="00345C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5C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kr.p.v@hotmail.com</cp:lastModifiedBy>
  <cp:revision>2</cp:revision>
  <dcterms:created xsi:type="dcterms:W3CDTF">2021-10-19T17:03:00Z</dcterms:created>
  <dcterms:modified xsi:type="dcterms:W3CDTF">2021-10-19T17:03:00Z</dcterms:modified>
</cp:coreProperties>
</file>