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24.02.22</w:t>
        <w:tab/>
        <w:tab/>
        <w:tab/>
        <w:tab/>
        <w:t xml:space="preserve">7В клас</w:t>
        <w:tab/>
        <w:tab/>
        <w:tab/>
        <w:t xml:space="preserve">вчитель: Артемюк Н.А.</w:t>
      </w:r>
    </w:p>
    <w:p w:rsidR="00000000" w:rsidDel="00000000" w:rsidP="00000000" w:rsidRDefault="00000000" w:rsidRPr="00000000" w14:paraId="00000002">
      <w:pPr>
        <w:spacing w:after="0" w:line="360" w:lineRule="auto"/>
        <w:ind w:firstLine="709"/>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Оформлення матеріалів про  виконання індивідуальних і групових навчальних проектів</w:t>
      </w:r>
    </w:p>
    <w:p w:rsidR="00000000" w:rsidDel="00000000" w:rsidP="00000000" w:rsidRDefault="00000000" w:rsidRPr="00000000" w14:paraId="00000003">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360" w:lineRule="auto"/>
        <w:ind w:firstLine="709"/>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Повторення</w:t>
      </w:r>
    </w:p>
    <w:p w:rsidR="00000000" w:rsidDel="00000000" w:rsidP="00000000" w:rsidRDefault="00000000" w:rsidRPr="00000000" w14:paraId="0000000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Прегляньте відео за посиланням</w:t>
      </w:r>
    </w:p>
    <w:p w:rsidR="00000000" w:rsidDel="00000000" w:rsidP="00000000" w:rsidRDefault="00000000" w:rsidRPr="00000000" w14:paraId="00000006">
      <w:pPr>
        <w:spacing w:after="0" w:line="360" w:lineRule="auto"/>
        <w:ind w:firstLine="709"/>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https://youtu.be/Egf27bdr4ck</w:t>
        </w:r>
      </w:hyperlink>
      <w:r w:rsidDel="00000000" w:rsidR="00000000" w:rsidRPr="00000000">
        <w:rPr>
          <w:rtl w:val="0"/>
        </w:rPr>
      </w:r>
    </w:p>
    <w:p w:rsidR="00000000" w:rsidDel="00000000" w:rsidP="00000000" w:rsidRDefault="00000000" w:rsidRPr="00000000" w14:paraId="00000007">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360" w:lineRule="auto"/>
        <w:ind w:firstLine="709"/>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Робота з теми</w:t>
      </w:r>
    </w:p>
    <w:p w:rsidR="00000000" w:rsidDel="00000000" w:rsidP="00000000" w:rsidRDefault="00000000" w:rsidRPr="00000000" w14:paraId="00000009">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Етапи роботи над проектом</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Початковий.</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Розробка основних ідей, констатація вивченості проблеми, збір та аналіз даних, обґрунтування актуалізації, формулювання гіпотези. Визначення проблеми.</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Організація діяльності.</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rtl w:val="0"/>
        </w:rPr>
        <w:t xml:space="preserve">Формування груп, розподіл обов'язків, планування роботи, розробка змісту етапів, визначення форм і методів управління і контролю, корекція з боку педагога.</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Здійснення діяльності.</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rtl w:val="0"/>
        </w:rPr>
        <w:t xml:space="preserve">Збір та обробка інформації з урахуванням теми, мети. Підготовка наочно-графічного матеріалу, розробка аудіо-відеоряду проекту. Контроль і корекція проміжних результатів, співвіднесення їх з метою, керівництво, координація роботи учнів. Розробка проектного продукту.</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Презентація проектного продукту.</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rtl w:val="0"/>
        </w:rPr>
        <w:t xml:space="preserve">Представлення і захист проекту в класі, на конференції і т.д. Зіставлення первісних цілей і результатів дослідження.</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Оцінювання. </w:t>
      </w:r>
      <w:r w:rsidDel="00000000" w:rsidR="00000000" w:rsidRPr="00000000">
        <w:rPr>
          <w:rFonts w:ascii="Times New Roman" w:cs="Times New Roman" w:eastAsia="Times New Roman" w:hAnsi="Times New Roman"/>
          <w:color w:val="000000"/>
          <w:rtl w:val="0"/>
        </w:rPr>
        <w:t xml:space="preserve">В основу методу покладено ідею про спрямованість навчально-пізнавальної діяльності школярів на результат, який отримується при вирішенні тієї чи іншої практично чи теоретично значущої проблеми.</w:t>
      </w:r>
    </w:p>
    <w:p w:rsidR="00000000" w:rsidDel="00000000" w:rsidP="00000000" w:rsidRDefault="00000000" w:rsidRPr="00000000" w14:paraId="0000000F">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Проведення захисту проектів.</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0" w:line="360" w:lineRule="auto"/>
        <w:ind w:left="1069"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Вчитель,  оголошує тему проекту й надає слово її виконавцям.</w:t>
      </w:r>
    </w:p>
    <w:p w:rsidR="00000000" w:rsidDel="00000000" w:rsidP="00000000" w:rsidRDefault="00000000" w:rsidRPr="00000000" w14:paraId="0000001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Доповідь від учасників проекту може бути зроблена кількома учнями, кожен із яких доповість про результати певних етапів проекту, отримані результати, коротко проаналізує їх, зробить аргументовані висновки, зачитає результати рефлексивної оцінки проекту (що вийшло, завдання на майбутнє тощо).</w:t>
      </w:r>
    </w:p>
    <w:p w:rsidR="00000000" w:rsidDel="00000000" w:rsidP="00000000" w:rsidRDefault="00000000" w:rsidRPr="00000000" w14:paraId="0000001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Дискусія, відповіді на питання всіх присутніх.</w:t>
      </w:r>
    </w:p>
    <w:p w:rsidR="00000000" w:rsidDel="00000000" w:rsidP="00000000" w:rsidRDefault="00000000" w:rsidRPr="00000000" w14:paraId="00000013">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 </w:t>
      </w:r>
      <w:r w:rsidDel="00000000" w:rsidR="00000000" w:rsidRPr="00000000">
        <w:rPr>
          <w:rFonts w:ascii="Times New Roman" w:cs="Times New Roman" w:eastAsia="Times New Roman" w:hAnsi="Times New Roman"/>
          <w:b w:val="1"/>
          <w:color w:val="00b050"/>
          <w:sz w:val="28"/>
          <w:szCs w:val="28"/>
          <w:rtl w:val="0"/>
        </w:rPr>
        <w:t xml:space="preserve">критеріїв оцінки проекту</w:t>
      </w:r>
      <w:r w:rsidDel="00000000" w:rsidR="00000000" w:rsidRPr="00000000">
        <w:rPr>
          <w:rFonts w:ascii="Times New Roman" w:cs="Times New Roman" w:eastAsia="Times New Roman" w:hAnsi="Times New Roman"/>
          <w:b w:val="1"/>
          <w:sz w:val="28"/>
          <w:szCs w:val="28"/>
          <w:rtl w:val="0"/>
        </w:rPr>
        <w:t xml:space="preserve"> належать також:</w:t>
      </w:r>
    </w:p>
    <w:p w:rsidR="00000000" w:rsidDel="00000000" w:rsidP="00000000" w:rsidRDefault="00000000" w:rsidRPr="00000000" w14:paraId="0000001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1.Значущість і актуальність поставлених проблем, їхня адекватність досліджуваній тематиці.</w:t>
      </w:r>
    </w:p>
    <w:p w:rsidR="00000000" w:rsidDel="00000000" w:rsidP="00000000" w:rsidRDefault="00000000" w:rsidRPr="00000000" w14:paraId="0000001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2.Коректність використовуваних методів дослідження та методів обробки одержуваних результатів.</w:t>
      </w:r>
    </w:p>
    <w:p w:rsidR="00000000" w:rsidDel="00000000" w:rsidP="00000000" w:rsidRDefault="00000000" w:rsidRPr="00000000" w14:paraId="0000001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3.Активність кожного учасника проекту згідно із його індивідуальними можливостями.</w:t>
      </w:r>
    </w:p>
    <w:p w:rsidR="00000000" w:rsidDel="00000000" w:rsidP="00000000" w:rsidRDefault="00000000" w:rsidRPr="00000000" w14:paraId="0000001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4.Колективний характер рішень, які приймаються.</w:t>
      </w:r>
    </w:p>
    <w:p w:rsidR="00000000" w:rsidDel="00000000" w:rsidP="00000000" w:rsidRDefault="00000000" w:rsidRPr="00000000" w14:paraId="0000001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5.Доброзичливий характер спілкування та взаємодопомога учасників проекту.</w:t>
      </w:r>
    </w:p>
    <w:p w:rsidR="00000000" w:rsidDel="00000000" w:rsidP="00000000" w:rsidRDefault="00000000" w:rsidRPr="00000000" w14:paraId="0000001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6.Необхідна й достатня глибина проникнення в проблему, використання знань з інших ділянок.</w:t>
      </w:r>
    </w:p>
    <w:p w:rsidR="00000000" w:rsidDel="00000000" w:rsidP="00000000" w:rsidRDefault="00000000" w:rsidRPr="00000000" w14:paraId="0000001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7.Доказовість рішень, що приймаються, уміння аргументувати свої висновки.</w:t>
      </w:r>
    </w:p>
    <w:p w:rsidR="00000000" w:rsidDel="00000000" w:rsidP="00000000" w:rsidRDefault="00000000" w:rsidRPr="00000000" w14:paraId="0000001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8.Естетика оформлення результатів проекту.</w:t>
      </w:r>
    </w:p>
    <w:p w:rsidR="00000000" w:rsidDel="00000000" w:rsidP="00000000" w:rsidRDefault="00000000" w:rsidRPr="00000000" w14:paraId="0000001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9.Уміння відповідати на питання опонентів.</w:t>
      </w:r>
    </w:p>
    <w:p w:rsidR="00000000" w:rsidDel="00000000" w:rsidP="00000000" w:rsidRDefault="00000000" w:rsidRPr="00000000" w14:paraId="0000001D">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Правила для того, хто говорить:</w:t>
      </w:r>
    </w:p>
    <w:p w:rsidR="00000000" w:rsidDel="00000000" w:rsidP="00000000" w:rsidRDefault="00000000" w:rsidRPr="00000000" w14:paraId="0000001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Промовець має доброзичливо ставитися до співрозмовника. </w:t>
      </w:r>
    </w:p>
    <w:p w:rsidR="00000000" w:rsidDel="00000000" w:rsidP="00000000" w:rsidRDefault="00000000" w:rsidRPr="00000000" w14:paraId="0000001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Промовець не повинен ставили в центр уваги власне «я», краще бути скромним у самооцінці і не нав’язувати категорично співрозмовникові власних думок та оцінок. </w:t>
      </w:r>
    </w:p>
    <w:p w:rsidR="00000000" w:rsidDel="00000000" w:rsidP="00000000" w:rsidRDefault="00000000" w:rsidRPr="00000000" w14:paraId="00000020">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Промовець повинен уміти користуватися прийнятими в науковій дискусії мовними кліше. </w:t>
      </w:r>
    </w:p>
    <w:p w:rsidR="00000000" w:rsidDel="00000000" w:rsidP="00000000" w:rsidRDefault="00000000" w:rsidRPr="00000000" w14:paraId="0000002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Промовець повинен дотримуватися обраної теми для диспуту й не змінювати її на іншу тему на власний розсуд.</w:t>
      </w:r>
    </w:p>
    <w:p w:rsidR="00000000" w:rsidDel="00000000" w:rsidP="00000000" w:rsidRDefault="00000000" w:rsidRPr="00000000" w14:paraId="0000002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Промовець повинен дотримуватися логіки й слідкувати за тим, щоб його висновок не суперечив посилці, щоб наслідок випливав із причин.</w:t>
      </w:r>
    </w:p>
    <w:p w:rsidR="00000000" w:rsidDel="00000000" w:rsidP="00000000" w:rsidRDefault="00000000" w:rsidRPr="00000000" w14:paraId="0000002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Промовець повинен пам’ятати про те, що він бере участь у диспуті не один і що його виступ може тривати від 45 секунд до 1,5 хв.</w:t>
      </w:r>
    </w:p>
    <w:p w:rsidR="00000000" w:rsidDel="00000000" w:rsidP="00000000" w:rsidRDefault="00000000" w:rsidRPr="00000000" w14:paraId="0000002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Промовець повинен пам’ятати про те, що слухач його не тільки чує, але й бачить.</w:t>
      </w:r>
    </w:p>
    <w:p w:rsidR="00000000" w:rsidDel="00000000" w:rsidP="00000000" w:rsidRDefault="00000000" w:rsidRPr="00000000" w14:paraId="00000025">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Правила для того, хто слухає: </w:t>
      </w:r>
    </w:p>
    <w:p w:rsidR="00000000" w:rsidDel="00000000" w:rsidP="00000000" w:rsidRDefault="00000000" w:rsidRPr="00000000" w14:paraId="0000002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Слухач повинен ставитися до промовця доброзичливо, шанобливо й терпляче. </w:t>
      </w:r>
    </w:p>
    <w:p w:rsidR="00000000" w:rsidDel="00000000" w:rsidP="00000000" w:rsidRDefault="00000000" w:rsidRPr="00000000" w14:paraId="0000002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Доброзичливо, шанобливо вислуховуючи співрозмовника, слухач не повинен перебивати його, відволікати від думки, вставляти свої зауваження.</w:t>
      </w:r>
    </w:p>
    <w:p w:rsidR="00000000" w:rsidDel="00000000" w:rsidP="00000000" w:rsidRDefault="00000000" w:rsidRPr="00000000" w14:paraId="0000002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Слухач повинен докласти зусилля, щоб зрозуміти промовця, причому зрозуміти правильно.</w:t>
      </w:r>
    </w:p>
    <w:p w:rsidR="00000000" w:rsidDel="00000000" w:rsidP="00000000" w:rsidRDefault="00000000" w:rsidRPr="00000000" w14:paraId="0000002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Слухач повинен вчасно оцінити промову співрозмовника, погодитися чи не погодитися з ним, відповісти на поставлене запитання. </w:t>
      </w:r>
    </w:p>
    <w:p w:rsidR="00000000" w:rsidDel="00000000" w:rsidP="00000000" w:rsidRDefault="00000000" w:rsidRPr="00000000" w14:paraId="0000002A">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 Якщо слухачів багато, не слід відповідати на питання, поставлені іншому співрозмовникові, взагалі реагувати на слова, спрямовані не до вас. </w:t>
      </w:r>
      <w:r w:rsidDel="00000000" w:rsidR="00000000" w:rsidRPr="00000000">
        <w:rPr>
          <w:rtl w:val="0"/>
        </w:rPr>
      </w:r>
    </w:p>
    <w:p w:rsidR="00000000" w:rsidDel="00000000" w:rsidP="00000000" w:rsidRDefault="00000000" w:rsidRPr="00000000" w14:paraId="0000002B">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line="360" w:lineRule="auto"/>
        <w:ind w:firstLine="709"/>
        <w:jc w:val="both"/>
        <w:rPr>
          <w:rFonts w:ascii="Times New Roman" w:cs="Times New Roman" w:eastAsia="Times New Roman" w:hAnsi="Times New Roman"/>
          <w:b w:val="1"/>
          <w:color w:val="0000ff"/>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0000ff"/>
          <w:sz w:val="36"/>
          <w:szCs w:val="36"/>
          <w:rtl w:val="0"/>
        </w:rPr>
        <w:t xml:space="preserve">Завдання</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Виконайте тренувальну вправу за посиланням </w:t>
      </w:r>
      <w:hyperlink r:id="rId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https://learningapps.org/view7137501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Створіть онлайнову презентацію (5 слайдів із титульним включно) на своєму  Google диску на одну з тем:</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59.0551181102362" w:right="0" w:hanging="360.0000000000001"/>
        <w:jc w:val="both"/>
        <w:rPr>
          <w:rFonts w:ascii="Times New Roman" w:cs="Times New Roman" w:eastAsia="Times New Roman" w:hAnsi="Times New Roman"/>
          <w:sz w:val="28"/>
          <w:szCs w:val="28"/>
          <w:u w:val="none"/>
        </w:rPr>
      </w:pPr>
      <w:bookmarkStart w:colFirst="0" w:colLast="0" w:name="_heading=h.j7xc2o4r5qfb" w:id="2"/>
      <w:bookmarkEnd w:id="2"/>
      <w:r w:rsidDel="00000000" w:rsidR="00000000" w:rsidRPr="00000000">
        <w:rPr>
          <w:rFonts w:ascii="Times New Roman" w:cs="Times New Roman" w:eastAsia="Times New Roman" w:hAnsi="Times New Roman"/>
          <w:sz w:val="28"/>
          <w:szCs w:val="28"/>
          <w:rtl w:val="0"/>
        </w:rPr>
        <w:t xml:space="preserve">Мова програмування Python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59.0551181102362" w:right="0" w:hanging="360.0000000000001"/>
        <w:jc w:val="both"/>
        <w:rPr>
          <w:rFonts w:ascii="Times New Roman" w:cs="Times New Roman" w:eastAsia="Times New Roman" w:hAnsi="Times New Roman"/>
          <w:sz w:val="28"/>
          <w:szCs w:val="28"/>
          <w:u w:val="none"/>
        </w:rPr>
      </w:pPr>
      <w:bookmarkStart w:colFirst="0" w:colLast="0" w:name="_heading=h.hlqzykpabrlp" w:id="3"/>
      <w:bookmarkEnd w:id="3"/>
      <w:r w:rsidDel="00000000" w:rsidR="00000000" w:rsidRPr="00000000">
        <w:rPr>
          <w:rFonts w:ascii="Times New Roman" w:cs="Times New Roman" w:eastAsia="Times New Roman" w:hAnsi="Times New Roman"/>
          <w:sz w:val="28"/>
          <w:szCs w:val="28"/>
          <w:rtl w:val="0"/>
        </w:rPr>
        <w:t xml:space="preserve">Комп’ютерне моделювання</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8"/>
          <w:szCs w:val="28"/>
        </w:rPr>
      </w:pPr>
      <w:bookmarkStart w:colFirst="0" w:colLast="0" w:name="_heading=h.ezgzgmz8mkna" w:id="4"/>
      <w:bookmarkEnd w:id="4"/>
      <w:r w:rsidDel="00000000" w:rsidR="00000000" w:rsidRPr="00000000">
        <w:rPr>
          <w:rFonts w:ascii="Times New Roman" w:cs="Times New Roman" w:eastAsia="Times New Roman" w:hAnsi="Times New Roman"/>
          <w:sz w:val="28"/>
          <w:szCs w:val="28"/>
          <w:rtl w:val="0"/>
        </w:rPr>
        <w:tab/>
        <w:tab/>
        <w:t xml:space="preserve">Проект можна створювати самостійно або у парі.</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my6ow51kht1"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Надайте учителю посилання на файл проекту на вашому диску</w:t>
      </w:r>
    </w:p>
    <w:sectPr>
      <w:pgSz w:h="16838" w:w="11906" w:orient="portrait"/>
      <w:pgMar w:bottom="709" w:top="567"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A41562"/>
    <w:rPr>
      <w:rFonts w:cs="Times New Roman"/>
    </w:rPr>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paragraph" w:styleId="a4">
    <w:name w:val="List Paragraph"/>
    <w:basedOn w:val="a"/>
    <w:uiPriority w:val="34"/>
    <w:qFormat w:val="1"/>
    <w:rsid w:val="00A41562"/>
    <w:pPr>
      <w:spacing w:after="160" w:line="259" w:lineRule="auto"/>
      <w:ind w:left="720"/>
      <w:contextualSpacing w:val="1"/>
    </w:pPr>
  </w:style>
  <w:style w:type="character" w:styleId="a5">
    <w:name w:val="Hyperlink"/>
    <w:rsid w:val="00A41562"/>
    <w:rPr>
      <w:color w:val="0000ff"/>
      <w:u w:val="single"/>
    </w:rPr>
  </w:style>
  <w:style w:type="character" w:styleId="a6">
    <w:name w:val="FollowedHyperlink"/>
    <w:basedOn w:val="a0"/>
    <w:uiPriority w:val="99"/>
    <w:semiHidden w:val="1"/>
    <w:unhideWhenUsed w:val="1"/>
    <w:rsid w:val="00A41562"/>
    <w:rPr>
      <w:color w:val="954f72" w:themeColor="followedHyperlink"/>
      <w:u w:val="single"/>
    </w:rPr>
  </w:style>
  <w:style w:type="table" w:styleId="a7">
    <w:name w:val="Table Grid"/>
    <w:basedOn w:val="a1"/>
    <w:uiPriority w:val="39"/>
    <w:rsid w:val="00D96D7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8">
    <w:name w:val="header"/>
    <w:basedOn w:val="a"/>
    <w:link w:val="a9"/>
    <w:uiPriority w:val="99"/>
    <w:unhideWhenUsed w:val="1"/>
    <w:rsid w:val="00E44A4C"/>
    <w:pPr>
      <w:tabs>
        <w:tab w:val="center" w:pos="4677"/>
        <w:tab w:val="right" w:pos="9355"/>
      </w:tabs>
      <w:spacing w:after="0" w:line="240" w:lineRule="auto"/>
    </w:pPr>
  </w:style>
  <w:style w:type="character" w:styleId="a9" w:customStyle="1">
    <w:name w:val="Верхній колонтитул Знак"/>
    <w:basedOn w:val="a0"/>
    <w:link w:val="a8"/>
    <w:uiPriority w:val="99"/>
    <w:rsid w:val="00E44A4C"/>
    <w:rPr>
      <w:rFonts w:ascii="Calibri" w:cs="Times New Roman" w:eastAsia="Calibri" w:hAnsi="Calibri"/>
    </w:rPr>
  </w:style>
  <w:style w:type="paragraph" w:styleId="aa">
    <w:name w:val="footer"/>
    <w:basedOn w:val="a"/>
    <w:link w:val="ab"/>
    <w:uiPriority w:val="99"/>
    <w:unhideWhenUsed w:val="1"/>
    <w:rsid w:val="00E44A4C"/>
    <w:pPr>
      <w:tabs>
        <w:tab w:val="center" w:pos="4677"/>
        <w:tab w:val="right" w:pos="9355"/>
      </w:tabs>
      <w:spacing w:after="0" w:line="240" w:lineRule="auto"/>
    </w:pPr>
  </w:style>
  <w:style w:type="character" w:styleId="ab" w:customStyle="1">
    <w:name w:val="Нижній колонтитул Знак"/>
    <w:basedOn w:val="a0"/>
    <w:link w:val="aa"/>
    <w:uiPriority w:val="99"/>
    <w:rsid w:val="00E44A4C"/>
    <w:rPr>
      <w:rFonts w:ascii="Calibri" w:cs="Times New Roman" w:eastAsia="Calibri" w:hAnsi="Calibri"/>
    </w:rPr>
  </w:style>
  <w:style w:type="paragraph" w:styleId="ac">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Egf27bdr4ck" TargetMode="External"/><Relationship Id="rId8" Type="http://schemas.openxmlformats.org/officeDocument/2006/relationships/hyperlink" Target="https://learningapps.org/view71375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xztojmQc9gsRLjMWQrA3XBNycg==">AMUW2mU+5ObuaMutvmNFNzBygxzPAkMSp50zm9L9VJrg8rUfIJ9vUxr+Fr9blk03UJU/KEnG+MzBGQ0bV001PwrndlYL2UlfFH158dxiwCUVTKosJdfr7lBHKNcc3woR3czK4napieWeuEODRvM3giCuYJ8bW0VC7XFAYJNQAjTMl+lCSQm8D6GTVn2UZycCUbOP31cMzn24rbI+35BbG5CJTIKqmqSLFA==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2017-05-06T13:05:00Z</dcterms:created>
  <dc:creator>Пачесюк Людмила</dc:creator>
</cp:coreProperties>
</file>