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.04.21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 Відносні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мішані посилання</w:t>
      </w:r>
    </w:p>
    <w:p w:rsidR="00000000" w:rsidDel="00000000" w:rsidP="00000000" w:rsidRDefault="00000000" w:rsidRPr="00000000" w14:paraId="00000004">
      <w:pPr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highlight w:val="white"/>
          <w:rtl w:val="0"/>
        </w:rPr>
        <w:t xml:space="preserve">Посиланням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highlight w:val="white"/>
          <w:rtl w:val="0"/>
        </w:rPr>
        <w:t xml:space="preserve">називають адреси комірок і діапазонів комірок, використані у формулах.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В ЕТ є можливість копіювати формули, а не вводити їх в кожну комірку окремо.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У формулах можна використовувати посилання, тобто адреси комірок, вміст яких використовується в обчисленнях.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Комірки, на які у формулах є посилання, називатимемо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адресними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Типи посилань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Розрізняють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мішані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Посилання, яке містить тільки адреси комірок,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відбувається модифікація відносних посилань так, що номери рядків (заголовки стовпців) змінюються на різницю номерів рядків (стовпців) вихідної й результуючої комірок з формулою.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=A2+А3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скопіювати до комірки, що міститься на 1 стовпець праворуч і два рядки нижче від заданої, то в новій формулі заголовок стовпця збільшиться на 1, а номер рядка — на 2, і ми отримаємо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=В4+В5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3962400" cy="1504950"/>
            <wp:effectExtent b="0" l="0" r="0" t="0"/>
            <wp:docPr descr="C:\Users\admin\Desktop\62.png" id="36" name="image3.png"/>
            <a:graphic>
              <a:graphicData uri="http://schemas.openxmlformats.org/drawingml/2006/picture">
                <pic:pic>
                  <pic:nvPicPr>
                    <pic:cNvPr descr="C:\Users\admin\Desktop\62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виділити комірку з формулою та перетягнути маркер заповнення, отримані таким чином формули будуть модифікованими.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2752725" cy="1190625"/>
            <wp:effectExtent b="0" l="0" r="0" t="0"/>
            <wp:docPr descr="C:\Users\admin\Desktop\63.png" id="38" name="image4.png"/>
            <a:graphic>
              <a:graphicData uri="http://schemas.openxmlformats.org/drawingml/2006/picture">
                <pic:pic>
                  <pic:nvPicPr>
                    <pic:cNvPr descr="C:\Users\admin\Desktop\63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Абсолютне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 утворюється введенням знака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перед заголовком стовпця і номером рядка.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 Наприклад, $A$1 – знак $ фіксує букву стовпця і цифру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Абсолютне посилання використовується, якщо адреса клітинки при копіюванні формулі не повинна змінюватися.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скопіювати до будь-якої комірки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=$А$1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вона не змінить свого вигляду і матиме посилання на комірку з адресою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А1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 посиланні на комірку знак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міститься тільки перед заголовком стовпця або номером рядка, то таке посилання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e4e3f"/>
          <w:sz w:val="28"/>
          <w:szCs w:val="28"/>
          <w:rtl w:val="0"/>
        </w:rPr>
        <w:t xml:space="preserve">Зверни увагу!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Тип посилання буде змінюватися автоматично, якщо у формулі на посиланні встановити курсор і натиснути клавішу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із мішаними посиланнями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модифікуються тільки відносні заголовки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стовпців або номери рядків,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 залишаються незмінними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5019675" cy="1123950"/>
            <wp:effectExtent b="0" l="0" r="0" t="0"/>
            <wp:docPr descr="C:\Users\admin\Desktop\64.png" id="37" name="image2.png"/>
            <a:graphic>
              <a:graphicData uri="http://schemas.openxmlformats.org/drawingml/2006/picture">
                <pic:pic>
                  <pic:nvPicPr>
                    <pic:cNvPr descr="C:\Users\admin\Desktop\64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Копіювання формул відбувається за допомогою маркера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5"/>
          <w:sz w:val="28"/>
          <w:szCs w:val="28"/>
          <w:highlight w:val="white"/>
          <w:rtl w:val="0"/>
        </w:rPr>
        <w:t xml:space="preserve">автозаповнення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Щоб змінити відносне посилання на абсолютне або змішане, не обов’язково вручну ставити знак $ . Це робиться простіше за допомогою клавіші F4 .</w:t>
      </w:r>
    </w:p>
    <w:p w:rsidR="00000000" w:rsidDel="00000000" w:rsidP="00000000" w:rsidRDefault="00000000" w:rsidRPr="00000000" w14:paraId="0000001E">
      <w:pPr>
        <w:ind w:firstLine="708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1F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https://www.slideshare.net/ssusere2a9b3/26-29487948?qid=308a1686-6df7-4322-b4f6-47467bd3cd8e&amp;v=&amp;b=&amp;from_search=2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 конспект, виконати завдання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https://learningapps.org/view2297877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та зробити скріншот відповіді на кожне запитання(14 скріншотів)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6958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5F6958"/>
  </w:style>
  <w:style w:type="character" w:styleId="a3">
    <w:name w:val="Strong"/>
    <w:basedOn w:val="a0"/>
    <w:uiPriority w:val="22"/>
    <w:qFormat w:val="1"/>
    <w:rsid w:val="004214EC"/>
    <w:rPr>
      <w:b w:val="1"/>
      <w:bCs w:val="1"/>
    </w:rPr>
  </w:style>
  <w:style w:type="character" w:styleId="gxst-color-emph" w:customStyle="1">
    <w:name w:val="gxst-color-emph"/>
    <w:basedOn w:val="a0"/>
    <w:rsid w:val="0083596C"/>
  </w:style>
  <w:style w:type="paragraph" w:styleId="a4">
    <w:name w:val="Balloon Text"/>
    <w:basedOn w:val="a"/>
    <w:link w:val="a5"/>
    <w:uiPriority w:val="99"/>
    <w:semiHidden w:val="1"/>
    <w:unhideWhenUsed w:val="1"/>
    <w:rsid w:val="00835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3596C"/>
    <w:rPr>
      <w:rFonts w:ascii="Tahoma" w:cs="Tahoma" w:hAnsi="Tahoma"/>
      <w:sz w:val="16"/>
      <w:szCs w:val="16"/>
      <w:lang w:val="uk-UA"/>
    </w:rPr>
  </w:style>
  <w:style w:type="character" w:styleId="a6">
    <w:name w:val="Hyperlink"/>
    <w:basedOn w:val="a0"/>
    <w:uiPriority w:val="99"/>
    <w:unhideWhenUsed w:val="1"/>
    <w:rsid w:val="00861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ssusere2a9b3/26-29487948?qid=308a1686-6df7-4322-b4f6-47467bd3cd8e&amp;v=&amp;b=&amp;from_search=2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learningapps.org/view2297877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vW0SRaaTZ3YHIIPaJSP/RNqtQ==">AMUW2mWYI8qCkI1gIK00GmzAlLxnDJ7y/HM+jQL33+Xi7Kij4vrIaiD0ez4hOaiRAfSN+xxBIcnB9ZIX2CheMzrjc2ztgUK9RWGnSPB5kpUGsiDycu/ccO4=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2021-04-27T16:11:00Z</dcterms:created>
  <dc:creator>admin</dc:creator>
</cp:coreProperties>
</file>