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64F" w:rsidRDefault="002578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</w:t>
      </w:r>
      <w:r w:rsidR="00CE7EB1">
        <w:rPr>
          <w:rFonts w:ascii="Times New Roman" w:hAnsi="Times New Roman" w:cs="Times New Roman"/>
          <w:sz w:val="28"/>
          <w:szCs w:val="28"/>
          <w:lang w:val="uk-UA"/>
        </w:rPr>
        <w:t>.11</w:t>
      </w:r>
      <w:r w:rsidR="005E41D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E7EB1">
        <w:rPr>
          <w:rFonts w:ascii="Times New Roman" w:hAnsi="Times New Roman" w:cs="Times New Roman"/>
          <w:sz w:val="28"/>
          <w:szCs w:val="28"/>
          <w:lang w:val="uk-UA"/>
        </w:rPr>
        <w:t>21</w:t>
      </w:r>
    </w:p>
    <w:p w:rsidR="005E41D0" w:rsidRDefault="002578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7-А-Б</w:t>
      </w:r>
    </w:p>
    <w:p w:rsidR="005E41D0" w:rsidRDefault="005E41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5E41D0" w:rsidRDefault="005E41D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2B7FAB" w:rsidRDefault="002B7FAB" w:rsidP="002B7FA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2B7F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Культура Київської держави в 10-11 </w:t>
      </w:r>
      <w:proofErr w:type="spellStart"/>
      <w:r w:rsidRPr="002B7FAB">
        <w:rPr>
          <w:rFonts w:ascii="Times New Roman" w:hAnsi="Times New Roman" w:cs="Times New Roman"/>
          <w:b/>
          <w:sz w:val="28"/>
          <w:szCs w:val="28"/>
          <w:lang w:val="uk-UA"/>
        </w:rPr>
        <w:t>ст</w:t>
      </w:r>
      <w:proofErr w:type="spellEnd"/>
    </w:p>
    <w:p w:rsidR="002B7FAB" w:rsidRPr="002B7FAB" w:rsidRDefault="002B7FAB" w:rsidP="002B7FA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конспект.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Формування давньоруської народності належить періоду IX-X ст. Воно здійснювалось у процесі асиміляції слов’ян з фінно-уграми і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балтами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. До цих часів належить поняття "Русь". У широкому смислі "Русь" означала усі землі східних слов’ян, що підвладні Києву. У вузькому значенні (географічному) – місце, що лежить на південь від Києва, між річками Рось,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Росава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>, Дніпро. Поряд з історичною писемністю на Русі розвивалася оригінальна література: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агіографічна (житія святих),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філософсько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>-публіцистична, художня.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sz w:val="28"/>
          <w:szCs w:val="28"/>
          <w:lang w:val="uk-UA"/>
        </w:rPr>
        <w:t>Підґрунтя літератури становила усна народна творчість: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sz w:val="28"/>
          <w:szCs w:val="28"/>
          <w:lang w:val="uk-UA"/>
        </w:rPr>
        <w:t>епічні й ліричні пісні, перекази, легенди.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Особливе місце посідали билини київського та новгородського циклів (Ілля Муромець, Добриня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Никитич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, Альоша Попович,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Микула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Селянинович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>, Садко, Василь Буслаєв).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До наших днів дійшло небагато пам’яток літературних творів доби Київської Русі, але й з тих, що збереглися, можна зробити висновок про високий рівень розвитку літератури цього періоду. Серед видатних пам’яток твір митрополита Іларіона "Слово про Закон та Благодать", агіографічні твори Нестора "Читання про життя і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погублєніє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Бориса і Гліба" та "Житіє Феодосія Печерського", "Повчання" Володимира Мономаха, "Послання" митрополита Клима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Смолятича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, проповіді й повчання єпископа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турівського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Кирила, "Слово о полку Ігоревім", "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Хождение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Даниила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Заточника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"Слово про Закон та Благодать" Іларіона, проголошене 1050 р. у Софії Київській, стало маніфестом самоусвідомлення руського народу. Іларіон порівнює діяння Ольги і Володимира Святославича з візантійцями Костянтином Великим і Оленою. Ярослав став продовжувачем справ батька, він порівнюється з Соломоном й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уславлюється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як будівничий Києва та Софії Київської.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sz w:val="28"/>
          <w:szCs w:val="28"/>
          <w:lang w:val="uk-UA"/>
        </w:rPr>
        <w:t>Ізборник 1076 р. відповідає на питання "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како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подобает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человеку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быти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>". Вперше визнаються соціальні протиріччя: меншість багатих розкошує, а "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большая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часть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мира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сего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нищете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есть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". Праведні й бідні живуть мало, а </w:t>
      </w:r>
      <w:r w:rsidRPr="002B7FAB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заможні "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многие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лета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>". Ізборник закликає до загальної любові і взаємного всепрощення.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sz w:val="28"/>
          <w:szCs w:val="28"/>
          <w:lang w:val="uk-UA"/>
        </w:rPr>
        <w:t>Головна ідея "Повчання" Володимира Мономаха – тривога за долю Русі, заклик піклуватись про свою землю і підданих: "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Всего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же паче убогих не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забывайте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, …не давайте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сильным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погубити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человека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. […]. Паче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всего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гордости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имейте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сердце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, и в уме, но говорите: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смертны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есть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днесь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живы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заутра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в гроб. […]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Старые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чти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яко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отца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молодые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яко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братью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>". На перший план у "Повчанні" висуваються задачі загальнодержавного порядку. Священний обов’язок князя – турбота про благо своєї держави, її єдності, сувора дотриманість клятв і договорів.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sz w:val="28"/>
          <w:szCs w:val="28"/>
          <w:lang w:val="uk-UA"/>
        </w:rPr>
        <w:t>Архітектура міст Київської Русі визначалася насамперед дерев’яними спорудами. Шедеврами народного житло-будування були будинки заможних верств населення, так звані "хороми". Вони складалися з комплексу приміщень – "сіни", "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істба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", "кліть". У великих містах хороми мали два і більше поверхи. Біднота мешкала у однокамерних житлах площиною близько 20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кв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>. м. На Півдні ці оселі зводилися на каркасно-стовповій конструкції, що обмащувалася глиною й білилася. Житло нагадувало пізнішу українську хату.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Вихід Київської Русі на міжнародну арену, знайомство з візантійською культурою та запровадження християнства зумовили виникнення монументальної кам’яної архітектури. З нею князі асоціювали і державну могутність, і власну велич, – вони мали жити в палацах, не гірших за візантійські, і храми не повинні були ні в чому поступатися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царградським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sz w:val="28"/>
          <w:szCs w:val="28"/>
          <w:lang w:val="uk-UA"/>
        </w:rPr>
        <w:t>Наприкінці Х – початку XI ст. на Русі склалися необхідні умови для будівництва кам’яних споруд. За Володимира найкращою будівлею вважалась Десятинна церква (996 р.), найдавніший кам’яний храм Русі. Він був витриманий у візантійському стилі. За Ярослава зодчество набирає виразних національних рис (Софійський Собор, 1037).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sz w:val="28"/>
          <w:szCs w:val="28"/>
          <w:lang w:val="uk-UA"/>
        </w:rPr>
        <w:t>У другій половині XI ст. культове будівництво розгортається і в інших давньоруських центрах.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sz w:val="28"/>
          <w:szCs w:val="28"/>
          <w:lang w:val="uk-UA"/>
        </w:rPr>
        <w:t>З 30-х рр. XII ст. культова архітектура пожвавлюється у містах удільних князівств. Кількість храмів зростала, але їхні розміри зменшувалися, архітектура спрощувалася, внутрішнє оздоблення ставало менш вишуканим.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Високого рівня в Київській Русі досягло прикладне мистецтво. Орнаментальними композиціями, що поєднували елементи язичницької та християнської символіки, вкривалися побутові речі, прикраси, зброя, домашня </w:t>
      </w: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утвар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(металеві, керамічні посудини), різьблені кістяні вироби.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Ремісники Русі оволоділи технологією склоробства, майолікової кераміки. Цьому сприяло будівництво кам’яних споруд, оздоблених всередині смальтою та керамічними полив’яними плитками.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7FAB">
        <w:rPr>
          <w:rFonts w:ascii="Times New Roman" w:hAnsi="Times New Roman" w:cs="Times New Roman"/>
          <w:sz w:val="28"/>
          <w:szCs w:val="28"/>
          <w:lang w:val="uk-UA"/>
        </w:rPr>
        <w:t>Різьблення по дереву і кістці – популярний вид художнього ремесла на Русі. Дерев’яними оздобами прикрашалися фасади дерев’яних, зрубних будинків, одвірки, човни, сани, речі домашнього вжитку.</w:t>
      </w:r>
    </w:p>
    <w:p w:rsidR="002B7FAB" w:rsidRPr="002B7FAB" w:rsidRDefault="002B7FAB" w:rsidP="002B7FA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7FAB">
        <w:rPr>
          <w:rFonts w:ascii="Times New Roman" w:hAnsi="Times New Roman" w:cs="Times New Roman"/>
          <w:sz w:val="28"/>
          <w:szCs w:val="28"/>
          <w:lang w:val="uk-UA"/>
        </w:rPr>
        <w:t>Різблені</w:t>
      </w:r>
      <w:proofErr w:type="spellEnd"/>
      <w:r w:rsidRPr="002B7FAB">
        <w:rPr>
          <w:rFonts w:ascii="Times New Roman" w:hAnsi="Times New Roman" w:cs="Times New Roman"/>
          <w:sz w:val="28"/>
          <w:szCs w:val="28"/>
          <w:lang w:val="uk-UA"/>
        </w:rPr>
        <w:t xml:space="preserve"> по кістці речі користувались широким попитом за кордоном. Це скриньки, образки, руків’я ножів, дзеркал, ложки, шахові та шашкові фігурки. Предмети вкриті геометричним орнаментом, а також рослинним. Зустрічаються і сюжетні композиції.</w:t>
      </w:r>
    </w:p>
    <w:p w:rsidR="00FB3099" w:rsidRDefault="00FB309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2FA6" w:rsidRDefault="005E41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 </w:t>
      </w:r>
      <w:hyperlink r:id="rId5" w:history="1">
        <w:r w:rsidR="002B7FAB" w:rsidRPr="001861F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https://youtu.be/iPOx_QUpkjA</w:t>
        </w:r>
      </w:hyperlink>
      <w:r w:rsidR="002B7F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16EA0" w:rsidRDefault="005E41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Дом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зав</w:t>
      </w:r>
      <w:r w:rsidR="00646F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дання: </w:t>
      </w:r>
    </w:p>
    <w:p w:rsidR="00E16EA0" w:rsidRPr="00E16EA0" w:rsidRDefault="00E16EA0" w:rsidP="00E16EA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="002578D2">
        <w:rPr>
          <w:rFonts w:ascii="Times New Roman" w:hAnsi="Times New Roman" w:cs="Times New Roman"/>
          <w:b/>
          <w:sz w:val="28"/>
          <w:szCs w:val="28"/>
          <w:lang w:val="uk-UA"/>
        </w:rPr>
        <w:t>ар. 8</w:t>
      </w:r>
      <w:bookmarkStart w:id="0" w:name="_GoBack"/>
      <w:bookmarkEnd w:id="0"/>
      <w:r w:rsidR="002B7F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22FA6" w:rsidRPr="00E16E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B7FAB">
        <w:rPr>
          <w:rFonts w:ascii="Times New Roman" w:hAnsi="Times New Roman" w:cs="Times New Roman"/>
          <w:b/>
          <w:sz w:val="28"/>
          <w:szCs w:val="28"/>
          <w:lang w:val="uk-UA"/>
        </w:rPr>
        <w:t>скласти план «Основні досягнення культури Київської Русі.</w:t>
      </w:r>
      <w:r w:rsidRPr="00E16E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E41D0" w:rsidRPr="00E16EA0" w:rsidRDefault="00E16EA0" w:rsidP="00E16EA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6EA0">
        <w:rPr>
          <w:rFonts w:ascii="Times New Roman" w:hAnsi="Times New Roman" w:cs="Times New Roman"/>
          <w:b/>
          <w:sz w:val="28"/>
          <w:szCs w:val="28"/>
          <w:lang w:val="uk-UA"/>
        </w:rPr>
        <w:t>Творче завдання «Історичний кросворд»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sectPr w:rsidR="005E41D0" w:rsidRPr="00E16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3F30DE"/>
    <w:multiLevelType w:val="hybridMultilevel"/>
    <w:tmpl w:val="70A03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6B"/>
    <w:rsid w:val="0023264F"/>
    <w:rsid w:val="002578D2"/>
    <w:rsid w:val="002B7FAB"/>
    <w:rsid w:val="00522FA6"/>
    <w:rsid w:val="0055236A"/>
    <w:rsid w:val="005E41D0"/>
    <w:rsid w:val="005E4916"/>
    <w:rsid w:val="00646F81"/>
    <w:rsid w:val="00CE7EB1"/>
    <w:rsid w:val="00DE2E6B"/>
    <w:rsid w:val="00E16EA0"/>
    <w:rsid w:val="00E8332C"/>
    <w:rsid w:val="00FB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F894E-C154-49DA-A2B7-C8DA28D6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41D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16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iPOx_QUpkj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2021-10-19T08:21:00Z</dcterms:created>
  <dcterms:modified xsi:type="dcterms:W3CDTF">2021-11-16T14:01:00Z</dcterms:modified>
</cp:coreProperties>
</file>