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19.01.2022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7-А-Б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FA2278" w:rsidRDefault="00FC1C5F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FA2278" w:rsidRDefault="00FA2278" w:rsidP="007135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b/>
          <w:sz w:val="28"/>
          <w:szCs w:val="28"/>
          <w:lang w:val="uk-UA"/>
        </w:rPr>
        <w:t>Тема: Політична роздробленість Русі-України.</w:t>
      </w:r>
    </w:p>
    <w:p w:rsidR="00FA2278" w:rsidRDefault="00FA2278" w:rsidP="00FA2278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FA2278" w:rsidRPr="00FA2278" w:rsidRDefault="00FA2278" w:rsidP="00FA227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Політична роздробленість — такий стан держави, що характеризується децентралізацією влади, коли вона розділена на кілька незалежних одне від одного князівств (земель), що є результатом формування в державі феодальних відносин.</w:t>
      </w:r>
    </w:p>
    <w:p w:rsidR="00FA2278" w:rsidRPr="00FA2278" w:rsidRDefault="00FA2278" w:rsidP="00FA227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FA2278" w:rsidRPr="00FA2278" w:rsidRDefault="00FA2278" w:rsidP="00FA227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Початок XII — друга половина XIII ст. Період феодальної роздробленості Київської Русі.</w:t>
      </w:r>
    </w:p>
    <w:p w:rsidR="00FA2278" w:rsidRPr="00FA2278" w:rsidRDefault="00FA2278" w:rsidP="00FA227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FA2278" w:rsidRPr="00FA2278" w:rsidRDefault="00FA2278" w:rsidP="00FA227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 xml:space="preserve">Середина XII ст. Київська держава </w:t>
      </w:r>
      <w:proofErr w:type="spellStart"/>
      <w:r w:rsidRPr="00FA2278">
        <w:rPr>
          <w:rFonts w:ascii="Times New Roman" w:hAnsi="Times New Roman" w:cs="Times New Roman"/>
          <w:sz w:val="28"/>
          <w:szCs w:val="28"/>
          <w:lang w:val="uk-UA"/>
        </w:rPr>
        <w:t>розпалася</w:t>
      </w:r>
      <w:proofErr w:type="spellEnd"/>
      <w:r w:rsidRPr="00FA2278">
        <w:rPr>
          <w:rFonts w:ascii="Times New Roman" w:hAnsi="Times New Roman" w:cs="Times New Roman"/>
          <w:sz w:val="28"/>
          <w:szCs w:val="28"/>
          <w:lang w:val="uk-UA"/>
        </w:rPr>
        <w:t xml:space="preserve"> на 12 князівств.</w:t>
      </w:r>
    </w:p>
    <w:p w:rsidR="00FA2278" w:rsidRPr="00FA2278" w:rsidRDefault="00FA2278" w:rsidP="00FA227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FA2278" w:rsidRPr="00FA2278" w:rsidRDefault="00FA2278" w:rsidP="00FA227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На території України утворилися Київське, Чернігово-Сіверське, Переяславське, Галицьке, Волинське князівства.</w:t>
      </w:r>
    </w:p>
    <w:p w:rsidR="00FA2278" w:rsidRPr="00FA2278" w:rsidRDefault="00FA2278" w:rsidP="00FA227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FA2278" w:rsidRDefault="00FA2278" w:rsidP="00FA227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Цей процес феодального дроблення земель продовжувався, бо вже на початку XIII ст. князівств було 50, а на початку XIV ст. — 250.</w:t>
      </w:r>
    </w:p>
    <w:p w:rsidR="00FA2278" w:rsidRPr="00FA2278" w:rsidRDefault="00FA2278" w:rsidP="00FA2278">
      <w:pPr>
        <w:pStyle w:val="a5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Причини роздробленості Київської Русі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1. Соціально-економічні: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 xml:space="preserve">• натуральний характер господарства Київської Русі, що спричинило слабкість економічних і політичних </w:t>
      </w:r>
      <w:proofErr w:type="spellStart"/>
      <w:r w:rsidRPr="00FA2278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FA2278">
        <w:rPr>
          <w:rFonts w:ascii="Times New Roman" w:hAnsi="Times New Roman" w:cs="Times New Roman"/>
          <w:sz w:val="28"/>
          <w:szCs w:val="28"/>
          <w:lang w:val="uk-UA"/>
        </w:rPr>
        <w:t xml:space="preserve"> між феодальними господарствами та окремими землями;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відсутність розгалуженої системи комунікацій та шляхів сполучення;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перетворення умовного землеволодіння (коли князі давали своїм військовим слугам землю та селян за умови, що вони служитимуть їм) на спадкове, що привело до зменшення залежності їх власників від Києва;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зростання великого феодального землеволодіння;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зростання міст як політичних, економічних і культурних центрів феодальних князівств та суперництво між ними та Києвом;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відбувався занепад торговельного шляху по Дніпру, а це призвело до зменшення прибутків Києва від митних зборів і до його занепаду;</w:t>
      </w:r>
    </w:p>
    <w:p w:rsid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втрата Києвом свого значення як адміністративного та політичного центру.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lastRenderedPageBreak/>
        <w:t>2. Політичні: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великі розміри держави, а значить великі труднощі управління;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переділ Ярославом Мудрим між синами столів на князювання, а згодом відсутність чіткої системи наслідування престолу, що вело до зростання міжусобної боротьби;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зростання могутності віддалених від центру регіонів, що спричинило виникнення місцевого сепаратизму;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економічне і військово-політичне посилення удільного боярства та удільних князівств, які не були зацікавлені у сильній владі Великого київського князя, а місцеві інтереси ставили вище загальнодержавних;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створення місцевими удільними князями власного апарату управління і суду, власних збройних сил, і влада Великого київського князя їм не була потрібна;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князівські усобиці, що вели до розорення земель;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 xml:space="preserve">• подальший процес розвитку </w:t>
      </w:r>
      <w:proofErr w:type="spellStart"/>
      <w:r w:rsidRPr="00FA2278">
        <w:rPr>
          <w:rFonts w:ascii="Times New Roman" w:hAnsi="Times New Roman" w:cs="Times New Roman"/>
          <w:sz w:val="28"/>
          <w:szCs w:val="28"/>
          <w:lang w:val="uk-UA"/>
        </w:rPr>
        <w:t>народностей</w:t>
      </w:r>
      <w:proofErr w:type="spellEnd"/>
      <w:r w:rsidRPr="00FA2278">
        <w:rPr>
          <w:rFonts w:ascii="Times New Roman" w:hAnsi="Times New Roman" w:cs="Times New Roman"/>
          <w:sz w:val="28"/>
          <w:szCs w:val="28"/>
          <w:lang w:val="uk-UA"/>
        </w:rPr>
        <w:t xml:space="preserve"> у різних частинах держави, формування їхніх відмінностей.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Феодальна роздробленість стала закономірним етапом розвитку середньовічного суспільства і його переживали всі феодальні держави Заходу.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Спільними залишалися:</w:t>
      </w:r>
    </w:p>
    <w:p w:rsidR="00FA2278" w:rsidRP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правляча династія Рюриковичів;</w:t>
      </w:r>
    </w:p>
    <w:p w:rsidR="00FA2278" w:rsidRDefault="00FA2278" w:rsidP="00FA22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sz w:val="28"/>
          <w:szCs w:val="28"/>
          <w:lang w:val="uk-UA"/>
        </w:rPr>
        <w:t>• релігія і церковна організація з центром у Києві.</w:t>
      </w:r>
    </w:p>
    <w:p w:rsidR="00FA2278" w:rsidRDefault="00FA2278" w:rsidP="00FA2278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FA22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1924A7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https://youtu.be/s4UqW9wkHoo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A2278" w:rsidRPr="00FA2278" w:rsidRDefault="00FA2278" w:rsidP="00FA2278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27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опрацюйте тему пар. 10, запам’ятайте дати і терміни.</w:t>
      </w:r>
    </w:p>
    <w:sectPr w:rsidR="00FA2278" w:rsidRPr="00FA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124AD1"/>
    <w:rsid w:val="0023731E"/>
    <w:rsid w:val="003140FA"/>
    <w:rsid w:val="0031527F"/>
    <w:rsid w:val="00562375"/>
    <w:rsid w:val="00625AA9"/>
    <w:rsid w:val="006C4325"/>
    <w:rsid w:val="0071354F"/>
    <w:rsid w:val="00A3413B"/>
    <w:rsid w:val="00F2337E"/>
    <w:rsid w:val="00FA2278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4UqW9wkH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2021-12-09T18:50:00Z</cp:lastPrinted>
  <dcterms:created xsi:type="dcterms:W3CDTF">2021-12-09T18:28:00Z</dcterms:created>
  <dcterms:modified xsi:type="dcterms:W3CDTF">2022-01-19T09:28:00Z</dcterms:modified>
</cp:coreProperties>
</file>