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5C91" w:rsidRDefault="002D4E95">
      <w:pPr>
        <w:rPr>
          <w:rFonts w:ascii="Times New Roman" w:hAnsi="Times New Roman" w:cs="Times New Roman"/>
          <w:sz w:val="28"/>
          <w:szCs w:val="28"/>
          <w:lang w:val="uk-UA"/>
        </w:rPr>
      </w:pPr>
      <w:r>
        <w:rPr>
          <w:rFonts w:ascii="Times New Roman" w:hAnsi="Times New Roman" w:cs="Times New Roman"/>
          <w:sz w:val="28"/>
          <w:szCs w:val="28"/>
          <w:lang w:val="uk-UA"/>
        </w:rPr>
        <w:t>29</w:t>
      </w:r>
      <w:bookmarkStart w:id="0" w:name="_GoBack"/>
      <w:bookmarkEnd w:id="0"/>
      <w:r w:rsidR="00912CF7">
        <w:rPr>
          <w:rFonts w:ascii="Times New Roman" w:hAnsi="Times New Roman" w:cs="Times New Roman"/>
          <w:sz w:val="28"/>
          <w:szCs w:val="28"/>
          <w:lang w:val="uk-UA"/>
        </w:rPr>
        <w:t>.0</w:t>
      </w:r>
      <w:r w:rsidR="0021397C">
        <w:rPr>
          <w:rFonts w:ascii="Times New Roman" w:hAnsi="Times New Roman" w:cs="Times New Roman"/>
          <w:sz w:val="28"/>
          <w:szCs w:val="28"/>
          <w:lang w:val="uk-UA"/>
        </w:rPr>
        <w:t>4</w:t>
      </w:r>
      <w:r w:rsidR="000067C8">
        <w:rPr>
          <w:rFonts w:ascii="Times New Roman" w:hAnsi="Times New Roman" w:cs="Times New Roman"/>
          <w:sz w:val="28"/>
          <w:szCs w:val="28"/>
          <w:lang w:val="uk-UA"/>
        </w:rPr>
        <w:t>.22</w:t>
      </w:r>
    </w:p>
    <w:p w:rsidR="000067C8" w:rsidRDefault="00DD4262">
      <w:pPr>
        <w:rPr>
          <w:rFonts w:ascii="Times New Roman" w:hAnsi="Times New Roman" w:cs="Times New Roman"/>
          <w:sz w:val="28"/>
          <w:szCs w:val="28"/>
          <w:lang w:val="uk-UA"/>
        </w:rPr>
      </w:pPr>
      <w:r>
        <w:rPr>
          <w:rFonts w:ascii="Times New Roman" w:hAnsi="Times New Roman" w:cs="Times New Roman"/>
          <w:sz w:val="28"/>
          <w:szCs w:val="28"/>
          <w:lang w:val="uk-UA"/>
        </w:rPr>
        <w:t>7</w:t>
      </w:r>
      <w:r w:rsidR="002B7E4B">
        <w:rPr>
          <w:rFonts w:ascii="Times New Roman" w:hAnsi="Times New Roman" w:cs="Times New Roman"/>
          <w:sz w:val="28"/>
          <w:szCs w:val="28"/>
          <w:lang w:val="uk-UA"/>
        </w:rPr>
        <w:t>-</w:t>
      </w:r>
      <w:r w:rsidR="002D4E95">
        <w:rPr>
          <w:rFonts w:ascii="Times New Roman" w:hAnsi="Times New Roman" w:cs="Times New Roman"/>
          <w:sz w:val="28"/>
          <w:szCs w:val="28"/>
          <w:lang w:val="uk-UA"/>
        </w:rPr>
        <w:t>В</w:t>
      </w:r>
      <w:r w:rsidR="00912CF7">
        <w:rPr>
          <w:rFonts w:ascii="Times New Roman" w:hAnsi="Times New Roman" w:cs="Times New Roman"/>
          <w:sz w:val="28"/>
          <w:szCs w:val="28"/>
          <w:lang w:val="uk-UA"/>
        </w:rPr>
        <w:t xml:space="preserve"> </w:t>
      </w:r>
      <w:r w:rsidR="00D04340">
        <w:rPr>
          <w:rFonts w:ascii="Times New Roman" w:hAnsi="Times New Roman" w:cs="Times New Roman"/>
          <w:sz w:val="28"/>
          <w:szCs w:val="28"/>
          <w:lang w:val="uk-UA"/>
        </w:rPr>
        <w:t>кл.</w:t>
      </w:r>
    </w:p>
    <w:p w:rsidR="000067C8" w:rsidRDefault="002D7164">
      <w:pPr>
        <w:rPr>
          <w:rFonts w:ascii="Times New Roman" w:hAnsi="Times New Roman" w:cs="Times New Roman"/>
          <w:sz w:val="28"/>
          <w:szCs w:val="28"/>
          <w:lang w:val="uk-UA"/>
        </w:rPr>
      </w:pPr>
      <w:r>
        <w:rPr>
          <w:rFonts w:ascii="Times New Roman" w:hAnsi="Times New Roman" w:cs="Times New Roman"/>
          <w:sz w:val="28"/>
          <w:szCs w:val="28"/>
          <w:lang w:val="uk-UA"/>
        </w:rPr>
        <w:t>Всесвітня історія</w:t>
      </w:r>
    </w:p>
    <w:p w:rsidR="00335102" w:rsidRDefault="000067C8">
      <w:pPr>
        <w:rPr>
          <w:rFonts w:ascii="Times New Roman" w:hAnsi="Times New Roman" w:cs="Times New Roman"/>
          <w:sz w:val="28"/>
          <w:szCs w:val="28"/>
          <w:lang w:val="uk-UA"/>
        </w:rPr>
      </w:pPr>
      <w:r>
        <w:rPr>
          <w:rFonts w:ascii="Times New Roman" w:hAnsi="Times New Roman" w:cs="Times New Roman"/>
          <w:sz w:val="28"/>
          <w:szCs w:val="28"/>
          <w:lang w:val="uk-UA"/>
        </w:rPr>
        <w:t>вч. Рзаєва Н.О.</w:t>
      </w:r>
    </w:p>
    <w:p w:rsidR="000067C8" w:rsidRDefault="001C348F" w:rsidP="00761944">
      <w:pPr>
        <w:jc w:val="center"/>
        <w:rPr>
          <w:rFonts w:ascii="Times New Roman" w:hAnsi="Times New Roman" w:cs="Times New Roman"/>
          <w:b/>
          <w:sz w:val="36"/>
          <w:szCs w:val="36"/>
          <w:lang w:val="uk-UA"/>
        </w:rPr>
      </w:pPr>
      <w:r w:rsidRPr="00B41697">
        <w:rPr>
          <w:rFonts w:ascii="Times New Roman" w:hAnsi="Times New Roman" w:cs="Times New Roman"/>
          <w:b/>
          <w:sz w:val="36"/>
          <w:szCs w:val="36"/>
          <w:lang w:val="uk-UA"/>
        </w:rPr>
        <w:t>Тем</w:t>
      </w:r>
      <w:r w:rsidR="00335102" w:rsidRPr="00B41697">
        <w:rPr>
          <w:rFonts w:ascii="Times New Roman" w:hAnsi="Times New Roman" w:cs="Times New Roman"/>
          <w:b/>
          <w:sz w:val="36"/>
          <w:szCs w:val="36"/>
          <w:lang w:val="uk-UA"/>
        </w:rPr>
        <w:t xml:space="preserve">а: </w:t>
      </w:r>
      <w:r w:rsidR="0002541B" w:rsidRPr="0002541B">
        <w:rPr>
          <w:rFonts w:ascii="Times New Roman" w:hAnsi="Times New Roman" w:cs="Times New Roman"/>
          <w:b/>
          <w:sz w:val="36"/>
          <w:szCs w:val="36"/>
          <w:lang w:val="uk-UA"/>
        </w:rPr>
        <w:t>Архітектура і мистецтво доби Відродження</w:t>
      </w:r>
      <w:r w:rsidR="0002541B">
        <w:rPr>
          <w:rFonts w:ascii="Times New Roman" w:hAnsi="Times New Roman" w:cs="Times New Roman"/>
          <w:b/>
          <w:sz w:val="36"/>
          <w:szCs w:val="36"/>
          <w:lang w:val="uk-UA"/>
        </w:rPr>
        <w:t>.</w:t>
      </w:r>
    </w:p>
    <w:p w:rsidR="0002541B" w:rsidRDefault="00C60CAC" w:rsidP="0002541B">
      <w:pPr>
        <w:pStyle w:val="a3"/>
        <w:numPr>
          <w:ilvl w:val="0"/>
          <w:numId w:val="4"/>
        </w:numPr>
        <w:rPr>
          <w:rFonts w:ascii="Times New Roman" w:hAnsi="Times New Roman" w:cs="Times New Roman"/>
          <w:b/>
          <w:sz w:val="28"/>
          <w:szCs w:val="28"/>
          <w:lang w:val="uk-UA"/>
        </w:rPr>
      </w:pPr>
      <w:r>
        <w:rPr>
          <w:rFonts w:ascii="Times New Roman" w:hAnsi="Times New Roman" w:cs="Times New Roman"/>
          <w:b/>
          <w:sz w:val="28"/>
          <w:szCs w:val="28"/>
          <w:lang w:val="uk-UA"/>
        </w:rPr>
        <w:t>Опрацюйте опорний конспект, запишіть видатних діячів епохи.</w:t>
      </w:r>
    </w:p>
    <w:p w:rsidR="0002541B" w:rsidRPr="0002541B" w:rsidRDefault="0002541B" w:rsidP="0002541B">
      <w:pPr>
        <w:rPr>
          <w:rFonts w:ascii="Times New Roman" w:hAnsi="Times New Roman" w:cs="Times New Roman"/>
          <w:b/>
          <w:sz w:val="28"/>
          <w:szCs w:val="28"/>
          <w:lang w:val="uk-UA"/>
        </w:rPr>
      </w:pPr>
      <w:r w:rsidRPr="0002541B">
        <w:rPr>
          <w:rFonts w:ascii="Times New Roman" w:hAnsi="Times New Roman" w:cs="Times New Roman"/>
          <w:b/>
          <w:sz w:val="28"/>
          <w:szCs w:val="28"/>
          <w:lang w:val="uk-UA"/>
        </w:rPr>
        <w:t>1. Архітектура</w:t>
      </w:r>
    </w:p>
    <w:p w:rsidR="0002541B" w:rsidRPr="0002541B" w:rsidRDefault="0002541B" w:rsidP="0002541B">
      <w:pPr>
        <w:rPr>
          <w:rFonts w:ascii="Times New Roman" w:hAnsi="Times New Roman" w:cs="Times New Roman"/>
          <w:sz w:val="28"/>
          <w:szCs w:val="28"/>
          <w:lang w:val="uk-UA"/>
        </w:rPr>
      </w:pPr>
      <w:r w:rsidRPr="0002541B">
        <w:rPr>
          <w:rFonts w:ascii="Times New Roman" w:hAnsi="Times New Roman" w:cs="Times New Roman"/>
          <w:sz w:val="28"/>
          <w:szCs w:val="28"/>
          <w:lang w:val="uk-UA"/>
        </w:rPr>
        <w:t>Панівний стиль західноєвропейського мистецтва X-XI ст. дістав назву «романський». Найбільш характерними для романської архітектури типами споруд є замок і храм, який зовні також нагадує фортецю. Будівлі романського стилю вирізнялися масивністю і міцністю.</w:t>
      </w:r>
    </w:p>
    <w:p w:rsidR="0002541B" w:rsidRPr="0002541B" w:rsidRDefault="0002541B" w:rsidP="0002541B">
      <w:pPr>
        <w:rPr>
          <w:rFonts w:ascii="Times New Roman" w:hAnsi="Times New Roman" w:cs="Times New Roman"/>
          <w:sz w:val="28"/>
          <w:szCs w:val="28"/>
          <w:lang w:val="uk-UA"/>
        </w:rPr>
      </w:pPr>
      <w:r w:rsidRPr="0002541B">
        <w:rPr>
          <w:rFonts w:ascii="Times New Roman" w:hAnsi="Times New Roman" w:cs="Times New Roman"/>
          <w:sz w:val="28"/>
          <w:szCs w:val="28"/>
          <w:lang w:val="uk-UA"/>
        </w:rPr>
        <w:t>Основою планування романського храму була римська (саме звідси й походить назва стилю) базиліка - витягнута прямокутна в плані споруда, розділена вдовж колонами на кілька частин - нав. Середня нава була вищою за бокові. Перекривати великі площі не вміли, тому зводили додаткові опорні стовпи. Приміщення прикрашали скульптурами (об’ємними зображеннями) і фресками (малюнками на стінах по ще вологому тиньку).</w:t>
      </w:r>
    </w:p>
    <w:p w:rsidR="0002541B" w:rsidRDefault="0002541B" w:rsidP="0002541B">
      <w:pPr>
        <w:rPr>
          <w:rFonts w:ascii="Times New Roman" w:hAnsi="Times New Roman" w:cs="Times New Roman"/>
          <w:sz w:val="28"/>
          <w:szCs w:val="28"/>
          <w:lang w:val="uk-UA"/>
        </w:rPr>
      </w:pPr>
      <w:r w:rsidRPr="0002541B">
        <w:rPr>
          <w:rFonts w:ascii="Times New Roman" w:hAnsi="Times New Roman" w:cs="Times New Roman"/>
          <w:sz w:val="28"/>
          <w:szCs w:val="28"/>
          <w:lang w:val="uk-UA"/>
        </w:rPr>
        <w:t>Для романського живопису характерні дуже яскраві, контрастні кольори. Особливо вражають вікна з кольоровим склом - вітражі. Одним із досягнень романського періоду в архітектурі стало відродження мистецтва скульптури.</w:t>
      </w:r>
    </w:p>
    <w:p w:rsidR="0002541B" w:rsidRDefault="0002541B" w:rsidP="0002541B">
      <w:pPr>
        <w:rPr>
          <w:rFonts w:ascii="Times New Roman" w:hAnsi="Times New Roman" w:cs="Times New Roman"/>
          <w:sz w:val="28"/>
          <w:szCs w:val="28"/>
          <w:lang w:val="uk-UA"/>
        </w:rPr>
      </w:pPr>
      <w:r w:rsidRPr="0002541B">
        <w:rPr>
          <w:rFonts w:ascii="Times New Roman" w:hAnsi="Times New Roman" w:cs="Times New Roman"/>
          <w:sz w:val="28"/>
          <w:szCs w:val="28"/>
          <w:lang w:val="uk-UA"/>
        </w:rPr>
        <w:t>Готичні собори запаморочливої висоти створюють відчуття легкості, надхмарності. Основний технічний прийом готики - стрільчасте перекриття. У готичному проекті конструюється своєрідний складний каркас з опорою прямо на фундамент. Так з’явилася можливість зробити стіни легкими. У готичних соборах безліч вікон, величезні вітражі, галереї, переходи, вежі, скульптури. За зовнішнім виглядом абсолютно неможливо зрозуміти, яка внутрішня будова приміщення. Кожен із фасадів не схожий на інші. Наприклад, за фотографіями собору Паризької Богоматері, виконаними з різних боків, можна й не здогадатися, що це одна й та сама будівля.</w:t>
      </w:r>
    </w:p>
    <w:p w:rsidR="0002541B" w:rsidRPr="0002541B" w:rsidRDefault="0002541B" w:rsidP="0002541B">
      <w:pPr>
        <w:rPr>
          <w:rFonts w:ascii="Times New Roman" w:hAnsi="Times New Roman" w:cs="Times New Roman"/>
          <w:sz w:val="28"/>
          <w:szCs w:val="28"/>
          <w:lang w:val="uk-UA"/>
        </w:rPr>
      </w:pPr>
      <w:r w:rsidRPr="00E354C7">
        <w:rPr>
          <w:rFonts w:ascii="Times New Roman" w:hAnsi="Times New Roman" w:cs="Times New Roman"/>
          <w:b/>
          <w:i/>
          <w:sz w:val="28"/>
          <w:szCs w:val="28"/>
          <w:lang w:val="uk-UA"/>
        </w:rPr>
        <w:t>Європейська музика</w:t>
      </w:r>
      <w:r w:rsidRPr="0002541B">
        <w:rPr>
          <w:rFonts w:ascii="Times New Roman" w:hAnsi="Times New Roman" w:cs="Times New Roman"/>
          <w:sz w:val="28"/>
          <w:szCs w:val="28"/>
          <w:lang w:val="uk-UA"/>
        </w:rPr>
        <w:t xml:space="preserve"> XI—XIII ст. розвивалася переважно у двох формах - як світська й духовна Церковні дзвони, які можна вважати різновидом ударних інструментів, висіли на дзвіниці кожного храму чи монастиря. За допомогою дзвонів скликали вірян до молитви, сповіщали про радісні й сумні події в місті чи селі, дзвони били на сполох під час пожежі чи ворожої навали. Дзвонарі були справжніми майстрами своєї справи й за допомогою дзвонів </w:t>
      </w:r>
      <w:r w:rsidRPr="0002541B">
        <w:rPr>
          <w:rFonts w:ascii="Times New Roman" w:hAnsi="Times New Roman" w:cs="Times New Roman"/>
          <w:sz w:val="28"/>
          <w:szCs w:val="28"/>
          <w:lang w:val="uk-UA"/>
        </w:rPr>
        <w:lastRenderedPageBreak/>
        <w:t>різної величини, з різними «голосами» могли виконувати різні мелодії. Крім подзвону, церковні служби супроводжував хоровий спів.</w:t>
      </w:r>
    </w:p>
    <w:p w:rsidR="0002541B" w:rsidRDefault="0002541B" w:rsidP="0002541B">
      <w:pPr>
        <w:rPr>
          <w:rFonts w:ascii="Times New Roman" w:hAnsi="Times New Roman" w:cs="Times New Roman"/>
          <w:sz w:val="28"/>
          <w:szCs w:val="28"/>
          <w:lang w:val="uk-UA"/>
        </w:rPr>
      </w:pPr>
      <w:r w:rsidRPr="0002541B">
        <w:rPr>
          <w:rFonts w:ascii="Times New Roman" w:hAnsi="Times New Roman" w:cs="Times New Roman"/>
          <w:sz w:val="28"/>
          <w:szCs w:val="28"/>
          <w:lang w:val="uk-UA"/>
        </w:rPr>
        <w:t>Музика простолюду - це найчастіше пісня, народний хоровий спів. Бенкети феодалів натомість супроводжували мелодії, які виконували на спеціальних музичних інструментах. До ударних музичних інструментів належали трикутник, різноманітні барабани. З духових інструментів відомі флейти й труби, їх найчастіше зображали на середньовічних мініатюрах. Струнні інструменти, зокрема ліра і кіфара, були менш поширені. Музика поступово перетворювалася на окреме ремесло. Право грати здобували музиканти, які входили до цехових організацій. Оркестр XV ст. складався з ріжків, труб, флейт, дудок, барабанів, до його складу входили й смичкові інструменти.</w:t>
      </w:r>
    </w:p>
    <w:p w:rsidR="0002541B" w:rsidRPr="0002541B" w:rsidRDefault="0002541B" w:rsidP="0002541B">
      <w:pPr>
        <w:rPr>
          <w:rFonts w:ascii="Times New Roman" w:hAnsi="Times New Roman" w:cs="Times New Roman"/>
          <w:b/>
          <w:i/>
          <w:sz w:val="28"/>
          <w:szCs w:val="28"/>
          <w:lang w:val="uk-UA"/>
        </w:rPr>
      </w:pPr>
      <w:r w:rsidRPr="0002541B">
        <w:rPr>
          <w:rFonts w:ascii="Times New Roman" w:hAnsi="Times New Roman" w:cs="Times New Roman"/>
          <w:b/>
          <w:i/>
          <w:sz w:val="28"/>
          <w:szCs w:val="28"/>
          <w:lang w:val="uk-UA"/>
        </w:rPr>
        <w:t>Героїчний епос</w:t>
      </w:r>
    </w:p>
    <w:p w:rsidR="0002541B" w:rsidRPr="0002541B" w:rsidRDefault="0002541B" w:rsidP="0002541B">
      <w:pPr>
        <w:rPr>
          <w:rFonts w:ascii="Times New Roman" w:hAnsi="Times New Roman" w:cs="Times New Roman"/>
          <w:sz w:val="28"/>
          <w:szCs w:val="28"/>
          <w:lang w:val="uk-UA"/>
        </w:rPr>
      </w:pPr>
      <w:r w:rsidRPr="0002541B">
        <w:rPr>
          <w:rFonts w:ascii="Times New Roman" w:hAnsi="Times New Roman" w:cs="Times New Roman"/>
          <w:sz w:val="28"/>
          <w:szCs w:val="28"/>
          <w:lang w:val="uk-UA"/>
        </w:rPr>
        <w:t>У XII ст. замість латини, якою писали літературні твори, у різних країнах почала розвиватися література національними мовами. Протягом XI—XII ст. було записано народні перекази, головні герої яких - захисники свого народу й батьківщини. Кращі пам’ятки героїчного епосу - «Пісня про Роланда» (французький епос), «Пісня про Нібелунгів» (німецький), «Пісня про мого Сіда» (іспанський). «Пісня про Роланда» з’явилася близько 1100 р. Вона оповідає про загибель у Ронсевальській ущелині частини війська Карла Великого, яке поверталося з іспанського походу на чолі з Роландом.</w:t>
      </w:r>
    </w:p>
    <w:p w:rsidR="0002541B" w:rsidRPr="0002541B" w:rsidRDefault="0002541B" w:rsidP="0002541B">
      <w:pPr>
        <w:rPr>
          <w:rFonts w:ascii="Times New Roman" w:hAnsi="Times New Roman" w:cs="Times New Roman"/>
          <w:sz w:val="28"/>
          <w:szCs w:val="28"/>
          <w:lang w:val="uk-UA"/>
        </w:rPr>
      </w:pPr>
      <w:r w:rsidRPr="0002541B">
        <w:rPr>
          <w:rFonts w:ascii="Times New Roman" w:hAnsi="Times New Roman" w:cs="Times New Roman"/>
          <w:sz w:val="28"/>
          <w:szCs w:val="28"/>
          <w:lang w:val="uk-UA"/>
        </w:rPr>
        <w:t>«Пісня про Нібелунгів» створена близько 1200 р. на основі оповідей давніх германців. У творі засуджуються усобиці, зрадливість і підступ - вічні вади людського суспільства.</w:t>
      </w:r>
    </w:p>
    <w:p w:rsidR="0002541B" w:rsidRPr="0002541B" w:rsidRDefault="0002541B" w:rsidP="0002541B">
      <w:pPr>
        <w:rPr>
          <w:rFonts w:ascii="Times New Roman" w:hAnsi="Times New Roman" w:cs="Times New Roman"/>
          <w:sz w:val="28"/>
          <w:szCs w:val="28"/>
          <w:lang w:val="uk-UA"/>
        </w:rPr>
      </w:pPr>
      <w:r w:rsidRPr="0002541B">
        <w:rPr>
          <w:rFonts w:ascii="Times New Roman" w:hAnsi="Times New Roman" w:cs="Times New Roman"/>
          <w:sz w:val="28"/>
          <w:szCs w:val="28"/>
          <w:lang w:val="uk-UA"/>
        </w:rPr>
        <w:t>Героїчний епос Середньовіччя надихав митців наступних епох до створення драматичних творів, музики і живописних полотен.</w:t>
      </w:r>
    </w:p>
    <w:p w:rsidR="0002541B" w:rsidRPr="00E354C7" w:rsidRDefault="0002541B" w:rsidP="0002541B">
      <w:pPr>
        <w:rPr>
          <w:rFonts w:ascii="Times New Roman" w:hAnsi="Times New Roman" w:cs="Times New Roman"/>
          <w:b/>
          <w:i/>
          <w:sz w:val="28"/>
          <w:szCs w:val="28"/>
          <w:lang w:val="uk-UA"/>
        </w:rPr>
      </w:pPr>
      <w:r w:rsidRPr="00E354C7">
        <w:rPr>
          <w:rFonts w:ascii="Times New Roman" w:hAnsi="Times New Roman" w:cs="Times New Roman"/>
          <w:b/>
          <w:i/>
          <w:sz w:val="28"/>
          <w:szCs w:val="28"/>
          <w:lang w:val="uk-UA"/>
        </w:rPr>
        <w:t>Рицарська література</w:t>
      </w:r>
    </w:p>
    <w:p w:rsidR="0002541B" w:rsidRPr="0002541B" w:rsidRDefault="0002541B" w:rsidP="0002541B">
      <w:pPr>
        <w:rPr>
          <w:rFonts w:ascii="Times New Roman" w:hAnsi="Times New Roman" w:cs="Times New Roman"/>
          <w:sz w:val="28"/>
          <w:szCs w:val="28"/>
          <w:lang w:val="uk-UA"/>
        </w:rPr>
      </w:pPr>
      <w:r w:rsidRPr="0002541B">
        <w:rPr>
          <w:rFonts w:ascii="Times New Roman" w:hAnsi="Times New Roman" w:cs="Times New Roman"/>
          <w:sz w:val="28"/>
          <w:szCs w:val="28"/>
          <w:lang w:val="uk-UA"/>
        </w:rPr>
        <w:t>Цей вид літератури набув надзвичайної популярності протягом XII—XIII ст. У рицарських поезіях і рицарських романах йшлося про відвагу, хоробрість рицарів, їхню вірність королю і церкві.</w:t>
      </w:r>
    </w:p>
    <w:p w:rsidR="002D7164" w:rsidRPr="00C60CAC" w:rsidRDefault="002D7164" w:rsidP="0002541B">
      <w:pPr>
        <w:pStyle w:val="a3"/>
        <w:numPr>
          <w:ilvl w:val="0"/>
          <w:numId w:val="4"/>
        </w:numPr>
        <w:rPr>
          <w:rFonts w:ascii="Times New Roman" w:hAnsi="Times New Roman" w:cs="Times New Roman"/>
          <w:b/>
          <w:sz w:val="28"/>
          <w:szCs w:val="28"/>
          <w:lang w:val="uk-UA"/>
        </w:rPr>
      </w:pPr>
      <w:r w:rsidRPr="00C60CAC">
        <w:rPr>
          <w:rFonts w:ascii="Times New Roman" w:hAnsi="Times New Roman" w:cs="Times New Roman"/>
          <w:b/>
          <w:sz w:val="28"/>
          <w:szCs w:val="28"/>
          <w:lang w:val="uk-UA"/>
        </w:rPr>
        <w:t>Перегляньте відео:</w:t>
      </w:r>
      <w:r w:rsidRPr="00C60CAC">
        <w:rPr>
          <w:sz w:val="28"/>
          <w:szCs w:val="28"/>
        </w:rPr>
        <w:t xml:space="preserve"> </w:t>
      </w:r>
      <w:hyperlink r:id="rId5" w:history="1">
        <w:r w:rsidR="0002541B" w:rsidRPr="00D52199">
          <w:rPr>
            <w:rStyle w:val="a4"/>
            <w:sz w:val="28"/>
            <w:szCs w:val="28"/>
          </w:rPr>
          <w:t>https://youtu.be/vh09yDE8-g4</w:t>
        </w:r>
      </w:hyperlink>
      <w:r w:rsidR="0002541B">
        <w:rPr>
          <w:sz w:val="28"/>
          <w:szCs w:val="28"/>
          <w:lang w:val="uk-UA"/>
        </w:rPr>
        <w:t xml:space="preserve"> </w:t>
      </w:r>
    </w:p>
    <w:p w:rsidR="002D7164" w:rsidRPr="003D2C18" w:rsidRDefault="002D7164" w:rsidP="002D7164">
      <w:pPr>
        <w:pStyle w:val="a3"/>
        <w:numPr>
          <w:ilvl w:val="0"/>
          <w:numId w:val="4"/>
        </w:numPr>
        <w:rPr>
          <w:rFonts w:ascii="Times New Roman" w:hAnsi="Times New Roman" w:cs="Times New Roman"/>
          <w:b/>
          <w:sz w:val="28"/>
          <w:szCs w:val="28"/>
          <w:lang w:val="uk-UA"/>
        </w:rPr>
      </w:pPr>
      <w:r w:rsidRPr="003D2C18">
        <w:rPr>
          <w:rFonts w:ascii="Times New Roman" w:hAnsi="Times New Roman" w:cs="Times New Roman"/>
          <w:b/>
          <w:sz w:val="28"/>
          <w:szCs w:val="28"/>
          <w:lang w:val="uk-UA"/>
        </w:rPr>
        <w:t xml:space="preserve">Домашнє завдання: </w:t>
      </w:r>
    </w:p>
    <w:p w:rsidR="0002541B" w:rsidRDefault="0002541B" w:rsidP="0002541B">
      <w:pPr>
        <w:pStyle w:val="a3"/>
        <w:numPr>
          <w:ilvl w:val="0"/>
          <w:numId w:val="5"/>
        </w:numPr>
        <w:rPr>
          <w:rFonts w:ascii="Times New Roman" w:hAnsi="Times New Roman" w:cs="Times New Roman"/>
          <w:b/>
          <w:sz w:val="28"/>
          <w:szCs w:val="28"/>
          <w:lang w:val="uk-UA"/>
        </w:rPr>
      </w:pPr>
      <w:r>
        <w:rPr>
          <w:rFonts w:ascii="Times New Roman" w:hAnsi="Times New Roman" w:cs="Times New Roman"/>
          <w:b/>
          <w:sz w:val="28"/>
          <w:szCs w:val="28"/>
          <w:lang w:val="uk-UA"/>
        </w:rPr>
        <w:t>прочитати пар. 26</w:t>
      </w:r>
      <w:r w:rsidR="005F5B52">
        <w:rPr>
          <w:rFonts w:ascii="Times New Roman" w:hAnsi="Times New Roman" w:cs="Times New Roman"/>
          <w:b/>
          <w:sz w:val="28"/>
          <w:szCs w:val="28"/>
          <w:lang w:val="uk-UA"/>
        </w:rPr>
        <w:t xml:space="preserve"> </w:t>
      </w:r>
      <w:r w:rsidR="002D7164" w:rsidRPr="003D2C18">
        <w:rPr>
          <w:rFonts w:ascii="Times New Roman" w:hAnsi="Times New Roman" w:cs="Times New Roman"/>
          <w:b/>
          <w:sz w:val="28"/>
          <w:szCs w:val="28"/>
          <w:lang w:val="uk-UA"/>
        </w:rPr>
        <w:t>( 7-Б-В кл.)</w:t>
      </w:r>
      <w:r>
        <w:rPr>
          <w:rFonts w:ascii="Times New Roman" w:hAnsi="Times New Roman" w:cs="Times New Roman"/>
          <w:b/>
          <w:sz w:val="28"/>
          <w:szCs w:val="28"/>
          <w:lang w:val="uk-UA"/>
        </w:rPr>
        <w:t>,</w:t>
      </w:r>
      <w:r w:rsidRPr="0002541B">
        <w:rPr>
          <w:rFonts w:ascii="Times New Roman" w:hAnsi="Times New Roman" w:cs="Times New Roman"/>
          <w:b/>
          <w:sz w:val="28"/>
          <w:szCs w:val="28"/>
          <w:lang w:val="uk-UA"/>
        </w:rPr>
        <w:t xml:space="preserve">    пар. 23 (7-А кл.)</w:t>
      </w:r>
    </w:p>
    <w:p w:rsidR="002D7164" w:rsidRPr="003D2C18" w:rsidRDefault="0002541B" w:rsidP="0002541B">
      <w:pPr>
        <w:pStyle w:val="a3"/>
        <w:numPr>
          <w:ilvl w:val="0"/>
          <w:numId w:val="5"/>
        </w:numPr>
        <w:rPr>
          <w:rFonts w:ascii="Times New Roman" w:hAnsi="Times New Roman" w:cs="Times New Roman"/>
          <w:b/>
          <w:sz w:val="28"/>
          <w:szCs w:val="28"/>
          <w:lang w:val="uk-UA"/>
        </w:rPr>
      </w:pPr>
      <w:r>
        <w:rPr>
          <w:rFonts w:ascii="Times New Roman" w:hAnsi="Times New Roman" w:cs="Times New Roman"/>
          <w:b/>
          <w:sz w:val="28"/>
          <w:szCs w:val="28"/>
          <w:lang w:val="uk-UA"/>
        </w:rPr>
        <w:t>запишіть відомих діячів культури доби Відродження.</w:t>
      </w:r>
    </w:p>
    <w:p w:rsidR="002D7164" w:rsidRPr="005F5B52" w:rsidRDefault="0002541B" w:rsidP="0002541B">
      <w:pPr>
        <w:pStyle w:val="a3"/>
        <w:rPr>
          <w:rFonts w:ascii="Times New Roman" w:hAnsi="Times New Roman" w:cs="Times New Roman"/>
          <w:b/>
          <w:sz w:val="28"/>
          <w:szCs w:val="28"/>
          <w:lang w:val="uk-UA"/>
        </w:rPr>
      </w:pPr>
      <w:r>
        <w:rPr>
          <w:rFonts w:ascii="Times New Roman" w:hAnsi="Times New Roman" w:cs="Times New Roman"/>
          <w:b/>
          <w:sz w:val="28"/>
          <w:szCs w:val="28"/>
          <w:lang w:val="uk-UA"/>
        </w:rPr>
        <w:t xml:space="preserve">    </w:t>
      </w:r>
      <w:r w:rsidRPr="005F5B52">
        <w:rPr>
          <w:rFonts w:ascii="Times New Roman" w:hAnsi="Times New Roman" w:cs="Times New Roman"/>
          <w:b/>
          <w:sz w:val="28"/>
          <w:szCs w:val="28"/>
          <w:lang w:val="uk-UA"/>
        </w:rPr>
        <w:t xml:space="preserve"> </w:t>
      </w:r>
    </w:p>
    <w:p w:rsidR="0021397C" w:rsidRPr="00CF1BDB" w:rsidRDefault="0021397C" w:rsidP="0021397C">
      <w:pPr>
        <w:rPr>
          <w:rFonts w:ascii="Times New Roman" w:hAnsi="Times New Roman" w:cs="Times New Roman"/>
          <w:b/>
          <w:color w:val="FF0000"/>
          <w:sz w:val="28"/>
          <w:szCs w:val="28"/>
          <w:lang w:val="uk-UA"/>
        </w:rPr>
      </w:pPr>
      <w:r w:rsidRPr="003D2C18">
        <w:rPr>
          <w:rFonts w:ascii="Times New Roman" w:hAnsi="Times New Roman" w:cs="Times New Roman"/>
          <w:b/>
          <w:color w:val="FF0000"/>
          <w:sz w:val="28"/>
          <w:szCs w:val="28"/>
          <w:lang w:val="uk-UA"/>
        </w:rPr>
        <w:t xml:space="preserve">Завдання надсилайте на освітню платформу </w:t>
      </w:r>
      <w:r w:rsidRPr="003D2C18">
        <w:rPr>
          <w:rFonts w:ascii="Times New Roman" w:hAnsi="Times New Roman" w:cs="Times New Roman"/>
          <w:b/>
          <w:color w:val="FF0000"/>
          <w:sz w:val="28"/>
          <w:szCs w:val="28"/>
          <w:lang w:val="en-US"/>
        </w:rPr>
        <w:t>Human</w:t>
      </w:r>
      <w:r w:rsidRPr="003D2C18">
        <w:rPr>
          <w:rFonts w:ascii="Times New Roman" w:hAnsi="Times New Roman" w:cs="Times New Roman"/>
          <w:b/>
          <w:color w:val="FF0000"/>
          <w:sz w:val="28"/>
          <w:szCs w:val="28"/>
          <w:lang w:val="uk-UA"/>
        </w:rPr>
        <w:t xml:space="preserve">, </w:t>
      </w:r>
      <w:r w:rsidR="00CF1BDB">
        <w:rPr>
          <w:rFonts w:ascii="Times New Roman" w:hAnsi="Times New Roman" w:cs="Times New Roman"/>
          <w:b/>
          <w:color w:val="FF0000"/>
          <w:sz w:val="28"/>
          <w:szCs w:val="28"/>
          <w:lang w:val="uk-UA"/>
        </w:rPr>
        <w:t xml:space="preserve">                                </w:t>
      </w:r>
      <w:r w:rsidRPr="003D2C18">
        <w:rPr>
          <w:rFonts w:ascii="Times New Roman" w:hAnsi="Times New Roman" w:cs="Times New Roman"/>
          <w:b/>
          <w:color w:val="FF0000"/>
          <w:sz w:val="28"/>
          <w:szCs w:val="28"/>
          <w:lang w:val="uk-UA"/>
        </w:rPr>
        <w:t xml:space="preserve">або вайбер 097-880-70-81, або на ел. адресу </w:t>
      </w:r>
      <w:hyperlink r:id="rId6" w:history="1">
        <w:r w:rsidRPr="003D2C18">
          <w:rPr>
            <w:rStyle w:val="a4"/>
            <w:rFonts w:ascii="Times New Roman" w:hAnsi="Times New Roman" w:cs="Times New Roman"/>
            <w:b/>
            <w:sz w:val="28"/>
            <w:szCs w:val="28"/>
            <w:lang w:val="uk-UA"/>
          </w:rPr>
          <w:t>nataliarzaeva5@gmail.com</w:t>
        </w:r>
      </w:hyperlink>
      <w:r w:rsidRPr="003D2C18">
        <w:rPr>
          <w:rFonts w:ascii="Times New Roman" w:hAnsi="Times New Roman" w:cs="Times New Roman"/>
          <w:b/>
          <w:sz w:val="28"/>
          <w:szCs w:val="28"/>
          <w:lang w:val="uk-UA"/>
        </w:rPr>
        <w:t xml:space="preserve"> </w:t>
      </w:r>
    </w:p>
    <w:p w:rsidR="000067C8" w:rsidRPr="003D2C18" w:rsidRDefault="000067C8">
      <w:pPr>
        <w:rPr>
          <w:rFonts w:ascii="Times New Roman" w:hAnsi="Times New Roman" w:cs="Times New Roman"/>
          <w:b/>
          <w:sz w:val="28"/>
          <w:szCs w:val="28"/>
          <w:lang w:val="uk-UA"/>
        </w:rPr>
      </w:pPr>
    </w:p>
    <w:sectPr w:rsidR="000067C8" w:rsidRPr="003D2C1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A71AEA"/>
    <w:multiLevelType w:val="hybridMultilevel"/>
    <w:tmpl w:val="33D02672"/>
    <w:lvl w:ilvl="0" w:tplc="E8AA848A">
      <w:start w:val="1"/>
      <w:numFmt w:val="bullet"/>
      <w:lvlText w:val="-"/>
      <w:lvlJc w:val="left"/>
      <w:pPr>
        <w:ind w:left="1080" w:hanging="360"/>
      </w:pPr>
      <w:rPr>
        <w:rFonts w:ascii="Times New Roman" w:eastAsiaTheme="minorHAnsi"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 w15:restartNumberingAfterBreak="0">
    <w:nsid w:val="0DBF0C0D"/>
    <w:multiLevelType w:val="hybridMultilevel"/>
    <w:tmpl w:val="2006CF9E"/>
    <w:lvl w:ilvl="0" w:tplc="47FCF78A">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FCF64FC"/>
    <w:multiLevelType w:val="hybridMultilevel"/>
    <w:tmpl w:val="03680B2A"/>
    <w:lvl w:ilvl="0" w:tplc="0419000F">
      <w:start w:val="1"/>
      <w:numFmt w:val="decimal"/>
      <w:lvlText w:val="%1."/>
      <w:lvlJc w:val="left"/>
      <w:pPr>
        <w:ind w:left="927"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78573CD"/>
    <w:multiLevelType w:val="hybridMultilevel"/>
    <w:tmpl w:val="328C8678"/>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 w15:restartNumberingAfterBreak="0">
    <w:nsid w:val="72E920E6"/>
    <w:multiLevelType w:val="hybridMultilevel"/>
    <w:tmpl w:val="FE12965A"/>
    <w:lvl w:ilvl="0" w:tplc="0419000F">
      <w:start w:val="1"/>
      <w:numFmt w:val="decimal"/>
      <w:lvlText w:val="%1."/>
      <w:lvlJc w:val="left"/>
      <w:pPr>
        <w:ind w:left="502" w:hanging="360"/>
      </w:pPr>
      <w:rPr>
        <w:rFonts w:hint="default"/>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69D9"/>
    <w:rsid w:val="000067C8"/>
    <w:rsid w:val="0002541B"/>
    <w:rsid w:val="00036A64"/>
    <w:rsid w:val="00081B6B"/>
    <w:rsid w:val="000A13AA"/>
    <w:rsid w:val="001C348F"/>
    <w:rsid w:val="0021397C"/>
    <w:rsid w:val="00215E5B"/>
    <w:rsid w:val="002255ED"/>
    <w:rsid w:val="00232C38"/>
    <w:rsid w:val="002B7E4B"/>
    <w:rsid w:val="002D4E95"/>
    <w:rsid w:val="002D7164"/>
    <w:rsid w:val="00335102"/>
    <w:rsid w:val="0034205D"/>
    <w:rsid w:val="003D2C18"/>
    <w:rsid w:val="00414276"/>
    <w:rsid w:val="00494DB8"/>
    <w:rsid w:val="004A40F6"/>
    <w:rsid w:val="00540DEC"/>
    <w:rsid w:val="00551FBB"/>
    <w:rsid w:val="005D0CD0"/>
    <w:rsid w:val="005F5B52"/>
    <w:rsid w:val="006267E1"/>
    <w:rsid w:val="00760E92"/>
    <w:rsid w:val="00761944"/>
    <w:rsid w:val="00776530"/>
    <w:rsid w:val="0079185B"/>
    <w:rsid w:val="008827EA"/>
    <w:rsid w:val="00891AB2"/>
    <w:rsid w:val="008969D9"/>
    <w:rsid w:val="008E51A8"/>
    <w:rsid w:val="00912CF7"/>
    <w:rsid w:val="00A56796"/>
    <w:rsid w:val="00AB4D42"/>
    <w:rsid w:val="00B41697"/>
    <w:rsid w:val="00B57A52"/>
    <w:rsid w:val="00BD04B5"/>
    <w:rsid w:val="00C14CEB"/>
    <w:rsid w:val="00C60CAC"/>
    <w:rsid w:val="00C830C6"/>
    <w:rsid w:val="00CC298C"/>
    <w:rsid w:val="00CD567E"/>
    <w:rsid w:val="00CE7A03"/>
    <w:rsid w:val="00CF1BDB"/>
    <w:rsid w:val="00D04340"/>
    <w:rsid w:val="00D76B1F"/>
    <w:rsid w:val="00D85C91"/>
    <w:rsid w:val="00DD4262"/>
    <w:rsid w:val="00DE586D"/>
    <w:rsid w:val="00E04B66"/>
    <w:rsid w:val="00E354C7"/>
    <w:rsid w:val="00F4627B"/>
    <w:rsid w:val="00FA516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963795-B5B0-4A2C-BB72-65EC272DC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067C8"/>
    <w:pPr>
      <w:ind w:left="720"/>
      <w:contextualSpacing/>
    </w:pPr>
  </w:style>
  <w:style w:type="character" w:styleId="a4">
    <w:name w:val="Hyperlink"/>
    <w:basedOn w:val="a0"/>
    <w:uiPriority w:val="99"/>
    <w:unhideWhenUsed/>
    <w:rsid w:val="000067C8"/>
    <w:rPr>
      <w:color w:val="0563C1" w:themeColor="hyperlink"/>
      <w:u w:val="single"/>
    </w:rPr>
  </w:style>
  <w:style w:type="character" w:styleId="a5">
    <w:name w:val="FollowedHyperlink"/>
    <w:basedOn w:val="a0"/>
    <w:uiPriority w:val="99"/>
    <w:semiHidden/>
    <w:unhideWhenUsed/>
    <w:rsid w:val="0079185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nataliarzaeva5@gmail.com" TargetMode="External"/><Relationship Id="rId5" Type="http://schemas.openxmlformats.org/officeDocument/2006/relationships/hyperlink" Target="https://youtu.be/vh09yDE8-g4"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518</TotalTime>
  <Pages>1</Pages>
  <Words>655</Words>
  <Characters>3739</Characters>
  <Application>Microsoft Office Word</Application>
  <DocSecurity>0</DocSecurity>
  <Lines>31</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4386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57</cp:revision>
  <dcterms:created xsi:type="dcterms:W3CDTF">2022-01-20T09:49:00Z</dcterms:created>
  <dcterms:modified xsi:type="dcterms:W3CDTF">2022-04-27T11:57:00Z</dcterms:modified>
</cp:coreProperties>
</file>