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3F0">
        <w:rPr>
          <w:rFonts w:ascii="Times New Roman" w:hAnsi="Times New Roman" w:cs="Times New Roman"/>
          <w:sz w:val="28"/>
          <w:szCs w:val="28"/>
          <w:lang w:val="uk-UA"/>
        </w:rPr>
        <w:t>Дата 22.02.2022 р.</w:t>
      </w:r>
    </w:p>
    <w:p w:rsidR="009D7766" w:rsidRPr="00EF63F0" w:rsidRDefault="00201789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7 – </w:t>
      </w:r>
      <w:r w:rsidR="009D7766" w:rsidRPr="00EF63F0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3F0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63F0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F63F0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EF63F0" w:rsidRDefault="009D7766" w:rsidP="00EF6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F63F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F63F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r w:rsidRPr="00EF63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Дослідження та освоєння материка Євразії.</w:t>
      </w:r>
    </w:p>
    <w:bookmarkEnd w:id="0"/>
    <w:p w:rsidR="009D7766" w:rsidRPr="00EF63F0" w:rsidRDefault="009D7766" w:rsidP="00EF63F0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EF63F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F63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F63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Pr="00EF63F0">
        <w:rPr>
          <w:rFonts w:ascii="Times New Roman" w:eastAsia="Calibri" w:hAnsi="Times New Roman" w:cs="Times New Roman"/>
          <w:sz w:val="28"/>
          <w:szCs w:val="28"/>
          <w:lang w:val="uk-UA"/>
        </w:rPr>
        <w:t>поглибити та систематизувати знання про історію відкриттів та досліджень окремих регіонів материка, видатних дослідників та мандрівників; удосконалювати практичні вміння характеризувати історію досліджень материка, виділяти етапи досліджень</w:t>
      </w:r>
      <w:r w:rsidR="00D434DC" w:rsidRPr="00EF63F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D7766" w:rsidRPr="00EF63F0" w:rsidRDefault="009D7766" w:rsidP="00EF63F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63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45613" w:rsidRPr="00B45613" w:rsidRDefault="00B45613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Уже за античних часів торговельний обмін між державами сприяв розширенню географічних знань і встановленню зв’язків між народами.</w:t>
      </w:r>
    </w:p>
    <w:p w:rsidR="00B45613" w:rsidRPr="00B45613" w:rsidRDefault="00B45613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Вправні мореплавці — греки й фінікіяни — залишили перші записи про нові відкриті землі, що були практичною вказівкою для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мандрівників. Греки добре орієнтувалися в Середземномор’ї, плавали вздовж берегів Чорного моря, відкрили гирло Дунаю, Дністра,Дніпра, де створювали свої колонії. Залишки давньогрецьких поселень збереглися й на території України (Херсонес, Ольвія тощо) і є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об’єктами дослідження археологів. Греки пропливли за «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Геркулесовістовпи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(Ґібралтарська протока) і досягли Північного моря й Британських островів. Військові походи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Александра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Македонського, а пізніше — римських легіонерів — також сприяли вивченню нових земель.</w:t>
      </w:r>
    </w:p>
    <w:p w:rsidR="00B45613" w:rsidRPr="00B45613" w:rsidRDefault="00B45613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Давньогрецький історик та мандрівник Геродот здійснював тривалі подорожі країнами Сходу. У книзі «Історії» він детально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описавсвої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враження від подорожей, зокрема природу та населення українського Подніпров’я.</w:t>
      </w:r>
    </w:p>
    <w:p w:rsidR="00B45613" w:rsidRPr="00B45613" w:rsidRDefault="00B45613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У середні віки географічні знання про материк поповнювали завдяки походам вікінгів, поморів, хрестовим походами християн-місіонерів у Палестину.</w:t>
      </w:r>
    </w:p>
    <w:p w:rsidR="00B45613" w:rsidRPr="00B45613" w:rsidRDefault="00B45613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Подорожі італійця Марко Поло (1271–1295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.) збагатили відомості про Індію, Китай, Індійський океан. Португальський море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плавець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Васко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да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Ґама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1499 р. вперше проклав морський шлях з Європи в Індію. Арабський учений і мандрівник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Ібн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Баттута</w:t>
      </w:r>
      <w:proofErr w:type="spellEnd"/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початку XIV ст.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45613">
        <w:rPr>
          <w:rFonts w:ascii="Times New Roman" w:eastAsia="Calibri" w:hAnsi="Times New Roman" w:cs="Times New Roman"/>
          <w:sz w:val="28"/>
          <w:szCs w:val="28"/>
          <w:lang w:val="uk-UA"/>
        </w:rPr>
        <w:t>здійснив подорожі до Туреччини, на Балканський півострів, побував на півдні України, у Центральній Азії, Індії, Індонезії, Китаї.</w:t>
      </w:r>
    </w:p>
    <w:p w:rsidR="00187064" w:rsidRPr="00187064" w:rsidRDefault="00187064" w:rsidP="003D5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1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. Вивчення території Євразії почалося за давніх часів.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Перші відомості про азійські країни були донесені європейцям завдяки мандрівкам Геродота, військовим походам, торговим караванам. У середні віки багато відкриттів було зроблено арабами та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європейськими купцями.</w:t>
      </w:r>
    </w:p>
    <w:p w:rsidR="00187064" w:rsidRPr="00187064" w:rsidRDefault="00187064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Вивчення північних районів Азії, Сибіру, Далекого Сходу</w:t>
      </w:r>
    </w:p>
    <w:p w:rsidR="00187064" w:rsidRPr="00187064" w:rsidRDefault="00187064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XVI–XVII ст. російські землепрохідці, долаючи величезні відстані, незважаючи на суворі кліматичні умови, поступово просувалися через північні райони Азії до східних окраїн материка.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Зарезультатами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їхніх досліджень були складені перші карти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Сибірута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Далекого Сходу.</w:t>
      </w:r>
    </w:p>
    <w:p w:rsidR="00187064" w:rsidRPr="00187064" w:rsidRDefault="00187064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1594 р. В.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Баренц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досяг острова Нова Земля; С.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Дежньов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проплив уздовж північних узбереж, досліджував долини річок Лена,Колима та Індигірка, відкрив протоку між Азією та Америкою(1633–1650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.). 1697–1699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сибірський козак В.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Атласов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подорожував Камчаткою, досяг 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>Північних Курильських островів.</w:t>
      </w:r>
    </w:p>
    <w:p w:rsidR="00187064" w:rsidRPr="00187064" w:rsidRDefault="00187064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Дослідження європейців у Центральній і Східній Азії. </w:t>
      </w:r>
    </w:p>
    <w:p w:rsidR="00187064" w:rsidRPr="00187064" w:rsidRDefault="00187064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1856–1859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. П. Семенов здійснив подорож на Тянь-Шань.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Він зібрав колекції 1700 видів рослин, зразки 300 видів гірських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порід. П. Семенов описав висотну поясність Тянь-Шаню, вивчив23 гірських перевали, установив висоту снігової лінії, відкрив сучасне гірське заледеніння, досліджував озеро Іссик-Куль, витоки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річки Сирдар’ї. У пам’ять про його досягнення у вивченні Тянь-Шаню 1906 р. до його прізвища було додано друге прізвище «Тянь-Шанський».</w:t>
      </w:r>
    </w:p>
    <w:p w:rsidR="00187064" w:rsidRPr="00187064" w:rsidRDefault="00187064" w:rsidP="003D5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У вивченні Центральної Азії значною є роль М. Пржевальського.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Цей відомий російський мандрівник присвятив 18 років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життявивченню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важкодоступних азіатських районів. Він досліджував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верхів’я великих річок Хуанхе та Янцзи, наніс на карту північні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окраїни Тибету, провів серйозні 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>кліматичні спостереження терито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рії, зібрав найбагатшу ботанічну та зоологічну колекції, розгадав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таємницю озера </w:t>
      </w:r>
      <w:proofErr w:type="spellStart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Лобнор</w:t>
      </w:r>
      <w:proofErr w:type="spellEnd"/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. За роки досліджень Пржевальський подолав понад 33 тис. км.</w:t>
      </w:r>
    </w:p>
    <w:p w:rsidR="00187064" w:rsidRPr="00187064" w:rsidRDefault="00187064" w:rsidP="00EF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06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2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. Наукові дослідження внутрішніх районів Азії розпочалися лише в XIX ст. Значний внесок про розташування географічних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об’єктів, обриси берегової лінії, основні риси природи материка,життя народів, що його населяють, було зроблено російськими</w:t>
      </w:r>
      <w:r w:rsidR="003D5F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87064">
        <w:rPr>
          <w:rFonts w:ascii="Times New Roman" w:eastAsia="Calibri" w:hAnsi="Times New Roman" w:cs="Times New Roman"/>
          <w:sz w:val="28"/>
          <w:szCs w:val="28"/>
          <w:lang w:val="uk-UA"/>
        </w:rPr>
        <w:t>експедиціями.</w:t>
      </w:r>
    </w:p>
    <w:p w:rsidR="009D7766" w:rsidRPr="00EF63F0" w:rsidRDefault="009D7766" w:rsidP="003D5F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3F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3F0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3F0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3D5FEF" w:rsidRPr="006711F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https://www.youtube.com/watch?v=eNXlFjsZ3hY</w:t>
        </w:r>
      </w:hyperlink>
      <w:r w:rsidR="003D5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EF63F0" w:rsidRDefault="009D7766" w:rsidP="00EF6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637" w:rsidRPr="00EF63F0" w:rsidRDefault="004E0637" w:rsidP="00EF63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E0637" w:rsidRPr="00EF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C5"/>
    <w:rsid w:val="00187064"/>
    <w:rsid w:val="00201789"/>
    <w:rsid w:val="003D5FEF"/>
    <w:rsid w:val="004E0637"/>
    <w:rsid w:val="006D48C5"/>
    <w:rsid w:val="009D7766"/>
    <w:rsid w:val="00B45613"/>
    <w:rsid w:val="00D434DC"/>
    <w:rsid w:val="00E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7766"/>
    <w:rPr>
      <w:b/>
      <w:bCs/>
    </w:rPr>
  </w:style>
  <w:style w:type="character" w:styleId="a4">
    <w:name w:val="Hyperlink"/>
    <w:basedOn w:val="a0"/>
    <w:uiPriority w:val="99"/>
    <w:unhideWhenUsed/>
    <w:rsid w:val="009D77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7766"/>
    <w:rPr>
      <w:b/>
      <w:bCs/>
    </w:rPr>
  </w:style>
  <w:style w:type="character" w:styleId="a4">
    <w:name w:val="Hyperlink"/>
    <w:basedOn w:val="a0"/>
    <w:uiPriority w:val="99"/>
    <w:unhideWhenUsed/>
    <w:rsid w:val="009D7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NXlFjsZ3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2022-02-17T16:12:00Z</dcterms:created>
  <dcterms:modified xsi:type="dcterms:W3CDTF">2022-02-21T14:36:00Z</dcterms:modified>
</cp:coreProperties>
</file>