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14a5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14a5f"/>
          <w:sz w:val="28"/>
          <w:szCs w:val="28"/>
          <w:rtl w:val="0"/>
        </w:rPr>
        <w:t xml:space="preserve">Тема. Односоставные предложения.  Диктант.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414a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14a5f"/>
          <w:sz w:val="24"/>
          <w:szCs w:val="24"/>
          <w:u w:val="single"/>
          <w:rtl w:val="0"/>
        </w:rPr>
        <w:t xml:space="preserve">Цель.</w:t>
      </w:r>
      <w:r w:rsidDel="00000000" w:rsidR="00000000" w:rsidRPr="00000000">
        <w:rPr>
          <w:rFonts w:ascii="Times New Roman" w:cs="Times New Roman" w:eastAsia="Times New Roman" w:hAnsi="Times New Roman"/>
          <w:color w:val="414a5f"/>
          <w:sz w:val="24"/>
          <w:szCs w:val="24"/>
          <w:rtl w:val="0"/>
        </w:rPr>
        <w:t xml:space="preserve"> Познакомить учащихся с типами односоставных предложений; учить различать односоставные и двусоставные предложения.Проверить орфографическую и пунктуационную грамотность учащихся.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1.Повторите изученный материал по теме "Обособленные второстепенные члены предложения".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 Выполните упражнение 419 устно.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Как вы знаете, по своим грамматическим основам простые предложения делятся на двусоставные ( грамматическая основа состоит из двух главных членов-подлежащего и сказуемого) и односоставные ( грамматическая основа состоит из одного главного члена).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По форме главного члена односоставные предложения делятся на две группы: 1) с главным членом-сказуемым(глагольные), 2) с главным членом- подлежащим (назывные).</w:t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 Ознакомьтесь с алгоритмом " Как определить тип односоставных предложений".</w:t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Выделите грамматическую основу предложения.</w:t>
      </w:r>
    </w:p>
    <w:p w:rsidR="00000000" w:rsidDel="00000000" w:rsidP="00000000" w:rsidRDefault="00000000" w:rsidRPr="00000000" w14:paraId="0000000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Определите, двусоставное или односоставное это предложение.</w:t>
      </w:r>
    </w:p>
    <w:p w:rsidR="00000000" w:rsidDel="00000000" w:rsidP="00000000" w:rsidRDefault="00000000" w:rsidRPr="00000000" w14:paraId="0000000A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-Если односоставное, определите, чем является главный член предложения- подлежащим или сказуемым.</w:t>
      </w:r>
    </w:p>
    <w:p w:rsidR="00000000" w:rsidDel="00000000" w:rsidP="00000000" w:rsidRDefault="00000000" w:rsidRPr="00000000" w14:paraId="0000000B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Если подлежащим-это назывное предложение.</w:t>
      </w:r>
    </w:p>
    <w:p w:rsidR="00000000" w:rsidDel="00000000" w:rsidP="00000000" w:rsidRDefault="00000000" w:rsidRPr="00000000" w14:paraId="0000000C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Если сказуемым-глагольное.</w:t>
      </w:r>
    </w:p>
    <w:p w:rsidR="00000000" w:rsidDel="00000000" w:rsidP="00000000" w:rsidRDefault="00000000" w:rsidRPr="00000000" w14:paraId="0000000D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Ознакомьтесь с теоретическим материалом учебника (стр.141;</w:t>
      </w:r>
    </w:p>
    <w:p w:rsidR="00000000" w:rsidDel="00000000" w:rsidP="00000000" w:rsidRDefault="00000000" w:rsidRPr="00000000" w14:paraId="0000000E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упр.427 схемы; стр.145; стр.148).</w:t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 Выполните тренировочные упражнения.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Упражнение 431 устно.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Упражнение 420 письменно.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Упражнение 446 (выпишите назывные предложения).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6.</w:t>
      </w: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4"/>
          <w:szCs w:val="24"/>
          <w:rtl w:val="0"/>
        </w:rPr>
        <w:t xml:space="preserve"> Диктант.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Спишите текст, расставляя пропущенные знаки препинания.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Вставьте пропущенные буквы.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Изобр..тение книгоп..чатания  одно из уд..вительных творений человеч..ского ума. Столетия не пощ..дили многих к..завшихся современникам непревзойдёнными изобретений осн..вные же принципы книгопечатания остаются неизменными на протяжении веков.</w:t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Конеч..но, современные маш..ны несравнимы с первопечатным станком Иоганна Гутенберга, который нап..минал пресс для отж..мки винограда. Но основы книгопечатания сохр..нились.</w:t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Книга есть и будет основой духовной ж..зни народа. Ч..рные оттиски букв на белой бумаге листы, собранные в книгу,- лучшее ун..версальное хранение мысли, вдохновляющий источ..ник новых идей.</w:t>
      </w:r>
    </w:p>
    <w:p w:rsidR="00000000" w:rsidDel="00000000" w:rsidP="00000000" w:rsidRDefault="00000000" w:rsidRPr="00000000" w14:paraId="0000001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Сфотографируйте диктант и отправьте мне (HUMAN или на электронную почту).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