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731A7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.03.2022</w:t>
      </w:r>
    </w:p>
    <w:p w:rsidR="00463274" w:rsidRPr="009E0F01" w:rsidRDefault="00731A7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7-В</w:t>
      </w:r>
    </w:p>
    <w:p w:rsidR="00463274" w:rsidRPr="009E0F01" w:rsidRDefault="0046327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sz w:val="28"/>
          <w:szCs w:val="28"/>
          <w:lang w:val="uk-UA"/>
        </w:rPr>
        <w:t>Урок  22 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02455" w:rsidRPr="009E0F01" w:rsidRDefault="00463274" w:rsidP="009E0F01">
      <w:pPr>
        <w:spacing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Остаточна обробка.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« Блокнот».</w:t>
      </w:r>
      <w:r w:rsidR="00D66E34" w:rsidRPr="009E0F01">
        <w:rPr>
          <w:rFonts w:ascii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:rsidR="009E0F01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узагальнення знань, умінь і навичок учнів з теми «Блокнот»;</w:t>
      </w:r>
    </w:p>
    <w:p w:rsidR="009E0F01" w:rsidRPr="00BB6280" w:rsidRDefault="009E0F01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розвиток аналітичних здібностей та логічного мислення;</w:t>
      </w:r>
      <w:r w:rsidR="00BB6280"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комунікативної, соціальної компетентності, компетентності продуктивної творчої праці;</w:t>
      </w:r>
    </w:p>
    <w:p w:rsidR="00D66E34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виховання в дітей організованості, раціональності, практичності.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731A77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1A77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731A77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731A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1A77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731A77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1A77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пришивання за допомогою ручних швів)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інформацію про </w:t>
      </w:r>
      <w:r>
        <w:rPr>
          <w:rFonts w:ascii="Times New Roman" w:hAnsi="Times New Roman" w:cs="Times New Roman"/>
          <w:sz w:val="28"/>
          <w:szCs w:val="28"/>
          <w:lang w:val="uk-UA"/>
        </w:rPr>
        <w:t>рамку для фото.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D0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463274"/>
    <w:rsid w:val="004B0E3D"/>
    <w:rsid w:val="00731A77"/>
    <w:rsid w:val="009E0F01"/>
    <w:rsid w:val="00BB6280"/>
    <w:rsid w:val="00D02455"/>
    <w:rsid w:val="00D6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2022-03-19T18:46:00Z</dcterms:created>
  <dcterms:modified xsi:type="dcterms:W3CDTF">2022-03-19T19:22:00Z</dcterms:modified>
</cp:coreProperties>
</file>