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6E5" w:rsidRPr="00F137D7" w:rsidRDefault="00812EAB" w:rsidP="00F137D7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</w:t>
      </w:r>
      <w:r w:rsidR="007D0479">
        <w:rPr>
          <w:rFonts w:ascii="Times New Roman" w:hAnsi="Times New Roman"/>
          <w:sz w:val="28"/>
          <w:szCs w:val="28"/>
          <w:lang w:val="uk-UA"/>
        </w:rPr>
        <w:t>:</w:t>
      </w:r>
      <w:r w:rsidR="00D62BFE">
        <w:rPr>
          <w:rFonts w:ascii="Times New Roman" w:hAnsi="Times New Roman"/>
          <w:sz w:val="28"/>
          <w:szCs w:val="28"/>
          <w:lang w:val="uk-UA"/>
        </w:rPr>
        <w:t xml:space="preserve"> 23</w:t>
      </w:r>
      <w:r w:rsidR="005936E5" w:rsidRPr="00F137D7">
        <w:rPr>
          <w:rFonts w:ascii="Times New Roman" w:hAnsi="Times New Roman"/>
          <w:sz w:val="28"/>
          <w:szCs w:val="28"/>
          <w:lang w:val="uk-UA"/>
        </w:rPr>
        <w:t>.05</w:t>
      </w:r>
      <w:r w:rsidR="00F137D7">
        <w:rPr>
          <w:rFonts w:ascii="Times New Roman" w:hAnsi="Times New Roman"/>
          <w:sz w:val="28"/>
          <w:szCs w:val="28"/>
          <w:lang w:val="uk-UA"/>
        </w:rPr>
        <w:t>.2022</w:t>
      </w:r>
    </w:p>
    <w:p w:rsidR="007D0479" w:rsidRPr="00F137D7" w:rsidRDefault="00F137D7" w:rsidP="007D0479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</w:t>
      </w:r>
      <w:r w:rsidRPr="00F137D7">
        <w:rPr>
          <w:rFonts w:ascii="Times New Roman" w:hAnsi="Times New Roman"/>
          <w:sz w:val="28"/>
          <w:szCs w:val="28"/>
          <w:lang w:val="uk-UA"/>
        </w:rPr>
        <w:t>лас</w:t>
      </w:r>
      <w:r>
        <w:rPr>
          <w:rFonts w:ascii="Times New Roman" w:hAnsi="Times New Roman"/>
          <w:sz w:val="28"/>
          <w:szCs w:val="28"/>
          <w:lang w:val="uk-UA"/>
        </w:rPr>
        <w:t>: 7-</w:t>
      </w:r>
      <w:r w:rsidR="00D62BFE">
        <w:rPr>
          <w:rFonts w:ascii="Times New Roman" w:hAnsi="Times New Roman"/>
          <w:sz w:val="28"/>
          <w:szCs w:val="28"/>
          <w:lang w:val="uk-UA"/>
        </w:rPr>
        <w:t>А,Б(</w:t>
      </w:r>
      <w:proofErr w:type="spellStart"/>
      <w:r w:rsidR="00D62BFE">
        <w:rPr>
          <w:rFonts w:ascii="Times New Roman" w:hAnsi="Times New Roman"/>
          <w:sz w:val="28"/>
          <w:szCs w:val="28"/>
          <w:lang w:val="uk-UA"/>
        </w:rPr>
        <w:t>хл</w:t>
      </w:r>
      <w:proofErr w:type="spellEnd"/>
      <w:r w:rsidR="00D62BFE">
        <w:rPr>
          <w:rFonts w:ascii="Times New Roman" w:hAnsi="Times New Roman"/>
          <w:sz w:val="28"/>
          <w:szCs w:val="28"/>
          <w:lang w:val="uk-UA"/>
        </w:rPr>
        <w:t>)</w:t>
      </w:r>
      <w:r w:rsidR="007D0479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</w:t>
      </w:r>
      <w:proofErr w:type="spellStart"/>
      <w:r w:rsidR="007D0479" w:rsidRPr="00F137D7">
        <w:rPr>
          <w:rFonts w:ascii="Times New Roman" w:hAnsi="Times New Roman"/>
          <w:sz w:val="28"/>
          <w:szCs w:val="28"/>
          <w:lang w:val="uk-UA"/>
        </w:rPr>
        <w:t>Вч</w:t>
      </w:r>
      <w:proofErr w:type="spellEnd"/>
      <w:r w:rsidR="007D0479" w:rsidRPr="00F137D7">
        <w:rPr>
          <w:rFonts w:ascii="Times New Roman" w:hAnsi="Times New Roman"/>
          <w:sz w:val="28"/>
          <w:szCs w:val="28"/>
          <w:lang w:val="uk-UA"/>
        </w:rPr>
        <w:t>.</w:t>
      </w:r>
      <w:r w:rsidR="007D0479" w:rsidRPr="00F137D7">
        <w:rPr>
          <w:rFonts w:ascii="Times New Roman" w:hAnsi="Times New Roman"/>
          <w:sz w:val="28"/>
          <w:szCs w:val="28"/>
        </w:rPr>
        <w:t>:</w:t>
      </w:r>
      <w:r w:rsidR="007D0479" w:rsidRPr="00F137D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0479" w:rsidRPr="00F137D7">
        <w:rPr>
          <w:rFonts w:ascii="Times New Roman" w:hAnsi="Times New Roman"/>
          <w:sz w:val="28"/>
          <w:szCs w:val="28"/>
        </w:rPr>
        <w:t>Капуста В.М</w:t>
      </w:r>
    </w:p>
    <w:p w:rsidR="005936E5" w:rsidRPr="00F137D7" w:rsidRDefault="007D0479" w:rsidP="00F137D7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Урок: 31                                    </w:t>
      </w:r>
      <w:r w:rsidR="00177251" w:rsidRPr="00F137D7">
        <w:rPr>
          <w:rFonts w:ascii="Times New Roman" w:hAnsi="Times New Roman"/>
          <w:sz w:val="28"/>
          <w:szCs w:val="28"/>
          <w:lang w:val="uk-UA"/>
        </w:rPr>
        <w:t xml:space="preserve">Трудове навчання       </w:t>
      </w:r>
    </w:p>
    <w:p w:rsidR="00F67E3B" w:rsidRPr="00732C78" w:rsidRDefault="00101143" w:rsidP="00732C78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eastAsia="Times New Roman" w:hAnsi="Times New Roman" w:cs="Times New Roman"/>
          <w:b/>
          <w:bCs/>
          <w:color w:val="0070C0"/>
          <w:kern w:val="36"/>
          <w:sz w:val="28"/>
          <w:szCs w:val="28"/>
          <w:lang w:val="uk-UA"/>
        </w:rPr>
      </w:pPr>
      <w:r w:rsidRPr="00732C78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="005936E5" w:rsidRPr="00732C78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val="uk-UA"/>
        </w:rPr>
        <w:t>Т</w:t>
      </w:r>
      <w:r w:rsidR="00D559E8" w:rsidRPr="00732C78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val="uk-UA"/>
        </w:rPr>
        <w:t>ема.</w:t>
      </w:r>
      <w:r w:rsidR="00732C78" w:rsidRPr="00732C7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732C78" w:rsidRPr="00732C78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Матеріали для виконання малярних робіт. Технологія виконання малярних робіт. Правила безпеки під час виконання малярних робіт</w:t>
      </w:r>
      <w:r w:rsidR="00732C78" w:rsidRPr="00732C78">
        <w:rPr>
          <w:rFonts w:ascii="Times New Roman" w:eastAsia="Times New Roman" w:hAnsi="Times New Roman" w:cs="Times New Roman"/>
          <w:b/>
          <w:bCs/>
          <w:color w:val="0070C0"/>
          <w:kern w:val="36"/>
          <w:sz w:val="28"/>
          <w:szCs w:val="28"/>
          <w:lang w:val="uk-UA"/>
        </w:rPr>
        <w:t xml:space="preserve"> </w:t>
      </w:r>
    </w:p>
    <w:p w:rsidR="00732C78" w:rsidRPr="00732C78" w:rsidRDefault="00732C78" w:rsidP="00732C78">
      <w:pPr>
        <w:pStyle w:val="a3"/>
        <w:spacing w:before="0" w:beforeAutospacing="0" w:after="188" w:afterAutospacing="0"/>
        <w:rPr>
          <w:lang w:val="uk-UA"/>
        </w:rPr>
      </w:pPr>
      <w:r w:rsidRPr="006E0A20">
        <w:rPr>
          <w:b/>
          <w:bCs/>
          <w:color w:val="FF0000"/>
          <w:kern w:val="36"/>
          <w:sz w:val="28"/>
          <w:szCs w:val="28"/>
          <w:lang w:val="uk-UA"/>
        </w:rPr>
        <w:t>Мета.</w:t>
      </w:r>
      <w:r w:rsidRPr="00732C78">
        <w:rPr>
          <w:lang w:val="uk-UA"/>
        </w:rPr>
        <w:t xml:space="preserve"> – формувати в учнів знання з технології виконання малярних робіт; ознайомити учнів із сучасними матеріалами, інструментами та особливостями їх використання при малярних роботах, вміння визначати зміст і послідовність виконання малярних робіт;</w:t>
      </w:r>
    </w:p>
    <w:p w:rsidR="00732C78" w:rsidRPr="00732C78" w:rsidRDefault="00732C78" w:rsidP="00732C78">
      <w:pPr>
        <w:pStyle w:val="a3"/>
        <w:spacing w:before="0" w:beforeAutospacing="0" w:after="188" w:afterAutospacing="0"/>
        <w:rPr>
          <w:lang w:val="uk-UA"/>
        </w:rPr>
      </w:pPr>
      <w:r w:rsidRPr="00732C78">
        <w:rPr>
          <w:lang w:val="uk-UA"/>
        </w:rPr>
        <w:t>– сприяти розвитку пізнавальних здібностей учнів, умінь систематизувати отриману інформацію, розвивати вміння, вдосконалювати прийоми володіння інструментами, сприяти розвитку в учнів навиків застосування теоретичних знань на практиці, формування самостійності, інформованості, творчої професійної компетентності, розвивати логічне мислення, естетичні смаки, уяву, пізнавальні інтереси, пам'ять, емоції;</w:t>
      </w:r>
    </w:p>
    <w:p w:rsidR="00732C78" w:rsidRPr="00732C78" w:rsidRDefault="00732C78" w:rsidP="00732C78">
      <w:pPr>
        <w:pStyle w:val="a3"/>
        <w:spacing w:before="0" w:beforeAutospacing="0" w:after="188" w:afterAutospacing="0"/>
      </w:pPr>
      <w:r w:rsidRPr="00732C78">
        <w:t xml:space="preserve">– </w:t>
      </w:r>
      <w:proofErr w:type="spellStart"/>
      <w:r w:rsidRPr="00732C78">
        <w:t>формувати</w:t>
      </w:r>
      <w:proofErr w:type="spellEnd"/>
      <w:r w:rsidRPr="00732C78">
        <w:t xml:space="preserve"> </w:t>
      </w:r>
      <w:proofErr w:type="spellStart"/>
      <w:r w:rsidRPr="00732C78">
        <w:t>творчу</w:t>
      </w:r>
      <w:proofErr w:type="spellEnd"/>
      <w:r w:rsidRPr="00732C78">
        <w:t xml:space="preserve"> </w:t>
      </w:r>
      <w:proofErr w:type="spellStart"/>
      <w:r w:rsidRPr="00732C78">
        <w:t>особистість</w:t>
      </w:r>
      <w:proofErr w:type="spellEnd"/>
      <w:r w:rsidRPr="00732C78">
        <w:t xml:space="preserve">, </w:t>
      </w:r>
      <w:proofErr w:type="spellStart"/>
      <w:r w:rsidRPr="00732C78">
        <w:t>уміння</w:t>
      </w:r>
      <w:proofErr w:type="spellEnd"/>
      <w:r w:rsidRPr="00732C78">
        <w:t xml:space="preserve"> </w:t>
      </w:r>
      <w:proofErr w:type="spellStart"/>
      <w:r w:rsidRPr="00732C78">
        <w:t>управляти</w:t>
      </w:r>
      <w:proofErr w:type="spellEnd"/>
      <w:r w:rsidRPr="00732C78">
        <w:t xml:space="preserve"> </w:t>
      </w:r>
      <w:proofErr w:type="spellStart"/>
      <w:r w:rsidRPr="00732C78">
        <w:t>технологічним</w:t>
      </w:r>
      <w:proofErr w:type="spellEnd"/>
      <w:r w:rsidRPr="00732C78">
        <w:t xml:space="preserve"> </w:t>
      </w:r>
      <w:proofErr w:type="spellStart"/>
      <w:r w:rsidRPr="00732C78">
        <w:t>процесом</w:t>
      </w:r>
      <w:proofErr w:type="spellEnd"/>
      <w:r w:rsidRPr="00732C78">
        <w:t xml:space="preserve">, </w:t>
      </w:r>
      <w:proofErr w:type="spellStart"/>
      <w:r w:rsidRPr="00732C78">
        <w:t>побудову</w:t>
      </w:r>
      <w:proofErr w:type="spellEnd"/>
      <w:r w:rsidRPr="00732C78">
        <w:t xml:space="preserve"> </w:t>
      </w:r>
      <w:proofErr w:type="spellStart"/>
      <w:r w:rsidRPr="00732C78">
        <w:t>раціонального</w:t>
      </w:r>
      <w:proofErr w:type="spellEnd"/>
      <w:r w:rsidRPr="00732C78">
        <w:t xml:space="preserve"> алгоритму </w:t>
      </w:r>
      <w:proofErr w:type="spellStart"/>
      <w:r w:rsidRPr="00732C78">
        <w:t>дій</w:t>
      </w:r>
      <w:proofErr w:type="spellEnd"/>
      <w:r w:rsidRPr="00732C78">
        <w:t xml:space="preserve">, </w:t>
      </w:r>
      <w:proofErr w:type="spellStart"/>
      <w:r w:rsidRPr="00732C78">
        <w:t>екологічне</w:t>
      </w:r>
      <w:proofErr w:type="spellEnd"/>
      <w:r w:rsidRPr="00732C78">
        <w:t xml:space="preserve"> </w:t>
      </w:r>
      <w:proofErr w:type="spellStart"/>
      <w:r w:rsidRPr="00732C78">
        <w:t>виховання</w:t>
      </w:r>
      <w:proofErr w:type="spellEnd"/>
      <w:r w:rsidRPr="00732C78">
        <w:t xml:space="preserve">, </w:t>
      </w:r>
      <w:proofErr w:type="spellStart"/>
      <w:r w:rsidRPr="00732C78">
        <w:t>уміння</w:t>
      </w:r>
      <w:proofErr w:type="spellEnd"/>
      <w:r w:rsidRPr="00732C78">
        <w:t xml:space="preserve"> </w:t>
      </w:r>
      <w:proofErr w:type="spellStart"/>
      <w:r w:rsidRPr="00732C78">
        <w:t>працювати</w:t>
      </w:r>
      <w:proofErr w:type="spellEnd"/>
      <w:r w:rsidRPr="00732C78">
        <w:t xml:space="preserve"> у </w:t>
      </w:r>
      <w:proofErr w:type="spellStart"/>
      <w:r w:rsidRPr="00732C78">
        <w:t>команді</w:t>
      </w:r>
      <w:proofErr w:type="spellEnd"/>
      <w:r w:rsidRPr="00732C78">
        <w:t xml:space="preserve">, </w:t>
      </w:r>
      <w:proofErr w:type="spellStart"/>
      <w:r w:rsidRPr="00732C78">
        <w:t>відповідальність</w:t>
      </w:r>
      <w:proofErr w:type="spellEnd"/>
      <w:r w:rsidRPr="00732C78">
        <w:t xml:space="preserve"> за результат </w:t>
      </w:r>
      <w:proofErr w:type="spellStart"/>
      <w:r w:rsidRPr="00732C78">
        <w:t>роботи</w:t>
      </w:r>
      <w:proofErr w:type="spellEnd"/>
      <w:r w:rsidRPr="00732C78">
        <w:t xml:space="preserve">, </w:t>
      </w:r>
      <w:proofErr w:type="spellStart"/>
      <w:r w:rsidRPr="00732C78">
        <w:t>повагу</w:t>
      </w:r>
      <w:proofErr w:type="spellEnd"/>
      <w:r w:rsidRPr="00732C78">
        <w:t xml:space="preserve"> до </w:t>
      </w:r>
      <w:proofErr w:type="spellStart"/>
      <w:r w:rsidRPr="00732C78">
        <w:t>праці</w:t>
      </w:r>
      <w:proofErr w:type="spellEnd"/>
      <w:r w:rsidRPr="00732C78">
        <w:t xml:space="preserve">, </w:t>
      </w:r>
      <w:proofErr w:type="spellStart"/>
      <w:r w:rsidRPr="00732C78">
        <w:t>любов</w:t>
      </w:r>
      <w:proofErr w:type="spellEnd"/>
      <w:r w:rsidRPr="00732C78">
        <w:t xml:space="preserve"> до </w:t>
      </w:r>
      <w:proofErr w:type="spellStart"/>
      <w:r w:rsidRPr="00732C78">
        <w:t>обраної</w:t>
      </w:r>
      <w:proofErr w:type="spellEnd"/>
      <w:r w:rsidRPr="00732C78">
        <w:t xml:space="preserve"> </w:t>
      </w:r>
      <w:proofErr w:type="spellStart"/>
      <w:r w:rsidRPr="00732C78">
        <w:t>професії</w:t>
      </w:r>
      <w:proofErr w:type="spellEnd"/>
      <w:r w:rsidRPr="00732C78">
        <w:t xml:space="preserve">, </w:t>
      </w:r>
      <w:proofErr w:type="spellStart"/>
      <w:r w:rsidRPr="00732C78">
        <w:t>готувати</w:t>
      </w:r>
      <w:proofErr w:type="spellEnd"/>
      <w:r w:rsidRPr="00732C78">
        <w:t xml:space="preserve"> </w:t>
      </w:r>
      <w:proofErr w:type="spellStart"/>
      <w:r w:rsidRPr="00732C78">
        <w:t>конкурентоздатного</w:t>
      </w:r>
      <w:proofErr w:type="spellEnd"/>
      <w:r w:rsidRPr="00732C78">
        <w:t xml:space="preserve"> </w:t>
      </w:r>
      <w:proofErr w:type="spellStart"/>
      <w:r w:rsidRPr="00732C78">
        <w:t>працівника</w:t>
      </w:r>
      <w:proofErr w:type="spellEnd"/>
      <w:r w:rsidRPr="00732C78">
        <w:t xml:space="preserve"> на </w:t>
      </w:r>
      <w:proofErr w:type="spellStart"/>
      <w:r w:rsidRPr="00732C78">
        <w:t>сучасному</w:t>
      </w:r>
      <w:proofErr w:type="spellEnd"/>
      <w:r w:rsidRPr="00732C78">
        <w:t xml:space="preserve"> ринку </w:t>
      </w:r>
      <w:proofErr w:type="spellStart"/>
      <w:r w:rsidRPr="00732C78">
        <w:t>праці</w:t>
      </w:r>
      <w:proofErr w:type="spellEnd"/>
      <w:r w:rsidRPr="00732C78">
        <w:t>.</w:t>
      </w:r>
    </w:p>
    <w:p w:rsidR="00732C78" w:rsidRPr="00732C78" w:rsidRDefault="00732C78" w:rsidP="00732C78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732C7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Опорний конспект</w:t>
      </w:r>
    </w:p>
    <w:p w:rsidR="00F67E3B" w:rsidRPr="00C34069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r w:rsidRPr="00C34069">
        <w:rPr>
          <w:rFonts w:ascii="Times New Roman" w:eastAsia="Times New Roman" w:hAnsi="Times New Roman" w:cs="Times New Roman"/>
          <w:b/>
          <w:bCs/>
          <w:i/>
          <w:iCs/>
          <w:color w:val="292B2C"/>
          <w:sz w:val="23"/>
          <w:lang w:val="uk-UA"/>
        </w:rPr>
        <w:t>Малярні роботи</w:t>
      </w:r>
      <w:r w:rsidRPr="005936E5">
        <w:rPr>
          <w:rFonts w:ascii="Times New Roman" w:eastAsia="Times New Roman" w:hAnsi="Times New Roman" w:cs="Times New Roman"/>
          <w:i/>
          <w:iCs/>
          <w:color w:val="292B2C"/>
          <w:sz w:val="23"/>
        </w:rPr>
        <w:t> </w:t>
      </w:r>
      <w:r w:rsidRPr="00C34069">
        <w:rPr>
          <w:rFonts w:ascii="Times New Roman" w:eastAsia="Times New Roman" w:hAnsi="Times New Roman" w:cs="Times New Roman"/>
          <w:i/>
          <w:iCs/>
          <w:color w:val="292B2C"/>
          <w:sz w:val="23"/>
          <w:lang w:val="uk-UA"/>
        </w:rPr>
        <w:t>- це складний технологічний процес, який передбачає виконання багатьох операцій із використанням різних фарбувальних сумішей, матеріалів, механізмів, інструментів і пристроїв.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Які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існують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види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матер</w:t>
      </w:r>
      <w:proofErr w:type="gram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іалів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малярних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робіт</w:t>
      </w:r>
      <w:proofErr w:type="spellEnd"/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виконання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малярних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робіт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застосовують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матеріали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вибі</w:t>
      </w:r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</w:t>
      </w:r>
      <w:proofErr w:type="spellEnd"/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яких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залежить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від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виду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Фарби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-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це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загальна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назва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матер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іалів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Лаки </w:t>
      </w: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-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це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прозорі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розчини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природних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або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синтетичних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пл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івкоутворювачів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  <w:lang w:val="uk-UA"/>
        </w:rPr>
        <w:t>Ґрунтовки</w:t>
      </w: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  <w:t xml:space="preserve"> використовують для того, щоб недоліки поверхні не деформували покриття, а фарба краще трималася на поверхні: ґрунтовка покращує зчеплення поверхні з нанесеним на неї шаром фарби; поліпшує накладання і поглинання фарб, шпаклівок, шпалерного клею, за рахунок чого підвищується якість обробки.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Шпаклівки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призначені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вирівнювання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фарбується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Які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є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малярні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інструменти</w:t>
      </w:r>
      <w:proofErr w:type="spellEnd"/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виконання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малярних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робіт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використовують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ізні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інструменти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залежно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від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типу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фарбованої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Ручні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малярні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пензлики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(ручники) -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це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невеликі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щіточки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як правило,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дерев’яною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ручкою. 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Пензлики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з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клейовим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кріпленням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пучка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призначені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робіт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ол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ійними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Пензлем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із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металевим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кріпленням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пучка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можна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працювати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практично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будь-яким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малярним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складом.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Макловиці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призначені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виконання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малярних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робіт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великих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площах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Фільончасті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пензлики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призначені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тільки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важкодоступних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місць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виведення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тонких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ліній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або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витягування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вузьких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смуг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  <w:lang w:val="uk-UA"/>
        </w:rPr>
        <w:t>Радіаторні пензлі</w:t>
      </w: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  <w:t xml:space="preserve"> зігнуті під певним кутом і призначені для важкодоступних місць, наприклад таких, як внутрішній бік радіаторів опалення.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2282190</wp:posOffset>
            </wp:positionH>
            <wp:positionV relativeFrom="paragraph">
              <wp:posOffset>71120</wp:posOffset>
            </wp:positionV>
            <wp:extent cx="1104265" cy="657225"/>
            <wp:effectExtent l="19050" t="0" r="635" b="0"/>
            <wp:wrapNone/>
            <wp:docPr id="4" name="Picutre 142" descr="https://history.vn.ua/pidruchniki/tereshyk-labor-training-for-boys-7-class-2016/tereshyk-labor-training-for-boys-7-class-2016.files/image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2" descr="https://history.vn.ua/pidruchniki/tereshyk-labor-training-for-boys-7-class-2016/tereshyk-labor-training-for-boys-7-class-2016.files/image14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drawing>
          <wp:inline distT="0" distB="0" distL="0" distR="0">
            <wp:extent cx="885825" cy="831480"/>
            <wp:effectExtent l="19050" t="0" r="9525" b="0"/>
            <wp:docPr id="3" name="Picutre 141" descr="https://history.vn.ua/pidruchniki/tereshyk-labor-training-for-boys-7-class-2016/tereshyk-labor-training-for-boys-7-class-2016.files/image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1" descr="https://history.vn.ua/pidruchniki/tereshyk-labor-training-for-boys-7-class-2016/tereshyk-labor-training-for-boys-7-class-2016.files/image14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545" cy="83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Пензлики-ручники</w:t>
      </w:r>
      <w:proofErr w:type="spellEnd"/>
      <w:r w:rsidR="00B259FC" w:rsidRPr="005936E5">
        <w:rPr>
          <w:rFonts w:ascii="Times New Roman" w:eastAsia="Times New Roman" w:hAnsi="Times New Roman" w:cs="Times New Roman"/>
          <w:b/>
          <w:bCs/>
          <w:color w:val="292B2C"/>
          <w:sz w:val="23"/>
          <w:lang w:val="uk-UA"/>
        </w:rPr>
        <w:t xml:space="preserve">     </w:t>
      </w:r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  <w:lang w:val="uk-UA"/>
        </w:rPr>
        <w:t xml:space="preserve">                      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Макловиця</w:t>
      </w:r>
      <w:proofErr w:type="spellEnd"/>
    </w:p>
    <w:p w:rsidR="00F67E3B" w:rsidRPr="005936E5" w:rsidRDefault="00B259FC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4330065</wp:posOffset>
            </wp:positionH>
            <wp:positionV relativeFrom="paragraph">
              <wp:posOffset>186055</wp:posOffset>
            </wp:positionV>
            <wp:extent cx="1457325" cy="409575"/>
            <wp:effectExtent l="19050" t="0" r="9525" b="0"/>
            <wp:wrapNone/>
            <wp:docPr id="7" name="Picutre 145" descr="https://history.vn.ua/pidruchniki/tereshyk-labor-training-for-boys-7-class-2016/tereshyk-labor-training-for-boys-7-class-2016.files/image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5" descr="https://history.vn.ua/pidruchniki/tereshyk-labor-training-for-boys-7-class-2016/tereshyk-labor-training-for-boys-7-class-2016.files/image14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7E3B"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2586990</wp:posOffset>
            </wp:positionH>
            <wp:positionV relativeFrom="paragraph">
              <wp:posOffset>62230</wp:posOffset>
            </wp:positionV>
            <wp:extent cx="885825" cy="638175"/>
            <wp:effectExtent l="19050" t="0" r="9525" b="0"/>
            <wp:wrapNone/>
            <wp:docPr id="6" name="Picutre 144" descr="https://history.vn.ua/pidruchniki/tereshyk-labor-training-for-boys-7-class-2016/tereshyk-labor-training-for-boys-7-class-2016.files/image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4" descr="https://history.vn.ua/pidruchniki/tereshyk-labor-training-for-boys-7-class-2016/tereshyk-labor-training-for-boys-7-class-2016.files/image14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7E3B"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drawing>
          <wp:inline distT="0" distB="0" distL="0" distR="0">
            <wp:extent cx="885825" cy="765606"/>
            <wp:effectExtent l="19050" t="0" r="9525" b="0"/>
            <wp:docPr id="5" name="Picutre 143" descr="https://history.vn.ua/pidruchniki/tereshyk-labor-training-for-boys-7-class-2016/tereshyk-labor-training-for-boys-7-class-2016.files/image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3" descr="https://history.vn.ua/pidruchniki/tereshyk-labor-training-for-boys-7-class-2016/tereshyk-labor-training-for-boys-7-class-2016.files/image14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655" cy="767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Фільончастий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пензлик</w:t>
      </w:r>
      <w:proofErr w:type="spellEnd"/>
      <w:r w:rsidR="00B259FC" w:rsidRPr="005936E5">
        <w:rPr>
          <w:rFonts w:ascii="Times New Roman" w:eastAsia="Times New Roman" w:hAnsi="Times New Roman" w:cs="Times New Roman"/>
          <w:b/>
          <w:bCs/>
          <w:color w:val="292B2C"/>
          <w:sz w:val="23"/>
          <w:lang w:val="uk-UA"/>
        </w:rPr>
        <w:t xml:space="preserve">          </w:t>
      </w:r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  <w:lang w:val="uk-UA"/>
        </w:rPr>
        <w:t xml:space="preserve">       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Флейцевий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пензлик</w:t>
      </w:r>
      <w:proofErr w:type="spellEnd"/>
      <w:r w:rsidR="00B259FC" w:rsidRPr="005936E5">
        <w:rPr>
          <w:rFonts w:ascii="Times New Roman" w:eastAsia="Times New Roman" w:hAnsi="Times New Roman" w:cs="Times New Roman"/>
          <w:b/>
          <w:bCs/>
          <w:color w:val="292B2C"/>
          <w:sz w:val="23"/>
          <w:lang w:val="uk-UA"/>
        </w:rPr>
        <w:t xml:space="preserve">        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Радіаторний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пензлик</w:t>
      </w:r>
      <w:proofErr w:type="spellEnd"/>
    </w:p>
    <w:p w:rsidR="00B259FC" w:rsidRPr="005936E5" w:rsidRDefault="00B259FC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  <w:lang w:val="uk-UA"/>
        </w:rPr>
      </w:pPr>
    </w:p>
    <w:p w:rsidR="00F67E3B" w:rsidRPr="00C34069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r w:rsidRPr="00C34069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  <w:lang w:val="uk-UA"/>
        </w:rPr>
        <w:t>Шпателі.</w:t>
      </w:r>
      <w:r w:rsidRPr="00C34069"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  <w:t xml:space="preserve"> Вдалий вибір шпателя - запорука якісно виконаної роботи, а робіт, де використовується шпатель, безліч: вирівнювання поверхні стін і стель, видалення старих шпалер і побілки, укладання кахлів та інші види малярних робіт.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Скребок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призначений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того,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щоб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видаляти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шпалери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ст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ін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Гумовий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-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затирання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швів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подряпин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прим’ятин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Зубчастий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- для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івномірного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нанесення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клейової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суміші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Саме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наявність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зубчиків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шпателі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забезпечує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рівномірне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нанесення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клею.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Кутовий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-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призначений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вирівнювання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зовнішніх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внутрішніх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куті</w:t>
      </w:r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</w:t>
      </w:r>
      <w:proofErr w:type="spellEnd"/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D559E8" w:rsidRPr="005936E5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r w:rsidRPr="005936E5">
        <w:rPr>
          <w:rFonts w:ascii="Times New Roman" w:eastAsia="Times New Roman" w:hAnsi="Times New Roman" w:cs="Times New Roman"/>
          <w:b/>
          <w:i/>
          <w:noProof/>
          <w:color w:val="292B2C"/>
          <w:sz w:val="23"/>
          <w:szCs w:val="23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4330065</wp:posOffset>
            </wp:positionH>
            <wp:positionV relativeFrom="paragraph">
              <wp:posOffset>633095</wp:posOffset>
            </wp:positionV>
            <wp:extent cx="1034653" cy="752475"/>
            <wp:effectExtent l="19050" t="0" r="0" b="0"/>
            <wp:wrapNone/>
            <wp:docPr id="10" name="Picutre 148" descr="https://history.vn.ua/pidruchniki/tereshyk-labor-training-for-boys-7-class-2016/tereshyk-labor-training-for-boys-7-class-2016.files/image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8" descr="https://history.vn.ua/pidruchniki/tereshyk-labor-training-for-boys-7-class-2016/tereshyk-labor-training-for-boys-7-class-2016.files/image14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653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7E3B"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Валики.</w:t>
      </w:r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gram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У</w:t>
      </w:r>
      <w:proofErr w:type="gram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роботі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набагато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практичніше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замість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пензликів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використовувати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валики, особливо коли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поверхня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широка.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Вті</w:t>
      </w:r>
      <w:proofErr w:type="gram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</w:t>
      </w:r>
      <w:proofErr w:type="spellEnd"/>
      <w:proofErr w:type="gram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валиками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можна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не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тільки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фарбувати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а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й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наносити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ґрунтовку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на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стіни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та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стелі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2529841</wp:posOffset>
            </wp:positionH>
            <wp:positionV relativeFrom="paragraph">
              <wp:posOffset>132715</wp:posOffset>
            </wp:positionV>
            <wp:extent cx="971550" cy="575158"/>
            <wp:effectExtent l="19050" t="0" r="0" b="0"/>
            <wp:wrapNone/>
            <wp:docPr id="9" name="Picutre 147" descr="https://history.vn.ua/pidruchniki/tereshyk-labor-training-for-boys-7-class-2016/tereshyk-labor-training-for-boys-7-class-2016.files/image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7" descr="https://history.vn.ua/pidruchniki/tereshyk-labor-training-for-boys-7-class-2016/tereshyk-labor-training-for-boys-7-class-2016.files/image14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75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r w:rsidR="00F67E3B"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drawing>
          <wp:inline distT="0" distB="0" distL="0" distR="0">
            <wp:extent cx="942975" cy="770317"/>
            <wp:effectExtent l="19050" t="0" r="9525" b="0"/>
            <wp:docPr id="8" name="Picutre 146" descr="https://history.vn.ua/pidruchniki/tereshyk-labor-training-for-boys-7-class-2016/tereshyk-labor-training-for-boys-7-class-2016.files/image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6" descr="https://history.vn.ua/pidruchniki/tereshyk-labor-training-for-boys-7-class-2016/tereshyk-labor-training-for-boys-7-class-2016.files/image14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70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9E8" w:rsidRPr="005936E5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</w:pPr>
      <w:r w:rsidRPr="005936E5">
        <w:rPr>
          <w:rFonts w:ascii="Times New Roman" w:eastAsia="Times New Roman" w:hAnsi="Times New Roman" w:cs="Times New Roman"/>
          <w:bCs/>
          <w:noProof/>
          <w:color w:val="292B2C"/>
          <w:sz w:val="23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-51434</wp:posOffset>
            </wp:positionH>
            <wp:positionV relativeFrom="paragraph">
              <wp:posOffset>308610</wp:posOffset>
            </wp:positionV>
            <wp:extent cx="1009650" cy="738768"/>
            <wp:effectExtent l="19050" t="0" r="0" b="0"/>
            <wp:wrapNone/>
            <wp:docPr id="11" name="Picutre 149" descr="https://history.vn.ua/pidruchniki/tereshyk-labor-training-for-boys-7-class-2016/tereshyk-labor-training-for-boys-7-class-2016.files/image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9" descr="https://history.vn.ua/pidruchniki/tereshyk-labor-training-for-boys-7-class-2016/tereshyk-labor-training-for-boys-7-class-2016.files/image14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38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F67E3B" w:rsidRPr="005936E5">
        <w:rPr>
          <w:rFonts w:ascii="Times New Roman" w:eastAsia="Times New Roman" w:hAnsi="Times New Roman" w:cs="Times New Roman"/>
          <w:bCs/>
          <w:color w:val="292B2C"/>
          <w:sz w:val="23"/>
        </w:rPr>
        <w:t>Малярський</w:t>
      </w:r>
      <w:proofErr w:type="spellEnd"/>
      <w:r w:rsidR="00F67E3B" w:rsidRPr="005936E5">
        <w:rPr>
          <w:rFonts w:ascii="Times New Roman" w:eastAsia="Times New Roman" w:hAnsi="Times New Roman" w:cs="Times New Roman"/>
          <w:bCs/>
          <w:color w:val="292B2C"/>
          <w:sz w:val="23"/>
        </w:rPr>
        <w:t xml:space="preserve"> шпатель</w:t>
      </w:r>
      <w:r w:rsidRPr="005936E5"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  <w:t xml:space="preserve">              </w:t>
      </w:r>
      <w:r w:rsidR="00920080" w:rsidRPr="005936E5"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  <w:t xml:space="preserve">         </w:t>
      </w:r>
      <w:proofErr w:type="spellStart"/>
      <w:r w:rsidR="00F67E3B" w:rsidRPr="005936E5">
        <w:rPr>
          <w:rFonts w:ascii="Times New Roman" w:eastAsia="Times New Roman" w:hAnsi="Times New Roman" w:cs="Times New Roman"/>
          <w:bCs/>
          <w:color w:val="292B2C"/>
          <w:sz w:val="23"/>
        </w:rPr>
        <w:t>Гумовий</w:t>
      </w:r>
      <w:proofErr w:type="spellEnd"/>
      <w:r w:rsidR="00F67E3B" w:rsidRPr="005936E5">
        <w:rPr>
          <w:rFonts w:ascii="Times New Roman" w:eastAsia="Times New Roman" w:hAnsi="Times New Roman" w:cs="Times New Roman"/>
          <w:bCs/>
          <w:color w:val="292B2C"/>
          <w:sz w:val="23"/>
        </w:rPr>
        <w:t xml:space="preserve"> шпатель</w:t>
      </w:r>
      <w:r w:rsidRPr="005936E5"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  <w:t xml:space="preserve">             </w:t>
      </w:r>
      <w:r w:rsidR="00F67E3B" w:rsidRPr="005936E5">
        <w:rPr>
          <w:rFonts w:ascii="Times New Roman" w:eastAsia="Times New Roman" w:hAnsi="Times New Roman" w:cs="Times New Roman"/>
          <w:bCs/>
          <w:color w:val="292B2C"/>
          <w:sz w:val="23"/>
        </w:rPr>
        <w:t>Шпатель-скребок</w:t>
      </w:r>
      <w:r w:rsidR="00920080" w:rsidRPr="005936E5"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  <w:t xml:space="preserve">                                      </w:t>
      </w:r>
    </w:p>
    <w:p w:rsidR="00D559E8" w:rsidRPr="005936E5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</w:pPr>
      <w:r w:rsidRPr="005936E5">
        <w:rPr>
          <w:rFonts w:ascii="Times New Roman" w:eastAsia="Times New Roman" w:hAnsi="Times New Roman" w:cs="Times New Roman"/>
          <w:bCs/>
          <w:noProof/>
          <w:color w:val="292B2C"/>
          <w:sz w:val="23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4406265</wp:posOffset>
            </wp:positionH>
            <wp:positionV relativeFrom="paragraph">
              <wp:posOffset>153035</wp:posOffset>
            </wp:positionV>
            <wp:extent cx="1057275" cy="606425"/>
            <wp:effectExtent l="19050" t="0" r="9525" b="0"/>
            <wp:wrapNone/>
            <wp:docPr id="14" name="Picutre 152" descr="https://history.vn.ua/pidruchniki/tereshyk-labor-training-for-boys-7-class-2016/tereshyk-labor-training-for-boys-7-class-2016.files/image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52" descr="https://history.vn.ua/pidruchniki/tereshyk-labor-training-for-boys-7-class-2016/tereshyk-labor-training-for-boys-7-class-2016.files/image15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0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936E5">
        <w:rPr>
          <w:rFonts w:ascii="Times New Roman" w:eastAsia="Times New Roman" w:hAnsi="Times New Roman" w:cs="Times New Roman"/>
          <w:bCs/>
          <w:noProof/>
          <w:color w:val="292B2C"/>
          <w:sz w:val="23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2367915</wp:posOffset>
            </wp:positionH>
            <wp:positionV relativeFrom="paragraph">
              <wp:posOffset>29210</wp:posOffset>
            </wp:positionV>
            <wp:extent cx="1019175" cy="561340"/>
            <wp:effectExtent l="19050" t="0" r="9525" b="0"/>
            <wp:wrapNone/>
            <wp:docPr id="12" name="Picutre 150" descr="https://history.vn.ua/pidruchniki/tereshyk-labor-training-for-boys-7-class-2016/tereshyk-labor-training-for-boys-7-class-2016.files/image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50" descr="https://history.vn.ua/pidruchniki/tereshyk-labor-training-for-boys-7-class-2016/tereshyk-labor-training-for-boys-7-class-2016.files/image15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59E8" w:rsidRPr="005936E5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</w:pPr>
    </w:p>
    <w:p w:rsidR="00D559E8" w:rsidRPr="005936E5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</w:pP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Cs/>
          <w:color w:val="292B2C"/>
          <w:sz w:val="23"/>
        </w:rPr>
        <w:t>Зубчастий</w:t>
      </w:r>
      <w:proofErr w:type="spellEnd"/>
      <w:r w:rsidRPr="005936E5">
        <w:rPr>
          <w:rFonts w:ascii="Times New Roman" w:eastAsia="Times New Roman" w:hAnsi="Times New Roman" w:cs="Times New Roman"/>
          <w:bCs/>
          <w:color w:val="292B2C"/>
          <w:sz w:val="23"/>
        </w:rPr>
        <w:t xml:space="preserve"> шпатель</w:t>
      </w:r>
      <w:r w:rsidR="00D559E8" w:rsidRPr="005936E5"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  <w:t xml:space="preserve">                     </w:t>
      </w:r>
      <w:proofErr w:type="spellStart"/>
      <w:r w:rsidRPr="005936E5">
        <w:rPr>
          <w:rFonts w:ascii="Times New Roman" w:eastAsia="Times New Roman" w:hAnsi="Times New Roman" w:cs="Times New Roman"/>
          <w:bCs/>
          <w:color w:val="292B2C"/>
          <w:sz w:val="23"/>
        </w:rPr>
        <w:t>Пластиковий</w:t>
      </w:r>
      <w:proofErr w:type="spellEnd"/>
      <w:r w:rsidRPr="005936E5">
        <w:rPr>
          <w:rFonts w:ascii="Times New Roman" w:eastAsia="Times New Roman" w:hAnsi="Times New Roman" w:cs="Times New Roman"/>
          <w:bCs/>
          <w:color w:val="292B2C"/>
          <w:sz w:val="23"/>
        </w:rPr>
        <w:t xml:space="preserve"> шпатель</w:t>
      </w:r>
      <w:r w:rsidR="00920080" w:rsidRPr="005936E5"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  <w:t xml:space="preserve">                 </w:t>
      </w:r>
      <w:proofErr w:type="spellStart"/>
      <w:r w:rsidRPr="005936E5">
        <w:rPr>
          <w:rFonts w:ascii="Times New Roman" w:eastAsia="Times New Roman" w:hAnsi="Times New Roman" w:cs="Times New Roman"/>
          <w:bCs/>
          <w:color w:val="292B2C"/>
          <w:sz w:val="23"/>
        </w:rPr>
        <w:t>Мін</w:t>
      </w:r>
      <w:proofErr w:type="gramStart"/>
      <w:r w:rsidRPr="005936E5">
        <w:rPr>
          <w:rFonts w:ascii="Times New Roman" w:eastAsia="Times New Roman" w:hAnsi="Times New Roman" w:cs="Times New Roman"/>
          <w:bCs/>
          <w:color w:val="292B2C"/>
          <w:sz w:val="23"/>
        </w:rPr>
        <w:t>і-</w:t>
      </w:r>
      <w:proofErr w:type="gramEnd"/>
      <w:r w:rsidRPr="005936E5">
        <w:rPr>
          <w:rFonts w:ascii="Times New Roman" w:eastAsia="Times New Roman" w:hAnsi="Times New Roman" w:cs="Times New Roman"/>
          <w:bCs/>
          <w:color w:val="292B2C"/>
          <w:sz w:val="23"/>
        </w:rPr>
        <w:t>валик</w:t>
      </w:r>
      <w:proofErr w:type="spellEnd"/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drawing>
          <wp:inline distT="0" distB="0" distL="0" distR="0">
            <wp:extent cx="1262601" cy="704850"/>
            <wp:effectExtent l="19050" t="0" r="0" b="0"/>
            <wp:docPr id="15" name="Picutre 153" descr="https://history.vn.ua/pidruchniki/tereshyk-labor-training-for-boys-7-class-2016/tereshyk-labor-training-for-boys-7-class-2016.files/image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53" descr="https://history.vn.ua/pidruchniki/tereshyk-labor-training-for-boys-7-class-2016/tereshyk-labor-training-for-boys-7-class-2016.files/image15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601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Універсальний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валик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Як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слід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доглядати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за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малярними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інструментами</w:t>
      </w:r>
      <w:proofErr w:type="spellEnd"/>
    </w:p>
    <w:p w:rsidR="00F67E3B" w:rsidRPr="005936E5" w:rsidRDefault="00F67E3B" w:rsidP="00B259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Завершуючи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роботу,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посудини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чи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лаками треба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щільно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закривати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Не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можна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залишати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щітку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ісля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роботи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повітрі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-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після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застигання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ворсі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її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буде складно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відмити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Завершивши роботу,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щітки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пензлики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миють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розчинником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потім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-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мильним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розчином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;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якщо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найближчим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часом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потрібно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буде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продовжити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роботу, то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тримають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у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посудинах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водою.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У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якій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посл</w:t>
      </w:r>
      <w:proofErr w:type="gram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ідовності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виконують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малярні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роботи</w:t>
      </w:r>
      <w:proofErr w:type="spellEnd"/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1.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П</w:t>
      </w:r>
      <w:proofErr w:type="gram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ідготовчий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етап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:</w:t>
      </w:r>
    </w:p>
    <w:p w:rsidR="00F67E3B" w:rsidRPr="005936E5" w:rsidRDefault="00F67E3B" w:rsidP="00B259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ідбирають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матеріали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та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інструменти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роботи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також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засоби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безпеки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;</w:t>
      </w:r>
    </w:p>
    <w:p w:rsidR="00F67E3B" w:rsidRPr="005936E5" w:rsidRDefault="00F67E3B" w:rsidP="00B259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закривають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усі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які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не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ідлягають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фарбуванню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(;</w:t>
      </w:r>
    </w:p>
    <w:p w:rsidR="00F67E3B" w:rsidRPr="005936E5" w:rsidRDefault="00F67E3B" w:rsidP="00B259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готують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до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- вони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бути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чистими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сухими, </w:t>
      </w:r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без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пилу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жиру,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залишків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будівельних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сумішей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;</w:t>
      </w:r>
    </w:p>
    <w:p w:rsidR="00F67E3B" w:rsidRPr="005936E5" w:rsidRDefault="009E5794" w:rsidP="00B259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виконують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шпаклювальні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  <w:t xml:space="preserve"> </w:t>
      </w:r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та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ґрунтувальні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роботи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усунення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дефекті</w:t>
      </w:r>
      <w:proofErr w:type="gram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</w:t>
      </w:r>
      <w:proofErr w:type="spellEnd"/>
      <w:proofErr w:type="gram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gram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та</w:t>
      </w:r>
      <w:proofErr w:type="gram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вирівнювання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поверхні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;</w:t>
      </w:r>
    </w:p>
    <w:p w:rsidR="00F67E3B" w:rsidRPr="005936E5" w:rsidRDefault="00F67E3B" w:rsidP="00B259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готують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інструменти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Пензлик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потрібно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пром’яти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іж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пальцями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продути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Перед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використанням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опустити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теплу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воду до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набухання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Щоб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пензликом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було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добре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працювати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його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потрібно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вмочити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у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зробити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кілька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мазків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по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груб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фактурній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наприклад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цеглі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2.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Основний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етап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:</w:t>
      </w:r>
    </w:p>
    <w:p w:rsidR="00F67E3B" w:rsidRPr="005936E5" w:rsidRDefault="00F67E3B" w:rsidP="00B259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одягають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захисний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одяг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та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дотримуються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правил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безпечної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праці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;</w:t>
      </w:r>
    </w:p>
    <w:p w:rsidR="00D559E8" w:rsidRPr="005936E5" w:rsidRDefault="00F67E3B" w:rsidP="00B259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наносять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івномірно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спочатку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рухами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 одному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напрямку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потім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перпендикулярно до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нього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доки вся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не буде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рівно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пофарбована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D559E8" w:rsidRPr="005936E5" w:rsidRDefault="00F67E3B" w:rsidP="00B259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час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вертикальних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поверхонь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ретельно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розтушовують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щоб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вона не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стікала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утворювала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затікання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</w:p>
    <w:p w:rsidR="00F67E3B" w:rsidRPr="005936E5" w:rsidRDefault="00F67E3B" w:rsidP="00B259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lastRenderedPageBreak/>
        <w:t>Яких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правил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слід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дотримуватися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виконуючи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внутрішні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малярні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роботи</w:t>
      </w:r>
      <w:proofErr w:type="spellEnd"/>
    </w:p>
    <w:p w:rsidR="00F67E3B" w:rsidRPr="005936E5" w:rsidRDefault="00F67E3B" w:rsidP="00B259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час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поверхонь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лакофарбовими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матеріалами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містять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леткі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розчинники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слід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працювати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у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марлевій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пов’язці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змоченій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у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воді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чи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респіраторі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а завершивши роботу -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відчиняти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вікна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Застосовуючи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олійні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емалеві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утворюють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час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висихання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отруйні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леткі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пари, в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зоні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робіт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забороняється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палити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користуватися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відкритим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вогнем!</w:t>
      </w:r>
    </w:p>
    <w:p w:rsidR="00F67E3B" w:rsidRPr="005936E5" w:rsidRDefault="00F67E3B" w:rsidP="00B259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У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приміщеннях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пофарбованих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олійними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емалевими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не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можна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перебувати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понад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дві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години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Посуд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із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розчинниками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для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лаків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можна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залишати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відкритим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Забруднені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олійними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або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емалевими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обличчя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руки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слід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вимити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теплою водою, милом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або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спец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іальним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кремом; не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потрібно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змивати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розчинниками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бо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це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може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викликати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захворювання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шкіри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2443C3" w:rsidRPr="005936E5" w:rsidRDefault="009E5794" w:rsidP="00B259FC">
      <w:pPr>
        <w:spacing w:line="240" w:lineRule="auto"/>
        <w:contextualSpacing/>
        <w:rPr>
          <w:rFonts w:ascii="Times New Roman" w:eastAsia="Times New Roman" w:hAnsi="Times New Roman" w:cs="Times New Roman"/>
          <w:b/>
          <w:iCs/>
          <w:color w:val="0070C0"/>
          <w:sz w:val="23"/>
          <w:lang w:val="uk-UA"/>
        </w:rPr>
      </w:pPr>
      <w:r w:rsidRPr="005936E5">
        <w:rPr>
          <w:rFonts w:ascii="Times New Roman" w:eastAsia="Times New Roman" w:hAnsi="Times New Roman" w:cs="Times New Roman"/>
          <w:b/>
          <w:iCs/>
          <w:color w:val="0070C0"/>
          <w:sz w:val="23"/>
          <w:lang w:val="uk-UA"/>
        </w:rPr>
        <w:t>ІІ. Домашнє завдання</w:t>
      </w:r>
    </w:p>
    <w:p w:rsidR="009E5794" w:rsidRDefault="009E5794" w:rsidP="00B259FC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5936E5">
        <w:rPr>
          <w:rFonts w:ascii="Times New Roman" w:hAnsi="Times New Roman" w:cs="Times New Roman"/>
          <w:lang w:val="uk-UA"/>
        </w:rPr>
        <w:t>Ознайомитися з матеріалом</w:t>
      </w:r>
    </w:p>
    <w:p w:rsidR="009B37E1" w:rsidRPr="00CF125B" w:rsidRDefault="009B37E1" w:rsidP="009B37E1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9B37E1" w:rsidRDefault="009B37E1" w:rsidP="009B37E1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17" w:history="1">
        <w:r w:rsidRPr="00033AC1">
          <w:rPr>
            <w:rStyle w:val="a8"/>
            <w:sz w:val="26"/>
            <w:szCs w:val="26"/>
            <w:lang w:val="uk-UA"/>
          </w:rPr>
          <w:t>valentinakapusta55@gmail.com</w:t>
        </w:r>
      </w:hyperlink>
    </w:p>
    <w:p w:rsidR="009B37E1" w:rsidRPr="005936E5" w:rsidRDefault="009B37E1" w:rsidP="00B259FC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</w:p>
    <w:sectPr w:rsidR="009B37E1" w:rsidRPr="005936E5" w:rsidSect="005936E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52BD"/>
    <w:multiLevelType w:val="multilevel"/>
    <w:tmpl w:val="C8C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41904"/>
    <w:multiLevelType w:val="multilevel"/>
    <w:tmpl w:val="4820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F0594"/>
    <w:multiLevelType w:val="multilevel"/>
    <w:tmpl w:val="5828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AE085A"/>
    <w:multiLevelType w:val="multilevel"/>
    <w:tmpl w:val="3A08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42571B"/>
    <w:multiLevelType w:val="multilevel"/>
    <w:tmpl w:val="E1F2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67E3B"/>
    <w:rsid w:val="00101143"/>
    <w:rsid w:val="00177251"/>
    <w:rsid w:val="001D7D21"/>
    <w:rsid w:val="002443C3"/>
    <w:rsid w:val="004B4744"/>
    <w:rsid w:val="005936E5"/>
    <w:rsid w:val="00607FD8"/>
    <w:rsid w:val="00635087"/>
    <w:rsid w:val="00695B26"/>
    <w:rsid w:val="006B0A92"/>
    <w:rsid w:val="006E0A20"/>
    <w:rsid w:val="00732C78"/>
    <w:rsid w:val="007D0479"/>
    <w:rsid w:val="00812EAB"/>
    <w:rsid w:val="00874682"/>
    <w:rsid w:val="008A1DD4"/>
    <w:rsid w:val="00913A75"/>
    <w:rsid w:val="00920080"/>
    <w:rsid w:val="009B37E1"/>
    <w:rsid w:val="009E5794"/>
    <w:rsid w:val="00A003FB"/>
    <w:rsid w:val="00B116AB"/>
    <w:rsid w:val="00B259FC"/>
    <w:rsid w:val="00BD3383"/>
    <w:rsid w:val="00C34069"/>
    <w:rsid w:val="00CF08B9"/>
    <w:rsid w:val="00D559E8"/>
    <w:rsid w:val="00D56E17"/>
    <w:rsid w:val="00D62BFE"/>
    <w:rsid w:val="00F137D7"/>
    <w:rsid w:val="00F67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E17"/>
  </w:style>
  <w:style w:type="paragraph" w:styleId="1">
    <w:name w:val="heading 1"/>
    <w:basedOn w:val="a"/>
    <w:link w:val="10"/>
    <w:uiPriority w:val="9"/>
    <w:qFormat/>
    <w:rsid w:val="00F67E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7E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67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7E3B"/>
    <w:rPr>
      <w:b/>
      <w:bCs/>
    </w:rPr>
  </w:style>
  <w:style w:type="character" w:styleId="a5">
    <w:name w:val="Emphasis"/>
    <w:basedOn w:val="a0"/>
    <w:uiPriority w:val="20"/>
    <w:qFormat/>
    <w:rsid w:val="00F67E3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67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7E3B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9B37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19</cp:revision>
  <dcterms:created xsi:type="dcterms:W3CDTF">2020-05-08T20:28:00Z</dcterms:created>
  <dcterms:modified xsi:type="dcterms:W3CDTF">2022-05-22T15:23:00Z</dcterms:modified>
</cp:coreProperties>
</file>