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BA" w:rsidRPr="00A515BA" w:rsidRDefault="00F86EB5" w:rsidP="00A515BA">
      <w:pPr>
        <w:shd w:val="clear" w:color="auto" w:fill="FFFFFF"/>
        <w:spacing w:before="100" w:beforeAutospacing="1" w:after="100" w:afterAutospacing="1" w:line="240" w:lineRule="auto"/>
        <w:jc w:val="center"/>
        <w:outlineLvl w:val="0"/>
        <w:rPr>
          <w:rFonts w:ascii="Arial" w:eastAsia="Times New Roman" w:hAnsi="Arial" w:cs="Arial"/>
          <w:b/>
          <w:bCs/>
          <w:color w:val="4472C4" w:themeColor="accent5"/>
          <w:kern w:val="36"/>
          <w:sz w:val="32"/>
          <w:szCs w:val="32"/>
          <w:lang w:eastAsia="uk-UA"/>
        </w:rPr>
      </w:pPr>
      <w:r w:rsidRPr="004B2ACB">
        <w:rPr>
          <w:rFonts w:ascii="Arial" w:eastAsia="Times New Roman" w:hAnsi="Arial" w:cs="Arial"/>
          <w:b/>
          <w:bCs/>
          <w:color w:val="292B2C"/>
          <w:kern w:val="36"/>
          <w:sz w:val="32"/>
          <w:szCs w:val="32"/>
          <w:lang w:eastAsia="uk-UA"/>
        </w:rPr>
        <w:t>Тема уроку.</w:t>
      </w:r>
      <w:r w:rsidR="00A515BA" w:rsidRPr="00A515BA">
        <w:rPr>
          <w:rFonts w:ascii="Arial" w:eastAsia="Times New Roman" w:hAnsi="Arial" w:cs="Arial"/>
          <w:b/>
          <w:bCs/>
          <w:color w:val="292B2C"/>
          <w:kern w:val="36"/>
          <w:sz w:val="32"/>
          <w:szCs w:val="32"/>
          <w:lang w:eastAsia="uk-UA"/>
        </w:rPr>
        <w:t xml:space="preserve"> </w:t>
      </w:r>
      <w:r w:rsidR="00A515BA" w:rsidRPr="00A515BA">
        <w:rPr>
          <w:rFonts w:ascii="Arial" w:eastAsia="Times New Roman" w:hAnsi="Arial" w:cs="Arial"/>
          <w:b/>
          <w:bCs/>
          <w:color w:val="4472C4" w:themeColor="accent5"/>
          <w:kern w:val="36"/>
          <w:sz w:val="32"/>
          <w:szCs w:val="32"/>
          <w:lang w:eastAsia="uk-UA"/>
        </w:rPr>
        <w:t>Окиснення. Горіння. Умови виникнення і припинення горіння</w:t>
      </w:r>
    </w:p>
    <w:p w:rsidR="00A515BA" w:rsidRPr="00A515BA" w:rsidRDefault="00F86EB5" w:rsidP="00A515BA">
      <w:pPr>
        <w:shd w:val="clear" w:color="auto" w:fill="FFFFFF"/>
        <w:spacing w:after="100" w:afterAutospacing="1" w:line="240" w:lineRule="auto"/>
        <w:rPr>
          <w:rFonts w:ascii="Arial" w:eastAsia="Times New Roman" w:hAnsi="Arial" w:cs="Arial"/>
          <w:color w:val="292B2C"/>
          <w:sz w:val="28"/>
          <w:szCs w:val="28"/>
          <w:lang w:eastAsia="uk-UA"/>
        </w:rPr>
      </w:pPr>
      <w:r w:rsidRPr="004B2ACB">
        <w:rPr>
          <w:rFonts w:ascii="Arial" w:eastAsia="Times New Roman" w:hAnsi="Arial" w:cs="Arial"/>
          <w:b/>
          <w:bCs/>
          <w:color w:val="292B2C"/>
          <w:sz w:val="28"/>
          <w:szCs w:val="28"/>
          <w:lang w:eastAsia="uk-UA"/>
        </w:rPr>
        <w:t>Вивчення теми</w:t>
      </w:r>
      <w:r w:rsidR="00A515BA" w:rsidRPr="00A515BA">
        <w:rPr>
          <w:rFonts w:ascii="Arial" w:eastAsia="Times New Roman" w:hAnsi="Arial" w:cs="Arial"/>
          <w:b/>
          <w:bCs/>
          <w:color w:val="292B2C"/>
          <w:sz w:val="28"/>
          <w:szCs w:val="28"/>
          <w:lang w:eastAsia="uk-UA"/>
        </w:rPr>
        <w:t xml:space="preserve"> допоможе вам:</w:t>
      </w:r>
    </w:p>
    <w:p w:rsidR="00A515BA" w:rsidRPr="00A515BA" w:rsidRDefault="00A515BA" w:rsidP="00A515BA">
      <w:pPr>
        <w:numPr>
          <w:ilvl w:val="0"/>
          <w:numId w:val="1"/>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A515BA">
        <w:rPr>
          <w:rFonts w:ascii="Arial" w:eastAsia="Times New Roman" w:hAnsi="Arial" w:cs="Arial"/>
          <w:color w:val="292B2C"/>
          <w:sz w:val="28"/>
          <w:szCs w:val="28"/>
          <w:lang w:eastAsia="uk-UA"/>
        </w:rPr>
        <w:t>пояснювати суть процесів окиснення;</w:t>
      </w:r>
    </w:p>
    <w:p w:rsidR="00A515BA" w:rsidRPr="00A515BA" w:rsidRDefault="00A515BA" w:rsidP="00A515BA">
      <w:pPr>
        <w:numPr>
          <w:ilvl w:val="0"/>
          <w:numId w:val="1"/>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A515BA">
        <w:rPr>
          <w:rFonts w:ascii="Arial" w:eastAsia="Times New Roman" w:hAnsi="Arial" w:cs="Arial"/>
          <w:color w:val="292B2C"/>
          <w:sz w:val="28"/>
          <w:szCs w:val="28"/>
          <w:lang w:eastAsia="uk-UA"/>
        </w:rPr>
        <w:t>розрізняти процеси горіння, повільного окиснення, дихання;</w:t>
      </w:r>
    </w:p>
    <w:p w:rsidR="00A515BA" w:rsidRPr="004B2ACB" w:rsidRDefault="00A515BA" w:rsidP="00F043D7">
      <w:pPr>
        <w:numPr>
          <w:ilvl w:val="0"/>
          <w:numId w:val="1"/>
        </w:numPr>
        <w:shd w:val="clear" w:color="auto" w:fill="FFFFFF"/>
        <w:spacing w:after="100" w:afterAutospacing="1" w:line="240" w:lineRule="auto"/>
        <w:rPr>
          <w:rFonts w:ascii="Arial" w:hAnsi="Arial" w:cs="Arial"/>
          <w:color w:val="292B2C"/>
          <w:sz w:val="28"/>
          <w:szCs w:val="28"/>
        </w:rPr>
      </w:pPr>
      <w:r w:rsidRPr="00A515BA">
        <w:rPr>
          <w:rFonts w:ascii="Arial" w:eastAsia="Times New Roman" w:hAnsi="Arial" w:cs="Arial"/>
          <w:color w:val="292B2C"/>
          <w:sz w:val="28"/>
          <w:szCs w:val="28"/>
          <w:lang w:eastAsia="uk-UA"/>
        </w:rPr>
        <w:t xml:space="preserve">аналізувати умови процесів </w:t>
      </w:r>
      <w:r w:rsidR="00F86EB5" w:rsidRPr="004B2ACB">
        <w:rPr>
          <w:rFonts w:ascii="Arial" w:eastAsia="Times New Roman" w:hAnsi="Arial" w:cs="Arial"/>
          <w:color w:val="292B2C"/>
          <w:sz w:val="28"/>
          <w:szCs w:val="28"/>
          <w:lang w:eastAsia="uk-UA"/>
        </w:rPr>
        <w:t>горіння та повільного окиснення.</w:t>
      </w:r>
    </w:p>
    <w:p w:rsidR="00A515BA" w:rsidRPr="004B2ACB" w:rsidRDefault="00A515BA" w:rsidP="004B2ACB">
      <w:pPr>
        <w:shd w:val="clear" w:color="auto" w:fill="FFFFFF"/>
        <w:spacing w:after="100" w:afterAutospacing="1" w:line="240" w:lineRule="auto"/>
        <w:rPr>
          <w:rFonts w:ascii="Arial" w:hAnsi="Arial" w:cs="Arial"/>
          <w:b/>
          <w:color w:val="292B2C"/>
          <w:sz w:val="28"/>
          <w:szCs w:val="28"/>
        </w:rPr>
      </w:pPr>
      <w:r w:rsidRPr="004B2ACB">
        <w:rPr>
          <w:rFonts w:ascii="Arial" w:hAnsi="Arial" w:cs="Arial"/>
          <w:color w:val="292B2C"/>
          <w:sz w:val="28"/>
          <w:szCs w:val="28"/>
        </w:rPr>
        <w:t xml:space="preserve">Від назви </w:t>
      </w:r>
      <w:r w:rsidRPr="004B2ACB">
        <w:rPr>
          <w:rFonts w:ascii="Arial" w:hAnsi="Arial" w:cs="Arial"/>
          <w:b/>
          <w:color w:val="4472C4" w:themeColor="accent5"/>
          <w:sz w:val="28"/>
          <w:szCs w:val="28"/>
        </w:rPr>
        <w:t>«кисень»</w:t>
      </w:r>
      <w:r w:rsidRPr="004B2ACB">
        <w:rPr>
          <w:rFonts w:ascii="Arial" w:hAnsi="Arial" w:cs="Arial"/>
          <w:color w:val="4472C4" w:themeColor="accent5"/>
          <w:sz w:val="28"/>
          <w:szCs w:val="28"/>
        </w:rPr>
        <w:t xml:space="preserve"> </w:t>
      </w:r>
      <w:r w:rsidRPr="004B2ACB">
        <w:rPr>
          <w:rFonts w:ascii="Arial" w:hAnsi="Arial" w:cs="Arial"/>
          <w:color w:val="292B2C"/>
          <w:sz w:val="28"/>
          <w:szCs w:val="28"/>
        </w:rPr>
        <w:t xml:space="preserve">походить загальна назва реакцій за участю цієї простої речовини </w:t>
      </w:r>
      <w:r w:rsidRPr="004B2ACB">
        <w:rPr>
          <w:rFonts w:ascii="Arial" w:hAnsi="Arial" w:cs="Arial"/>
          <w:b/>
          <w:color w:val="4472C4" w:themeColor="accent5"/>
          <w:sz w:val="28"/>
          <w:szCs w:val="28"/>
        </w:rPr>
        <w:t>— окиснення.</w:t>
      </w:r>
      <w:r w:rsidRPr="004B2ACB">
        <w:rPr>
          <w:rFonts w:ascii="Arial" w:hAnsi="Arial" w:cs="Arial"/>
          <w:color w:val="4472C4" w:themeColor="accent5"/>
          <w:sz w:val="28"/>
          <w:szCs w:val="28"/>
        </w:rPr>
        <w:t xml:space="preserve"> </w:t>
      </w:r>
      <w:r w:rsidR="00F86EB5" w:rsidRPr="004B2ACB">
        <w:rPr>
          <w:rFonts w:ascii="Arial" w:hAnsi="Arial" w:cs="Arial"/>
          <w:color w:val="292B2C"/>
          <w:sz w:val="28"/>
          <w:szCs w:val="28"/>
        </w:rPr>
        <w:t xml:space="preserve"> Окиснення</w:t>
      </w:r>
      <w:r w:rsidRPr="004B2ACB">
        <w:rPr>
          <w:rFonts w:ascii="Arial" w:hAnsi="Arial" w:cs="Arial"/>
          <w:color w:val="292B2C"/>
          <w:sz w:val="28"/>
          <w:szCs w:val="28"/>
        </w:rPr>
        <w:t xml:space="preserve"> поділяють на </w:t>
      </w:r>
      <w:r w:rsidRPr="004B2ACB">
        <w:rPr>
          <w:rFonts w:ascii="Arial" w:hAnsi="Arial" w:cs="Arial"/>
          <w:b/>
          <w:color w:val="292B2C"/>
          <w:sz w:val="28"/>
          <w:szCs w:val="28"/>
        </w:rPr>
        <w:t>горіння, повільне окиснення, дихання.</w:t>
      </w:r>
    </w:p>
    <w:p w:rsidR="00A515BA" w:rsidRPr="004B2ACB" w:rsidRDefault="00A515BA" w:rsidP="00A515BA">
      <w:pPr>
        <w:pStyle w:val="a3"/>
        <w:shd w:val="clear" w:color="auto" w:fill="FFFFFF"/>
        <w:spacing w:before="0" w:beforeAutospacing="0"/>
        <w:ind w:left="720"/>
        <w:rPr>
          <w:rFonts w:ascii="Arial" w:hAnsi="Arial" w:cs="Arial"/>
          <w:color w:val="292B2C"/>
          <w:sz w:val="28"/>
          <w:szCs w:val="28"/>
        </w:rPr>
      </w:pPr>
      <w:r w:rsidRPr="004B2ACB">
        <w:rPr>
          <w:rStyle w:val="a4"/>
          <w:rFonts w:ascii="Arial" w:hAnsi="Arial" w:cs="Arial"/>
          <w:color w:val="FF0000"/>
          <w:sz w:val="28"/>
          <w:szCs w:val="28"/>
        </w:rPr>
        <w:t>ГОРІННЯ. </w:t>
      </w:r>
      <w:r w:rsidRPr="004B2ACB">
        <w:rPr>
          <w:rFonts w:ascii="Arial" w:hAnsi="Arial" w:cs="Arial"/>
          <w:color w:val="292B2C"/>
          <w:sz w:val="28"/>
          <w:szCs w:val="28"/>
        </w:rPr>
        <w:t>Почувши слова «горить багаття», кожен з вас в уяві малює полум’я, від якого випромінюються тепло і світло.</w:t>
      </w:r>
    </w:p>
    <w:p w:rsidR="00A515BA" w:rsidRPr="004B2ACB" w:rsidRDefault="00A515BA" w:rsidP="00A515BA">
      <w:pPr>
        <w:pStyle w:val="a3"/>
        <w:shd w:val="clear" w:color="auto" w:fill="FFFFFF"/>
        <w:spacing w:before="0" w:beforeAutospacing="0"/>
        <w:ind w:left="720"/>
        <w:rPr>
          <w:rStyle w:val="a4"/>
          <w:rFonts w:ascii="Arial" w:hAnsi="Arial" w:cs="Arial"/>
          <w:color w:val="292B2C"/>
          <w:sz w:val="28"/>
          <w:szCs w:val="28"/>
        </w:rPr>
      </w:pPr>
      <w:r w:rsidRPr="004B2ACB">
        <w:rPr>
          <w:rFonts w:ascii="Arial" w:hAnsi="Arial" w:cs="Arial"/>
          <w:color w:val="292B2C"/>
          <w:sz w:val="28"/>
          <w:szCs w:val="28"/>
        </w:rPr>
        <w:t>• </w:t>
      </w:r>
      <w:r w:rsidRPr="004B2ACB">
        <w:rPr>
          <w:rStyle w:val="a5"/>
          <w:rFonts w:ascii="Arial" w:hAnsi="Arial" w:cs="Arial"/>
          <w:b/>
          <w:bCs/>
          <w:color w:val="292B2C"/>
          <w:sz w:val="28"/>
          <w:szCs w:val="28"/>
        </w:rPr>
        <w:t>Горіння </w:t>
      </w:r>
      <w:r w:rsidRPr="004B2ACB">
        <w:rPr>
          <w:rStyle w:val="a4"/>
          <w:rFonts w:ascii="Arial" w:hAnsi="Arial" w:cs="Arial"/>
          <w:color w:val="292B2C"/>
          <w:sz w:val="28"/>
          <w:szCs w:val="28"/>
        </w:rPr>
        <w:t>— це реакції окиснення, що супроводжуються виділенням тепла й світла.</w:t>
      </w:r>
      <w:r w:rsidR="00F86EB5" w:rsidRPr="004B2ACB">
        <w:rPr>
          <w:rStyle w:val="a4"/>
          <w:rFonts w:ascii="Arial" w:hAnsi="Arial" w:cs="Arial"/>
          <w:noProof/>
          <w:color w:val="292B2C"/>
          <w:sz w:val="28"/>
          <w:szCs w:val="28"/>
        </w:rPr>
        <w:t xml:space="preserve"> </w:t>
      </w:r>
    </w:p>
    <w:p w:rsidR="00F86EB5" w:rsidRPr="004B2ACB" w:rsidRDefault="00F86EB5" w:rsidP="00A515BA">
      <w:pPr>
        <w:pStyle w:val="a3"/>
        <w:shd w:val="clear" w:color="auto" w:fill="FFFFFF"/>
        <w:spacing w:before="0" w:beforeAutospacing="0"/>
        <w:ind w:left="720"/>
        <w:rPr>
          <w:rFonts w:ascii="Arial" w:hAnsi="Arial" w:cs="Arial"/>
          <w:color w:val="292B2C"/>
          <w:sz w:val="28"/>
          <w:szCs w:val="28"/>
          <w:lang w:val="ru-RU"/>
        </w:rPr>
      </w:pPr>
      <w:r w:rsidRPr="004B2ACB">
        <w:rPr>
          <w:rFonts w:ascii="Arial" w:hAnsi="Arial" w:cs="Arial"/>
          <w:color w:val="292B2C"/>
          <w:sz w:val="28"/>
          <w:szCs w:val="28"/>
          <w:lang w:val="ru-RU"/>
        </w:rPr>
        <w:t xml:space="preserve">                            </w:t>
      </w:r>
      <w:r w:rsidRPr="004B2ACB">
        <w:rPr>
          <w:rFonts w:ascii="Arial" w:hAnsi="Arial" w:cs="Arial"/>
          <w:noProof/>
          <w:color w:val="292B2C"/>
          <w:sz w:val="28"/>
          <w:szCs w:val="28"/>
        </w:rPr>
        <w:drawing>
          <wp:inline distT="0" distB="0" distL="0" distR="0" wp14:anchorId="47455A80">
            <wp:extent cx="28670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1876425"/>
                    </a:xfrm>
                    <a:prstGeom prst="rect">
                      <a:avLst/>
                    </a:prstGeom>
                    <a:noFill/>
                  </pic:spPr>
                </pic:pic>
              </a:graphicData>
            </a:graphic>
          </wp:inline>
        </w:drawing>
      </w:r>
    </w:p>
    <w:p w:rsidR="004B2ACB" w:rsidRPr="004B2ACB" w:rsidRDefault="004B2ACB" w:rsidP="00A515BA">
      <w:pPr>
        <w:pStyle w:val="a3"/>
        <w:shd w:val="clear" w:color="auto" w:fill="FFFFFF"/>
        <w:spacing w:before="0" w:beforeAutospacing="0"/>
        <w:ind w:left="720"/>
        <w:rPr>
          <w:rFonts w:ascii="Arial" w:hAnsi="Arial" w:cs="Arial"/>
          <w:color w:val="292B2C"/>
          <w:sz w:val="28"/>
          <w:szCs w:val="28"/>
          <w:lang w:val="ru-RU"/>
        </w:rPr>
      </w:pPr>
    </w:p>
    <w:p w:rsidR="004B2ACB" w:rsidRPr="004B2ACB" w:rsidRDefault="004B2ACB" w:rsidP="00A515BA">
      <w:pPr>
        <w:pStyle w:val="a3"/>
        <w:shd w:val="clear" w:color="auto" w:fill="FFFFFF"/>
        <w:spacing w:before="0" w:beforeAutospacing="0"/>
        <w:ind w:left="720"/>
        <w:rPr>
          <w:rFonts w:ascii="Arial" w:hAnsi="Arial" w:cs="Arial"/>
          <w:color w:val="292B2C"/>
          <w:sz w:val="28"/>
          <w:szCs w:val="28"/>
        </w:rPr>
      </w:pPr>
    </w:p>
    <w:p w:rsidR="00A515BA" w:rsidRPr="00A515BA" w:rsidRDefault="00A515BA" w:rsidP="00A515BA">
      <w:pPr>
        <w:shd w:val="clear" w:color="auto" w:fill="FFFFFF"/>
        <w:spacing w:after="100" w:afterAutospacing="1" w:line="240" w:lineRule="auto"/>
        <w:rPr>
          <w:rFonts w:ascii="Arial" w:eastAsia="Times New Roman" w:hAnsi="Arial" w:cs="Arial"/>
          <w:color w:val="292B2C"/>
          <w:sz w:val="28"/>
          <w:szCs w:val="28"/>
          <w:lang w:eastAsia="uk-UA"/>
        </w:rPr>
      </w:pPr>
      <w:r w:rsidRPr="004B2ACB">
        <w:rPr>
          <w:rFonts w:ascii="Arial" w:eastAsia="Times New Roman" w:hAnsi="Arial" w:cs="Arial"/>
          <w:b/>
          <w:bCs/>
          <w:color w:val="FF0000"/>
          <w:sz w:val="28"/>
          <w:szCs w:val="28"/>
          <w:lang w:eastAsia="uk-UA"/>
        </w:rPr>
        <w:t>ПОВІЛЬНЕ ОКИСНЕННЯ І ДИХАННЯ</w:t>
      </w:r>
      <w:r w:rsidRPr="004B2ACB">
        <w:rPr>
          <w:rFonts w:ascii="Arial" w:eastAsia="Times New Roman" w:hAnsi="Arial" w:cs="Arial"/>
          <w:b/>
          <w:bCs/>
          <w:color w:val="292B2C"/>
          <w:sz w:val="28"/>
          <w:szCs w:val="28"/>
          <w:lang w:eastAsia="uk-UA"/>
        </w:rPr>
        <w:t>. </w:t>
      </w:r>
      <w:r w:rsidRPr="00A515BA">
        <w:rPr>
          <w:rFonts w:ascii="Arial" w:eastAsia="Times New Roman" w:hAnsi="Arial" w:cs="Arial"/>
          <w:color w:val="292B2C"/>
          <w:sz w:val="28"/>
          <w:szCs w:val="28"/>
          <w:lang w:eastAsia="uk-UA"/>
        </w:rPr>
        <w:t>Існує багато прикладів окиснення, яке не можна віднести до горіння, бо воно не супроводжується виділенням світла та відбувається повільно. Як приклад можна навести гниття опалого листя, згіркнення масла, іржавіння заліза. Через повільний перебіг цих реакцій залишається непомітною така їхня ознака, як виділення теплоти. Продукти такого окиснення можна побачити лише через роки, місяці, тижні, тому його назвали повільним окисненням.</w:t>
      </w:r>
    </w:p>
    <w:p w:rsidR="00A515BA" w:rsidRPr="004B2ACB" w:rsidRDefault="00A515BA" w:rsidP="00A515BA">
      <w:pPr>
        <w:shd w:val="clear" w:color="auto" w:fill="FFFFFF"/>
        <w:spacing w:after="100" w:afterAutospacing="1" w:line="240" w:lineRule="auto"/>
        <w:rPr>
          <w:rFonts w:ascii="Arial" w:eastAsia="Times New Roman" w:hAnsi="Arial" w:cs="Arial"/>
          <w:b/>
          <w:bCs/>
          <w:color w:val="FF0000"/>
          <w:sz w:val="28"/>
          <w:szCs w:val="28"/>
          <w:lang w:eastAsia="uk-UA"/>
        </w:rPr>
      </w:pPr>
      <w:r w:rsidRPr="00A515BA">
        <w:rPr>
          <w:rFonts w:ascii="Arial" w:eastAsia="Times New Roman" w:hAnsi="Arial" w:cs="Arial"/>
          <w:color w:val="292B2C"/>
          <w:sz w:val="28"/>
          <w:szCs w:val="28"/>
          <w:lang w:eastAsia="uk-UA"/>
        </w:rPr>
        <w:t>• </w:t>
      </w:r>
      <w:r w:rsidRPr="004B2ACB">
        <w:rPr>
          <w:rFonts w:ascii="Arial" w:eastAsia="Times New Roman" w:hAnsi="Arial" w:cs="Arial"/>
          <w:b/>
          <w:bCs/>
          <w:color w:val="292B2C"/>
          <w:sz w:val="28"/>
          <w:szCs w:val="28"/>
          <w:lang w:eastAsia="uk-UA"/>
        </w:rPr>
        <w:t xml:space="preserve">Окиснення речовин, що відбувається без світла, а лише з виділенням теплоти (теплової енергії), називають </w:t>
      </w:r>
      <w:r w:rsidRPr="004B2ACB">
        <w:rPr>
          <w:rFonts w:ascii="Arial" w:eastAsia="Times New Roman" w:hAnsi="Arial" w:cs="Arial"/>
          <w:b/>
          <w:bCs/>
          <w:color w:val="FF0000"/>
          <w:sz w:val="28"/>
          <w:szCs w:val="28"/>
          <w:lang w:eastAsia="uk-UA"/>
        </w:rPr>
        <w:t>повільним окисненням.</w:t>
      </w:r>
    </w:p>
    <w:p w:rsidR="00F86EB5" w:rsidRDefault="00F86EB5" w:rsidP="00A515BA">
      <w:pPr>
        <w:shd w:val="clear" w:color="auto" w:fill="FFFFFF"/>
        <w:spacing w:after="100" w:afterAutospacing="1" w:line="240" w:lineRule="auto"/>
        <w:rPr>
          <w:rFonts w:ascii="Arial" w:eastAsia="Times New Roman" w:hAnsi="Arial" w:cs="Arial"/>
          <w:b/>
          <w:bCs/>
          <w:color w:val="292B2C"/>
          <w:sz w:val="23"/>
          <w:szCs w:val="23"/>
          <w:lang w:eastAsia="uk-UA"/>
        </w:rPr>
      </w:pPr>
      <w:r w:rsidRPr="00F86EB5">
        <w:rPr>
          <w:rFonts w:ascii="Arial" w:eastAsia="Times New Roman" w:hAnsi="Arial" w:cs="Arial"/>
          <w:b/>
          <w:bCs/>
          <w:noProof/>
          <w:color w:val="292B2C"/>
          <w:sz w:val="23"/>
          <w:szCs w:val="23"/>
          <w:lang w:eastAsia="uk-UA"/>
        </w:rPr>
        <w:lastRenderedPageBreak/>
        <w:drawing>
          <wp:inline distT="0" distB="0" distL="0" distR="0" wp14:anchorId="1DFECC74" wp14:editId="52F64EFD">
            <wp:extent cx="5162550" cy="3419475"/>
            <wp:effectExtent l="0" t="0" r="0" b="9525"/>
            <wp:docPr id="2" name="Рисунок 2" descr="C:\Users\Наталья\Documents\4259.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Наталья\Documents\4259.0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3419475"/>
                    </a:xfrm>
                    <a:prstGeom prst="rect">
                      <a:avLst/>
                    </a:prstGeom>
                    <a:noFill/>
                    <a:ln>
                      <a:noFill/>
                    </a:ln>
                  </pic:spPr>
                </pic:pic>
              </a:graphicData>
            </a:graphic>
          </wp:inline>
        </w:drawing>
      </w:r>
    </w:p>
    <w:p w:rsidR="00F86EB5" w:rsidRPr="00A515BA" w:rsidRDefault="00F86EB5" w:rsidP="00A515BA">
      <w:pPr>
        <w:shd w:val="clear" w:color="auto" w:fill="FFFFFF"/>
        <w:spacing w:after="100" w:afterAutospacing="1" w:line="240" w:lineRule="auto"/>
        <w:rPr>
          <w:rFonts w:ascii="Arial" w:eastAsia="Times New Roman" w:hAnsi="Arial" w:cs="Arial"/>
          <w:color w:val="292B2C"/>
          <w:sz w:val="23"/>
          <w:szCs w:val="23"/>
          <w:lang w:eastAsia="uk-UA"/>
        </w:rPr>
      </w:pPr>
    </w:p>
    <w:p w:rsidR="00A515BA" w:rsidRPr="004B2ACB" w:rsidRDefault="00A515BA">
      <w:pPr>
        <w:rPr>
          <w:sz w:val="28"/>
          <w:szCs w:val="28"/>
        </w:rPr>
      </w:pPr>
    </w:p>
    <w:p w:rsidR="00A6081E" w:rsidRPr="004B2ACB" w:rsidRDefault="00A515BA" w:rsidP="00A515BA">
      <w:pPr>
        <w:rPr>
          <w:rFonts w:ascii="Arial" w:hAnsi="Arial" w:cs="Arial"/>
          <w:color w:val="292B2C"/>
          <w:sz w:val="28"/>
          <w:szCs w:val="28"/>
          <w:shd w:val="clear" w:color="auto" w:fill="FFFFFF"/>
        </w:rPr>
      </w:pPr>
      <w:r w:rsidRPr="004B2ACB">
        <w:rPr>
          <w:rFonts w:ascii="Arial" w:hAnsi="Arial" w:cs="Arial"/>
          <w:color w:val="292B2C"/>
          <w:sz w:val="28"/>
          <w:szCs w:val="28"/>
          <w:shd w:val="clear" w:color="auto" w:fill="FFFFFF"/>
        </w:rPr>
        <w:t>Та не завжди горіння й повільне окиснення виявляються корисними. Багато лиха і збитків завдають пожежі. Через повільне окиснення заліза псуються машини та механізми. Псування продуктів харчування — теж наслідок повільного окиснення. </w:t>
      </w:r>
    </w:p>
    <w:p w:rsidR="00A515BA" w:rsidRPr="004B2ACB" w:rsidRDefault="00A515BA" w:rsidP="00A515BA">
      <w:pPr>
        <w:rPr>
          <w:rStyle w:val="a4"/>
          <w:rFonts w:ascii="Arial" w:hAnsi="Arial" w:cs="Arial"/>
          <w:color w:val="292B2C"/>
          <w:sz w:val="28"/>
          <w:szCs w:val="28"/>
          <w:shd w:val="clear" w:color="auto" w:fill="FFFFFF"/>
        </w:rPr>
      </w:pPr>
      <w:r w:rsidRPr="004B2ACB">
        <w:rPr>
          <w:rFonts w:ascii="Arial" w:hAnsi="Arial" w:cs="Arial"/>
          <w:color w:val="292B2C"/>
          <w:sz w:val="28"/>
          <w:szCs w:val="28"/>
          <w:shd w:val="clear" w:color="auto" w:fill="FFFFFF"/>
        </w:rPr>
        <w:t>• </w:t>
      </w:r>
      <w:r w:rsidRPr="004B2ACB">
        <w:rPr>
          <w:rStyle w:val="a4"/>
          <w:rFonts w:ascii="Arial" w:hAnsi="Arial" w:cs="Arial"/>
          <w:color w:val="292B2C"/>
          <w:sz w:val="28"/>
          <w:szCs w:val="28"/>
          <w:shd w:val="clear" w:color="auto" w:fill="FFFFFF"/>
        </w:rPr>
        <w:t xml:space="preserve">Умовами </w:t>
      </w:r>
      <w:r w:rsidRPr="004B2ACB">
        <w:rPr>
          <w:rStyle w:val="a4"/>
          <w:rFonts w:ascii="Arial" w:hAnsi="Arial" w:cs="Arial"/>
          <w:color w:val="FF0000"/>
          <w:sz w:val="28"/>
          <w:szCs w:val="28"/>
          <w:shd w:val="clear" w:color="auto" w:fill="FFFFFF"/>
        </w:rPr>
        <w:t>виникнення</w:t>
      </w:r>
      <w:r w:rsidRPr="004B2ACB">
        <w:rPr>
          <w:rStyle w:val="a4"/>
          <w:rFonts w:ascii="Arial" w:hAnsi="Arial" w:cs="Arial"/>
          <w:color w:val="292B2C"/>
          <w:sz w:val="28"/>
          <w:szCs w:val="28"/>
          <w:shd w:val="clear" w:color="auto" w:fill="FFFFFF"/>
        </w:rPr>
        <w:t xml:space="preserve"> горіння горючої речовини є доступ до неї кисню та нагрівання до температури самозаймання.</w:t>
      </w:r>
    </w:p>
    <w:p w:rsidR="004B2ACB" w:rsidRPr="004B2ACB" w:rsidRDefault="004B2ACB" w:rsidP="00A515BA">
      <w:pPr>
        <w:rPr>
          <w:rStyle w:val="a4"/>
          <w:rFonts w:ascii="Arial" w:hAnsi="Arial" w:cs="Arial"/>
          <w:color w:val="292B2C"/>
          <w:sz w:val="28"/>
          <w:szCs w:val="28"/>
          <w:shd w:val="clear" w:color="auto" w:fill="FFFFFF"/>
        </w:rPr>
      </w:pPr>
    </w:p>
    <w:p w:rsidR="00A515BA" w:rsidRPr="004B2ACB" w:rsidRDefault="00A515BA" w:rsidP="00A515BA">
      <w:pPr>
        <w:rPr>
          <w:rStyle w:val="a4"/>
          <w:rFonts w:ascii="Arial" w:hAnsi="Arial" w:cs="Arial"/>
          <w:color w:val="292B2C"/>
          <w:sz w:val="28"/>
          <w:szCs w:val="28"/>
          <w:shd w:val="clear" w:color="auto" w:fill="FFFFFF"/>
        </w:rPr>
      </w:pPr>
      <w:r w:rsidRPr="004B2ACB">
        <w:rPr>
          <w:rFonts w:ascii="Arial" w:hAnsi="Arial" w:cs="Arial"/>
          <w:color w:val="292B2C"/>
          <w:sz w:val="28"/>
          <w:szCs w:val="28"/>
          <w:shd w:val="clear" w:color="auto" w:fill="FFFFFF"/>
        </w:rPr>
        <w:t>• </w:t>
      </w:r>
      <w:r w:rsidRPr="004B2ACB">
        <w:rPr>
          <w:rStyle w:val="a4"/>
          <w:rFonts w:ascii="Arial" w:hAnsi="Arial" w:cs="Arial"/>
          <w:color w:val="292B2C"/>
          <w:sz w:val="28"/>
          <w:szCs w:val="28"/>
          <w:shd w:val="clear" w:color="auto" w:fill="FFFFFF"/>
        </w:rPr>
        <w:t xml:space="preserve">Умови </w:t>
      </w:r>
      <w:r w:rsidRPr="004B2ACB">
        <w:rPr>
          <w:rStyle w:val="a4"/>
          <w:rFonts w:ascii="Arial" w:hAnsi="Arial" w:cs="Arial"/>
          <w:color w:val="FF0000"/>
          <w:sz w:val="28"/>
          <w:szCs w:val="28"/>
          <w:shd w:val="clear" w:color="auto" w:fill="FFFFFF"/>
        </w:rPr>
        <w:t>припинення</w:t>
      </w:r>
      <w:r w:rsidRPr="004B2ACB">
        <w:rPr>
          <w:rStyle w:val="a4"/>
          <w:rFonts w:ascii="Arial" w:hAnsi="Arial" w:cs="Arial"/>
          <w:color w:val="292B2C"/>
          <w:sz w:val="28"/>
          <w:szCs w:val="28"/>
          <w:shd w:val="clear" w:color="auto" w:fill="FFFFFF"/>
        </w:rPr>
        <w:t xml:space="preserve"> горіння: припинення доступу кисню (повітря), зниження температури нижче температури самозаймання речовини.</w:t>
      </w:r>
    </w:p>
    <w:p w:rsidR="00A515BA" w:rsidRPr="004B2ACB" w:rsidRDefault="00A515BA" w:rsidP="00A515BA">
      <w:pPr>
        <w:rPr>
          <w:rFonts w:ascii="Arial" w:hAnsi="Arial" w:cs="Arial"/>
          <w:color w:val="292B2C"/>
          <w:sz w:val="28"/>
          <w:szCs w:val="28"/>
          <w:shd w:val="clear" w:color="auto" w:fill="FFFFFF"/>
        </w:rPr>
      </w:pPr>
      <w:r w:rsidRPr="004B2ACB">
        <w:rPr>
          <w:rFonts w:ascii="Arial" w:hAnsi="Arial" w:cs="Arial"/>
          <w:color w:val="292B2C"/>
          <w:sz w:val="28"/>
          <w:szCs w:val="28"/>
          <w:shd w:val="clear" w:color="auto" w:fill="FFFFFF"/>
        </w:rPr>
        <w:t>Для припинення доступу повітря, використовують: пісок чи ґрунт; вуглекислий газ, який у складі піни виділяється з вогнегасника, приведеного в робочий стан, важкі ковдри чи тканини, що з припиненням доступу кисню не займаються. Найчастіше для припинення горіння використовують воду. Вона забезпечує відразу обидві умови припинення горіння: знижує температуру нижче від займання, а утворення водяної пари ускладнює доступ повітря. </w:t>
      </w:r>
    </w:p>
    <w:p w:rsidR="00F86EB5" w:rsidRDefault="00F86EB5" w:rsidP="00A515BA">
      <w:r w:rsidRPr="00F86EB5">
        <w:rPr>
          <w:noProof/>
          <w:lang w:eastAsia="uk-UA"/>
        </w:rPr>
        <w:lastRenderedPageBreak/>
        <w:drawing>
          <wp:inline distT="0" distB="0" distL="0" distR="0">
            <wp:extent cx="4581525" cy="3429000"/>
            <wp:effectExtent l="0" t="0" r="9525" b="0"/>
            <wp:docPr id="1" name="Рисунок 1" descr="C:\Users\Наталья\Documents\4259.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Наталья\Documents\4259.0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3429000"/>
                    </a:xfrm>
                    <a:prstGeom prst="rect">
                      <a:avLst/>
                    </a:prstGeom>
                    <a:noFill/>
                    <a:ln>
                      <a:noFill/>
                    </a:ln>
                  </pic:spPr>
                </pic:pic>
              </a:graphicData>
            </a:graphic>
          </wp:inline>
        </w:drawing>
      </w:r>
    </w:p>
    <w:p w:rsidR="00F86EB5" w:rsidRDefault="00F86EB5" w:rsidP="00A515BA"/>
    <w:p w:rsidR="00F86EB5" w:rsidRPr="004B2ACB" w:rsidRDefault="004B2ACB" w:rsidP="00A515BA">
      <w:pPr>
        <w:rPr>
          <w:sz w:val="28"/>
          <w:szCs w:val="28"/>
          <w:lang w:val="ru-RU"/>
        </w:rPr>
      </w:pPr>
      <w:proofErr w:type="spellStart"/>
      <w:r w:rsidRPr="004B2ACB">
        <w:rPr>
          <w:sz w:val="28"/>
          <w:szCs w:val="28"/>
          <w:lang w:val="ru-RU"/>
        </w:rPr>
        <w:t>Завдання</w:t>
      </w:r>
      <w:proofErr w:type="spellEnd"/>
      <w:r w:rsidRPr="004B2ACB">
        <w:rPr>
          <w:sz w:val="28"/>
          <w:szCs w:val="28"/>
          <w:lang w:val="ru-RU"/>
        </w:rPr>
        <w:t>.</w:t>
      </w:r>
    </w:p>
    <w:p w:rsidR="004B2ACB" w:rsidRPr="004B2ACB" w:rsidRDefault="004B2ACB" w:rsidP="004B2ACB">
      <w:pPr>
        <w:rPr>
          <w:rFonts w:ascii="Arial" w:eastAsia="Times New Roman" w:hAnsi="Arial" w:cs="Arial"/>
          <w:b/>
          <w:bCs/>
          <w:color w:val="292B2C"/>
          <w:kern w:val="36"/>
          <w:sz w:val="28"/>
          <w:szCs w:val="28"/>
          <w:lang w:eastAsia="uk-UA"/>
        </w:rPr>
      </w:pPr>
      <w:r w:rsidRPr="004B2ACB">
        <w:rPr>
          <w:sz w:val="28"/>
          <w:szCs w:val="28"/>
        </w:rPr>
        <w:t xml:space="preserve">1.Опрацюйте </w:t>
      </w:r>
      <w:r w:rsidRPr="00A515BA">
        <w:rPr>
          <w:rFonts w:ascii="Arial" w:eastAsia="Times New Roman" w:hAnsi="Arial" w:cs="Arial"/>
          <w:b/>
          <w:bCs/>
          <w:color w:val="292B2C"/>
          <w:kern w:val="36"/>
          <w:sz w:val="28"/>
          <w:szCs w:val="28"/>
          <w:lang w:eastAsia="uk-UA"/>
        </w:rPr>
        <w:t>§ 28</w:t>
      </w:r>
      <w:r w:rsidRPr="004B2ACB">
        <w:rPr>
          <w:rFonts w:ascii="Arial" w:eastAsia="Times New Roman" w:hAnsi="Arial" w:cs="Arial"/>
          <w:b/>
          <w:bCs/>
          <w:color w:val="292B2C"/>
          <w:kern w:val="36"/>
          <w:sz w:val="28"/>
          <w:szCs w:val="28"/>
          <w:lang w:eastAsia="uk-UA"/>
        </w:rPr>
        <w:t>.</w:t>
      </w:r>
    </w:p>
    <w:p w:rsidR="004B2ACB" w:rsidRPr="004B2ACB" w:rsidRDefault="004B2ACB" w:rsidP="004B2ACB">
      <w:pPr>
        <w:rPr>
          <w:sz w:val="28"/>
          <w:szCs w:val="28"/>
        </w:rPr>
      </w:pPr>
      <w:r w:rsidRPr="004B2ACB">
        <w:rPr>
          <w:sz w:val="28"/>
          <w:szCs w:val="28"/>
        </w:rPr>
        <w:t>2. Виконайте вправу № 7.</w:t>
      </w:r>
    </w:p>
    <w:p w:rsidR="004B2ACB" w:rsidRPr="004B2ACB" w:rsidRDefault="004B2ACB" w:rsidP="00A515BA"/>
    <w:p w:rsidR="00F86EB5" w:rsidRDefault="00F86EB5" w:rsidP="00A515BA"/>
    <w:p w:rsidR="00F86EB5" w:rsidRPr="00A515BA" w:rsidRDefault="00F86EB5" w:rsidP="00A515BA">
      <w:bookmarkStart w:id="0" w:name="_GoBack"/>
      <w:bookmarkEnd w:id="0"/>
    </w:p>
    <w:sectPr w:rsidR="00F86EB5" w:rsidRPr="00A515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F1A54"/>
    <w:multiLevelType w:val="multilevel"/>
    <w:tmpl w:val="6F3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BA"/>
    <w:rsid w:val="004B2ACB"/>
    <w:rsid w:val="00A515BA"/>
    <w:rsid w:val="00A6081E"/>
    <w:rsid w:val="00F86EB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2F3D9-11D6-4381-AB1D-BA6CEA7A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15B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A515BA"/>
    <w:rPr>
      <w:b/>
      <w:bCs/>
    </w:rPr>
  </w:style>
  <w:style w:type="character" w:styleId="a5">
    <w:name w:val="Emphasis"/>
    <w:basedOn w:val="a0"/>
    <w:uiPriority w:val="20"/>
    <w:qFormat/>
    <w:rsid w:val="00A515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873001">
      <w:bodyDiv w:val="1"/>
      <w:marLeft w:val="0"/>
      <w:marRight w:val="0"/>
      <w:marTop w:val="0"/>
      <w:marBottom w:val="0"/>
      <w:divBdr>
        <w:top w:val="none" w:sz="0" w:space="0" w:color="auto"/>
        <w:left w:val="none" w:sz="0" w:space="0" w:color="auto"/>
        <w:bottom w:val="none" w:sz="0" w:space="0" w:color="auto"/>
        <w:right w:val="none" w:sz="0" w:space="0" w:color="auto"/>
      </w:divBdr>
    </w:div>
    <w:div w:id="1087920798">
      <w:bodyDiv w:val="1"/>
      <w:marLeft w:val="0"/>
      <w:marRight w:val="0"/>
      <w:marTop w:val="0"/>
      <w:marBottom w:val="0"/>
      <w:divBdr>
        <w:top w:val="none" w:sz="0" w:space="0" w:color="auto"/>
        <w:left w:val="none" w:sz="0" w:space="0" w:color="auto"/>
        <w:bottom w:val="none" w:sz="0" w:space="0" w:color="auto"/>
        <w:right w:val="none" w:sz="0" w:space="0" w:color="auto"/>
      </w:divBdr>
    </w:div>
    <w:div w:id="141454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1400</Words>
  <Characters>798</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1</cp:revision>
  <dcterms:created xsi:type="dcterms:W3CDTF">2022-02-23T16:20:00Z</dcterms:created>
  <dcterms:modified xsi:type="dcterms:W3CDTF">2022-02-23T16:56:00Z</dcterms:modified>
</cp:coreProperties>
</file>