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25.04.22</w:t>
        <w:tab/>
        <w:tab/>
        <w:tab/>
        <w:tab/>
        <w:t xml:space="preserve">8 клас</w:t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Мова описання гіпертекстових документів. Теги і атрибути. Створення простої веб-сторінки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Розуміти поняття мови гіпертекстової розмітки.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Використовувати гіпертекстові, графічні й мультимедійні елементи на веб-сторінках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мова програмування? Наведіть приклади мов програмування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редактор кодів? Наведіть приклади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веб-сторінка, веб-сайт?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створити веб-сайт?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1989 році Тім Бернерс-Лі запропонував упровадити гіпертекстову систему документів. Наприкінці 1991 року він опублікував у Інтернеті перший загальнодоступний опис мови розмітки HTML — «HTML теги». Він же створив і першу програму для перегляду гіпертекстових документів — браузер. Бернерс-Лі розглядав HTML як похідну мову від SGML, і в середині 1993 року Спеціальна Комісія Інтернет-розробок (IETF) офіційно визначила її такою, опублікувавши першу специфікацію HTML. з 1996 року її розробкою та стандартизацією займається Консорціум W3C, і з осені 2014 року діє стандарт цієї мови HTML5. Ця мова визначає спосіб опису вмісту веб-сторінок. За оформлення відповідають аркуші стилів, описані за технологією CSS3, а логіка функціонування деяких елементів сторінки – мовою JavaScript. 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Наразі більшість веб-документів створюють за допомогою мови розмітки гіпертексту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англійською Hyper Text Markup Language — мова розмітки гіпертексту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Призначення HTML — описати зовнішній вигляд документа за умови, що розміри екрану і масштаб подання тексту можуть змінюватися у процесі перегляду.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Розширення (тип) гіпертекстового документа, написаного мовою HTML, — htm або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Гіпертекст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це текст, у який вбудовані спеціальні коди, що задають форматування тексту, наявність у ньому ілюстрацій, мультимедійних вставок та гіперпосилань.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Ці коди визначені у мові програмування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мова гіпертекстової розмітки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Веб-сторінка - це документ у форматі HTML. Процес вставляння в текст кодів HTML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розміткою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HTML-файл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програма подання тексту, написана мовою HTML, яку опрацьовує браузер і подає результат у своєму програмному вікні.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-552449</wp:posOffset>
                </wp:positionH>
                <wp:positionV relativeFrom="paragraph">
                  <wp:posOffset>9525</wp:posOffset>
                </wp:positionV>
                <wp:extent cx="6790055" cy="2657475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50973" y="2451263"/>
                          <a:ext cx="6790055" cy="2657475"/>
                          <a:chOff x="1950973" y="2451263"/>
                          <a:chExt cx="6790055" cy="2657475"/>
                        </a:xfrm>
                      </wpg:grpSpPr>
                      <wpg:grpSp>
                        <wpg:cNvGrpSpPr/>
                        <wpg:grpSpPr>
                          <a:xfrm>
                            <a:off x="1950973" y="2451263"/>
                            <a:ext cx="6790055" cy="2657475"/>
                            <a:chOff x="0" y="0"/>
                            <a:chExt cx="6790055" cy="26574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90050" cy="2657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810125" y="0"/>
                              <a:ext cx="1979930" cy="923925"/>
                            </a:xfrm>
                            <a:prstGeom prst="rect">
                              <a:avLst/>
                            </a:prstGeom>
                            <a:solidFill>
                              <a:srgbClr val="DDEAF6"/>
                            </a:solidFill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nherit" w:cs="inherit" w:eastAsia="inherit" w:hAnsi="inheri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2"/>
                                    <w:vertAlign w:val="baseline"/>
                                  </w:rPr>
                                  <w:t xml:space="preserve">Теги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2"/>
                                    <w:vertAlign w:val="baseline"/>
                                  </w:rPr>
                                  <w:t xml:space="preserve">(дескриптори)</w:t>
                                </w:r>
                                <w:r w:rsidDel="00000000" w:rsidR="00000000" w:rsidRPr="00000000">
                                  <w:rPr>
                                    <w:rFonts w:ascii="inherit" w:cs="inherit" w:eastAsia="inherit" w:hAnsi="inheri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inherit" w:cs="inherit" w:eastAsia="inherit" w:hAnsi="inheri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— вказівки HTML — записують у «кутових» дужках, утворених символами «&lt;» і «&gt;» — «менше» й «більше».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752725" y="276225"/>
                              <a:ext cx="2066925" cy="9525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847975" y="714375"/>
                              <a:ext cx="1962150" cy="666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171450"/>
                              <a:ext cx="1504950" cy="1647825"/>
                            </a:xfrm>
                            <a:prstGeom prst="rect">
                              <a:avLst/>
                            </a:prstGeom>
                            <a:solidFill>
                              <a:srgbClr val="FBE4D4"/>
                            </a:solidFill>
                            <a:ln cap="flat" cmpd="sng" w="9525">
                              <a:solidFill>
                                <a:srgbClr val="C55A1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nherit" w:cs="inherit" w:eastAsia="inherit" w:hAnsi="inheri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2"/>
                                    <w:vertAlign w:val="baseline"/>
                                  </w:rPr>
                                  <w:t xml:space="preserve">Контейнери </w:t>
                                </w:r>
                                <w:r w:rsidDel="00000000" w:rsidR="00000000" w:rsidRPr="00000000">
                                  <w:rPr>
                                    <w:rFonts w:ascii="inherit" w:cs="inherit" w:eastAsia="inherit" w:hAnsi="inheri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— це парні теги. Контейнери позначають початок і кінець області дії відповідної вказівки. Між цими тегами може міститися текст та інші теги.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504950" y="247650"/>
                              <a:ext cx="778510" cy="3714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55A1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24000" y="609600"/>
                              <a:ext cx="733425" cy="85725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55A1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85750" y="1952625"/>
                              <a:ext cx="2924175" cy="704850"/>
                            </a:xfrm>
                            <a:prstGeom prst="rect">
                              <a:avLst/>
                            </a:prstGeom>
                            <a:solidFill>
                              <a:srgbClr val="C4E0B2"/>
                            </a:solidFill>
                            <a:ln cap="flat" cmpd="sng" w="9525">
                              <a:solidFill>
                                <a:srgbClr val="54813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nherit" w:cs="inherit" w:eastAsia="inherit" w:hAnsi="inheri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Тег, що </w:t>
                                </w:r>
                                <w:r w:rsidDel="00000000" w:rsidR="00000000" w:rsidRPr="00000000">
                                  <w:rPr>
                                    <w:rFonts w:ascii="inherit" w:cs="inherit" w:eastAsia="inherit" w:hAnsi="inheri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2"/>
                                    <w:vertAlign w:val="baseline"/>
                                  </w:rPr>
                                  <w:t xml:space="preserve">закриває</w:t>
                                </w:r>
                                <w:r w:rsidDel="00000000" w:rsidR="00000000" w:rsidRPr="00000000">
                                  <w:rPr>
                                    <w:rFonts w:ascii="inherit" w:cs="inherit" w:eastAsia="inherit" w:hAnsi="inheri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область дії, порівняно з тим, що відкриває, має додаткову косу риску одразу після «кутової» дужки.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52575" y="619125"/>
                              <a:ext cx="819150" cy="304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52575" y="619125"/>
                              <a:ext cx="828675" cy="6572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400300" y="15430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257550" y="1762125"/>
                              <a:ext cx="35052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FFF2CC"/>
                            </a:solidFill>
                            <a:ln cap="flat" cmpd="sng" w="9525">
                              <a:solidFill>
                                <a:srgbClr val="FFC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nherit" w:cs="inherit" w:eastAsia="inherit" w:hAnsi="inheri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Oпис </w:t>
                                </w:r>
                                <w:r w:rsidDel="00000000" w:rsidR="00000000" w:rsidRPr="00000000">
                                  <w:rPr>
                                    <w:rFonts w:ascii="inherit" w:cs="inherit" w:eastAsia="inherit" w:hAnsi="inheri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2"/>
                                    <w:vertAlign w:val="baseline"/>
                                  </w:rPr>
                                  <w:t xml:space="preserve">властивостей</w:t>
                                </w:r>
                                <w:r w:rsidDel="00000000" w:rsidR="00000000" w:rsidRPr="00000000">
                                  <w:rPr>
                                    <w:rFonts w:ascii="inherit" w:cs="inherit" w:eastAsia="inherit" w:hAnsi="inheri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контейнера записують у першому дескрипторі контейнера через пропуск після назви контейнера або з нового рядка. Нечислові </w:t>
                                </w:r>
                                <w:r w:rsidDel="00000000" w:rsidR="00000000" w:rsidRPr="00000000">
                                  <w:rPr>
                                    <w:rFonts w:ascii="inherit" w:cs="inherit" w:eastAsia="inherit" w:hAnsi="inheri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2"/>
                                    <w:vertAlign w:val="baseline"/>
                                  </w:rPr>
                                  <w:t xml:space="preserve">значення параметрів</w:t>
                                </w:r>
                                <w:r w:rsidDel="00000000" w:rsidR="00000000" w:rsidRPr="00000000">
                                  <w:rPr>
                                    <w:rFonts w:ascii="inherit" w:cs="inherit" w:eastAsia="inherit" w:hAnsi="inheri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прийнято записувати у лапках.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257550" y="1200150"/>
                              <a:ext cx="742950" cy="647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733800" y="1181100"/>
                              <a:ext cx="2447925" cy="10001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-552449</wp:posOffset>
                </wp:positionH>
                <wp:positionV relativeFrom="paragraph">
                  <wp:posOffset>9525</wp:posOffset>
                </wp:positionV>
                <wp:extent cx="6790055" cy="2657475"/>
                <wp:effectExtent b="0" l="0" r="0" t="0"/>
                <wp:wrapNone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0055" cy="265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 &lt;title&gt;Перша веб-сторінка&lt;/title&gt;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&lt;p&gt;&lt;font color="blue"&gt;Спробуємо творити у Вебі!&lt;/font&gt;&lt;/p&gt;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2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створення HTML-файлу можна використати найпримітивніший текстовий редактор. Наприклад,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Блокнот (NotePad)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ОС Windows. Інколи, у середовищі цих редакторів здійснено виділення кольором дескрипторів. Наприклад, у середовищі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ОС Linux Mint KDE. Хоча привабливішим видається використання спеціалізованих редакторів з поданням сторінки різними способами. Наприклад, редактора Kompozer чи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Sublime Text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 скористаємось онлайновим засобом, котрий називається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https://jsfiddle.net/ 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адже він дозволяє зберегти свою роботу і поділитись посиланням. Це текстовий веб-редактор, котрий допоможе попрактикуватись із укладанням HTML-документа.</w:t>
      </w:r>
    </w:p>
    <w:p w:rsidR="00000000" w:rsidDel="00000000" w:rsidP="00000000" w:rsidRDefault="00000000" w:rsidRPr="00000000" w14:paraId="00000023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Отож, перша сторінка у веб-редакторі може виглядати приблизно так. </w:t>
      </w:r>
    </w:p>
    <w:p w:rsidR="00000000" w:rsidDel="00000000" w:rsidP="00000000" w:rsidRDefault="00000000" w:rsidRPr="00000000" w14:paraId="00000024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25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26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&lt;head&gt;</w:t>
      </w:r>
    </w:p>
    <w:p w:rsidR="00000000" w:rsidDel="00000000" w:rsidP="00000000" w:rsidRDefault="00000000" w:rsidRPr="00000000" w14:paraId="00000027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&lt;meta charset="utf-8"&gt;</w:t>
      </w:r>
    </w:p>
    <w:p w:rsidR="00000000" w:rsidDel="00000000" w:rsidP="00000000" w:rsidRDefault="00000000" w:rsidRPr="00000000" w14:paraId="00000028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&lt;title&gt;Перша веб-сторінка&lt;/title&gt;</w:t>
      </w:r>
    </w:p>
    <w:p w:rsidR="00000000" w:rsidDel="00000000" w:rsidP="00000000" w:rsidRDefault="00000000" w:rsidRPr="00000000" w14:paraId="00000029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&lt;/head&gt;</w:t>
      </w:r>
    </w:p>
    <w:p w:rsidR="00000000" w:rsidDel="00000000" w:rsidP="00000000" w:rsidRDefault="00000000" w:rsidRPr="00000000" w14:paraId="0000002A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&lt;body&gt;</w:t>
      </w:r>
    </w:p>
    <w:p w:rsidR="00000000" w:rsidDel="00000000" w:rsidP="00000000" w:rsidRDefault="00000000" w:rsidRPr="00000000" w14:paraId="0000002B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&lt;p&gt;&lt;font color="blue"&gt;&lt;b&gt;&lt;i&gt;Спробуємо творити у Вебі!&lt;/i&gt;&lt;/b&gt;&lt;/font&gt;&lt;/p&gt;</w:t>
      </w:r>
    </w:p>
    <w:p w:rsidR="00000000" w:rsidDel="00000000" w:rsidP="00000000" w:rsidRDefault="00000000" w:rsidRPr="00000000" w14:paraId="0000002C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&lt;/body&gt;</w:t>
      </w:r>
    </w:p>
    <w:p w:rsidR="00000000" w:rsidDel="00000000" w:rsidP="00000000" w:rsidRDefault="00000000" w:rsidRPr="00000000" w14:paraId="0000002D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Редактор підсвітлює кольорами теги та інші команди мови. Внесення змін автоматично відображається на панелі праворуч.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Дізнайтеся більше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Більше інформації про значення тегів та атрибутів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before="20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32">
      <w:pPr>
        <w:pageBreakBefore w:val="0"/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Створіть сторінку, котра розповідатиме про фільм. Приклад для роботи можна переглянути за посиланням 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https://jsfiddle.net/4qd0tas9/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сторінці буде текст із заголовками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текстом у абзацах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та ілюстраціями(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На сторінці наведено зацікавлюючий ролик з YouTube, а також створено посилання на докладнішу інформацію.</w:t>
      </w:r>
    </w:p>
    <w:p w:rsidR="00000000" w:rsidDel="00000000" w:rsidP="00000000" w:rsidRDefault="00000000" w:rsidRPr="00000000" w14:paraId="00000034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додавання зображення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виконаємо пошук в Інтернеті, враховуючи ліцензійність зображень (з ліцензію на повторне використання).</w:t>
      </w:r>
    </w:p>
    <w:p w:rsidR="00000000" w:rsidDel="00000000" w:rsidP="00000000" w:rsidRDefault="00000000" w:rsidRPr="00000000" w14:paraId="00000035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Відредагуйте текст коду з прикладу за власним смаком, скопіюйте у текстовий документ і надішліть вчителю на електронну адресу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або на HUMAN.</w:t>
      </w:r>
    </w:p>
    <w:p w:rsidR="00000000" w:rsidDel="00000000" w:rsidP="00000000" w:rsidRDefault="00000000" w:rsidRPr="00000000" w14:paraId="00000036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276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4">
    <w:name w:val="heading 4"/>
    <w:basedOn w:val="a"/>
    <w:link w:val="40"/>
    <w:uiPriority w:val="9"/>
    <w:qFormat w:val="1"/>
    <w:rsid w:val="00B30FC1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50408C"/>
    <w:rPr>
      <w:color w:val="0000ff"/>
      <w:u w:val="single"/>
    </w:rPr>
  </w:style>
  <w:style w:type="character" w:styleId="40" w:customStyle="1">
    <w:name w:val="Заголовок 4 Знак"/>
    <w:basedOn w:val="a0"/>
    <w:link w:val="4"/>
    <w:uiPriority w:val="9"/>
    <w:rsid w:val="00B30FC1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paragraph" w:styleId="a4">
    <w:name w:val="Normal (Web)"/>
    <w:basedOn w:val="a"/>
    <w:uiPriority w:val="99"/>
    <w:semiHidden w:val="1"/>
    <w:unhideWhenUsed w:val="1"/>
    <w:rsid w:val="00B30F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B3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ий HTML Знак"/>
    <w:basedOn w:val="a0"/>
    <w:link w:val="HTML"/>
    <w:uiPriority w:val="99"/>
    <w:semiHidden w:val="1"/>
    <w:rsid w:val="00B30FC1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sfiddle.net/4qd0tas9/" TargetMode="External"/><Relationship Id="rId10" Type="http://schemas.openxmlformats.org/officeDocument/2006/relationships/hyperlink" Target="http://comscienceatschool.blogspot.com/p/19.html" TargetMode="External"/><Relationship Id="rId12" Type="http://schemas.openxmlformats.org/officeDocument/2006/relationships/hyperlink" Target="mailto:nataliartemiuk.55@gmail.com" TargetMode="External"/><Relationship Id="rId9" Type="http://schemas.openxmlformats.org/officeDocument/2006/relationships/hyperlink" Target="https://jsfiddle.ne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sublimetext.com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rgVOv+cCrbUj/bLItCKApaVfA==">AMUW2mVH773w0QKSwmGioZg6I0tCyp3/JVERJ7BqBxFqb49+YCm0+cbI8XXujJHmWieJWPcRAjq9NTfi2E/tFD1zFQYGjm3XW8NeigRRtAcKTnY3dgR5tUGwCdNNcEPQ4Epu9a3UBCYg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2021-04-12T18:50:00Z</dcterms:created>
  <dc:creator>Пользователь Windows</dc:creator>
</cp:coreProperties>
</file>