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09.11.21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8-А-Б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627060" w:rsidRDefault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Тема: Виникнення козацтва.</w:t>
      </w:r>
    </w:p>
    <w:p w:rsidR="009C03CF" w:rsidRDefault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опорний конспект.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Перші письмові згадки про українських козаків зустрічаються у </w:t>
      </w: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>1489 р</w:t>
      </w:r>
      <w:r w:rsidRPr="009C03CF">
        <w:rPr>
          <w:rFonts w:ascii="Times New Roman" w:hAnsi="Times New Roman" w:cs="Times New Roman"/>
          <w:sz w:val="28"/>
          <w:szCs w:val="28"/>
          <w:lang w:val="uk-UA"/>
        </w:rPr>
        <w:t>. та 1492 р. Але різке зростання чисельності козацтва припадає на XVI ст.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Козацтво </w:t>
      </w:r>
      <w:proofErr w:type="spellStart"/>
      <w:r w:rsidRPr="009C03CF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 на південноукраїнських землях - на території від середнього Подніпров'я і майже до Дністра (південні окраїни Київщини, Брацлавщини, Поділля). Ці землі називалися </w:t>
      </w: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>Диким Полем</w:t>
      </w: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: після нашестя монголо-татар, а потім, унаслідок частих нападів Кримського ханства, землі обезлюділи і залишалися незаселеними. Центром козацтва стало </w:t>
      </w: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>Запорожжя</w:t>
      </w: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 - степи за порогами Дніпра.</w:t>
      </w:r>
    </w:p>
    <w:p w:rsidR="009C03CF" w:rsidRPr="009C03CF" w:rsidRDefault="009C03CF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Причини виникнення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-Наявність в українському суспільстві окремих прошарків вільних людей, що займали проміжне становище між незаможною шляхтою та селянством.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Посилення соціального та релігійного гноблення, закріпачення селянства. Селяни та міщани тікали від феодальних повинностей та державних податків.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Постійна військова небезпека з боку Кримського ханства та кочових татарських орд.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В окремих випадках - організаторська роль місцевих, прикордонних землевласників і урядовців.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Козацтво поповнювалося вихідцями із різних верств населення: селян, міщан, шляхти.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Козаки користувалися господарськими угіддями, займалися промислами, брали участь у самоуправлінні. Для оборони від </w:t>
      </w:r>
      <w:proofErr w:type="spellStart"/>
      <w:r w:rsidRPr="009C03CF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9C03CF">
        <w:rPr>
          <w:rFonts w:ascii="Times New Roman" w:hAnsi="Times New Roman" w:cs="Times New Roman"/>
          <w:sz w:val="28"/>
          <w:szCs w:val="28"/>
          <w:lang w:val="uk-UA"/>
        </w:rPr>
        <w:t>-татарської агресії козаки об'єднувалися у військові загони. Вони і самі завдавали ударів татарам та туркам: спускаючись по Дніпру на своїх великих човнах - "чайках", вони нападали на татарські гарнізони, турецькі галери, фортеці.</w:t>
      </w:r>
    </w:p>
    <w:p w:rsidR="009C03CF" w:rsidRPr="009C03CF" w:rsidRDefault="009C03CF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Етнічний склад козацтва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 xml:space="preserve">Основна маса козаків поповнювалася за рахунок українців, були серед них і білоруси, росіяни, молдавани. Траплялися поляки, татари, серби, німці, </w:t>
      </w:r>
      <w:r w:rsidRPr="009C03CF">
        <w:rPr>
          <w:rFonts w:ascii="Times New Roman" w:hAnsi="Times New Roman" w:cs="Times New Roman"/>
          <w:sz w:val="28"/>
          <w:szCs w:val="28"/>
          <w:lang w:val="uk-UA"/>
        </w:rPr>
        <w:lastRenderedPageBreak/>
        <w:t>французи, італійці, іспанці, представники інших етносів, проте такі випадки мали поодинокий характер.</w:t>
      </w:r>
    </w:p>
    <w:p w:rsid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І тому оцінки етнічного складу козацтва як інтернаціонального є неточними. Козацький край, за висловом сучасного історика В. Борисенка, був "національним оазисом серед українських земель, які дедалі більше полонізувалися і втрачали національні риси".</w:t>
      </w:r>
    </w:p>
    <w:p w:rsidR="009C03CF" w:rsidRPr="009C03CF" w:rsidRDefault="009C03CF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Утворення Запорозької Січі</w:t>
      </w:r>
    </w:p>
    <w:p w:rsid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sz w:val="28"/>
          <w:szCs w:val="28"/>
          <w:lang w:val="uk-UA"/>
        </w:rPr>
        <w:t>У 1552-1556 рр. канівський і черкаський староста Дмитро Іванович Вишневенький (Байда) (7-1564 р.) об'єднує козаків, створюючи за порогами Дніпра на -. Мала Хортиця козацький центр - Запорозьку Січ. Згодом Січ неодноразово змінювала місце свого розташування. Назва "Запорозька Січ" поширилася на все об'єднане навколо Січі козацтво.</w:t>
      </w:r>
    </w:p>
    <w:p w:rsid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Важливу роль у заснуванні й організації запорізького козацтва як військової сили відіграв </w:t>
      </w: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князь Дмитро Вишневецький (Байда). </w:t>
      </w:r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Організувавши козаків, він разом із російськими військами у 1556­–1558 рр. здійснив кілька успішних походів на Кримське ханство й турецькі фортеці. Однак влітку 1557 р. козаки під натиском турків і татар були змушені залишити Хортицю й відступити до Монастирського острова. Дмитро Вишневецький із загоном козаків перейшов на службу до російського царя. Але після того, як </w:t>
      </w:r>
      <w:proofErr w:type="spellStart"/>
      <w:r w:rsidRPr="00530141">
        <w:rPr>
          <w:rFonts w:ascii="Times New Roman" w:hAnsi="Times New Roman" w:cs="Times New Roman"/>
          <w:sz w:val="28"/>
          <w:szCs w:val="28"/>
          <w:lang w:val="uk-UA"/>
        </w:rPr>
        <w:t>Іоан</w:t>
      </w:r>
      <w:proofErr w:type="spellEnd"/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 Грозний не надав йому допомоги під час походу на Кафу, Вишневецький у 1562 р. повернувся в Україну і почав будувати укріплення на Монастирському острові. У 1563 р. під час невдалого походу в Молдавію Вишневецький потрапив у полон до турків і був страчений у Стамбулі.</w:t>
      </w:r>
    </w:p>
    <w:p w:rsidR="00530141" w:rsidRP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65467E" wp14:editId="28DB9227">
            <wp:extent cx="2924175" cy="2276475"/>
            <wp:effectExtent l="0" t="0" r="9525" b="9525"/>
            <wp:docPr id="1" name="Рисунок 1" descr="Презентація на тему &amp;quot;Вишневецький Дмитр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на тему &amp;quot;Вишневецький Дмитро&amp;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66" cy="228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141" w:rsidRP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Після Хортиці Запорізька Січ була перенесена на острів Томаківка (60­-ті — </w:t>
      </w:r>
      <w:proofErr w:type="spellStart"/>
      <w:r w:rsidRPr="00530141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. 90-­х років XVI ст.), Базавлук (1593­–1638), Микитин Ріг (1638­–1652), на річки </w:t>
      </w:r>
      <w:proofErr w:type="spellStart"/>
      <w:r w:rsidRPr="00530141">
        <w:rPr>
          <w:rFonts w:ascii="Times New Roman" w:hAnsi="Times New Roman" w:cs="Times New Roman"/>
          <w:sz w:val="28"/>
          <w:szCs w:val="28"/>
          <w:lang w:val="uk-UA"/>
        </w:rPr>
        <w:t>Чортомлик</w:t>
      </w:r>
      <w:proofErr w:type="spellEnd"/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 (1652–­1709), Кам’янку (1709–­1711), в Олешки (1711­–1734), на річку Підпільну (1734–1775), за Дунай (1775­–1828).</w:t>
      </w:r>
    </w:p>
    <w:p w:rsid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01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Зазвичай Січ розміщувалася на високому місці острова, вона була добре укріплена, оточена глибоким ровом і десятиметровим валом із дерев’яним частоколом, кількома високими чатовими баштами з бійницями для гармат. У центрі Січі був майдан, де проходила козацька рада, там же знаходилася церква, канцелярія, курені, де жили січовики, стовп, де карали винних, та інші господарські й ремісничі будівлі. Пізніше слово </w:t>
      </w: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>«курінь»</w:t>
      </w:r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 означало не приміщення, де жили козаки, а військову одиницю на чолі з отаманом, а потім і територіальну одиницю. Курені часто називали за тією місцевістю, звідки прийшли козаки — Канівський, Корсунський, Батуринський, Переяславський та інші (усього налічувалося майже 40 куренів).</w:t>
      </w:r>
    </w:p>
    <w:p w:rsidR="00530141" w:rsidRPr="00530141" w:rsidRDefault="00530141" w:rsidP="005301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141">
        <w:rPr>
          <w:rFonts w:ascii="Times New Roman" w:hAnsi="Times New Roman" w:cs="Times New Roman"/>
          <w:b/>
          <w:sz w:val="28"/>
          <w:szCs w:val="28"/>
          <w:lang w:val="uk-UA"/>
        </w:rPr>
        <w:t>Козацька символіка</w:t>
      </w:r>
    </w:p>
    <w:p w:rsid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0141">
        <w:rPr>
          <w:rFonts w:ascii="Times New Roman" w:hAnsi="Times New Roman" w:cs="Times New Roman"/>
          <w:sz w:val="28"/>
          <w:szCs w:val="28"/>
          <w:lang w:val="uk-UA"/>
        </w:rPr>
        <w:t xml:space="preserve">Символами козацького війська були малиновий прапор, полкові хоругви, гетьманська булава, бунчук та ін. Малиновий (червоний) прапор із зображенням на одному боці </w:t>
      </w:r>
      <w:proofErr w:type="spellStart"/>
      <w:r w:rsidRPr="00530141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Pr="00530141">
        <w:rPr>
          <w:rFonts w:ascii="Times New Roman" w:hAnsi="Times New Roman" w:cs="Times New Roman"/>
          <w:sz w:val="28"/>
          <w:szCs w:val="28"/>
          <w:lang w:val="uk-UA"/>
        </w:rPr>
        <w:t>. архангела Михаїла (білим кольором), а на другому — білого хреста; печатка — герб Запорізької Січі — являла собою зображення козака з рушницею на плечі, із шаблею і списом, устромленим у землю поруч із козаком; гетьманська булава — символ влади.</w:t>
      </w:r>
    </w:p>
    <w:p w:rsidR="00530141" w:rsidRDefault="00530141" w:rsidP="005301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013BB8" wp14:editId="39D60069">
            <wp:extent cx="3352800" cy="2514600"/>
            <wp:effectExtent l="0" t="0" r="0" b="0"/>
            <wp:docPr id="2" name="Рисунок 2" descr="Презентація &amp;quot; Доба козацтва 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amp;quot; Доба козацтва 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48" cy="252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5C0B2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https://youtu.be/45c5tuNxoe0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03CF" w:rsidRPr="009C03CF" w:rsidRDefault="009C03CF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пар. </w:t>
      </w:r>
      <w:r w:rsidR="00994B8C">
        <w:rPr>
          <w:rFonts w:ascii="Times New Roman" w:hAnsi="Times New Roman" w:cs="Times New Roman"/>
          <w:sz w:val="28"/>
          <w:szCs w:val="28"/>
          <w:lang w:val="uk-UA"/>
        </w:rPr>
        <w:t xml:space="preserve">4, </w:t>
      </w:r>
      <w:proofErr w:type="spellStart"/>
      <w:r w:rsidR="00994B8C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994B8C">
        <w:rPr>
          <w:rFonts w:ascii="Times New Roman" w:hAnsi="Times New Roman" w:cs="Times New Roman"/>
          <w:sz w:val="28"/>
          <w:szCs w:val="28"/>
          <w:lang w:val="uk-UA"/>
        </w:rPr>
        <w:t>. 33 (1-6) письмово.</w:t>
      </w:r>
    </w:p>
    <w:sectPr w:rsidR="009C03CF" w:rsidRPr="009C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D8"/>
    <w:rsid w:val="00310F76"/>
    <w:rsid w:val="00530141"/>
    <w:rsid w:val="00627060"/>
    <w:rsid w:val="00994B8C"/>
    <w:rsid w:val="009C03CF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86EA-78E8-47E6-A5F3-4DC7F2E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5c5tuNxoe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Windows User</cp:lastModifiedBy>
  <cp:revision>4</cp:revision>
  <dcterms:created xsi:type="dcterms:W3CDTF">2021-11-04T08:37:00Z</dcterms:created>
  <dcterms:modified xsi:type="dcterms:W3CDTF">2021-11-06T18:38:00Z</dcterms:modified>
</cp:coreProperties>
</file>