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0F701A">
        <w:rPr>
          <w:b/>
          <w:sz w:val="36"/>
          <w:szCs w:val="36"/>
          <w:u w:val="single"/>
          <w:lang w:val="uk-UA"/>
        </w:rPr>
        <w:t xml:space="preserve">Тема: </w:t>
      </w:r>
      <w:r>
        <w:rPr>
          <w:b/>
          <w:i/>
          <w:sz w:val="36"/>
          <w:szCs w:val="36"/>
          <w:u w:val="single"/>
          <w:lang w:val="uk-UA"/>
        </w:rPr>
        <w:t>Арифметичний квадратний корінь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FA1F8F" w:rsidRDefault="00FA1F8F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05400" cy="3829050"/>
            <wp:effectExtent l="0" t="0" r="0" b="0"/>
            <wp:docPr id="11" name="Рисунок 11" descr="Презентація на тему Квадратні корені (варіант 1) — презентації з математики 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на тему Квадратні корені (варіант 1) — презентації з математики  | GDZ4YO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73" cy="3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8F" w:rsidRDefault="00FA1F8F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9" name="Рисунок 9" descr="Квадратні корені&amp;quot;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вадратні корені&amp;quot;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8F" w:rsidRDefault="00FA1F8F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44842" cy="3562350"/>
            <wp:effectExtent l="0" t="0" r="0" b="0"/>
            <wp:docPr id="10" name="Рисунок 10" descr="властивості арифметичного квадратного коре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ластивості арифметичного квадратного коре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40" cy="35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5A5A5A"/>
          <w:sz w:val="27"/>
          <w:szCs w:val="27"/>
        </w:rPr>
        <w:t>Історичні</w:t>
      </w:r>
      <w:proofErr w:type="spellEnd"/>
      <w:r>
        <w:rPr>
          <w:rStyle w:val="a5"/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5A5A5A"/>
          <w:sz w:val="27"/>
          <w:szCs w:val="27"/>
        </w:rPr>
        <w:t>відомості</w:t>
      </w:r>
      <w:proofErr w:type="spellEnd"/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Поняття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квадратного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кореня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чисел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відоме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ще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часів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стародавніх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Вавилону та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Єгипту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де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були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знайдені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правила для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їх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наближеного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обчислення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Щоб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розв’язати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х</w:t>
      </w:r>
      <w:r>
        <w:rPr>
          <w:rFonts w:ascii="Arial" w:hAnsi="Arial" w:cs="Arial"/>
          <w:color w:val="5A5A5A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скористаємося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спочатку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графічним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способом.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графічного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розв’язання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х</w:t>
      </w:r>
      <w:r>
        <w:rPr>
          <w:rFonts w:ascii="Arial" w:hAnsi="Arial" w:cs="Arial"/>
          <w:color w:val="5A5A5A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необхідно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побудувати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функції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y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x</w:t>
      </w:r>
      <w:r>
        <w:rPr>
          <w:rFonts w:ascii="Arial" w:hAnsi="Arial" w:cs="Arial"/>
          <w:color w:val="5A5A5A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5A5A5A"/>
          <w:sz w:val="27"/>
          <w:szCs w:val="27"/>
        </w:rPr>
        <w:t xml:space="preserve"> 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функції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y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a</w:t>
      </w:r>
      <w:r>
        <w:rPr>
          <w:rFonts w:ascii="Arial" w:hAnsi="Arial" w:cs="Arial"/>
          <w:color w:val="5A5A5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Абсциси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точок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перетину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побудованих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графіків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будуть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розв’язками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Кількість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розв’язків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залежить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положення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прямої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y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 xml:space="preserve">, яка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паралельна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осі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абсцис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a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від’ємне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то </w:t>
      </w:r>
      <w:proofErr w:type="gramStart"/>
      <w:r>
        <w:rPr>
          <w:rFonts w:ascii="Arial" w:hAnsi="Arial" w:cs="Arial"/>
          <w:color w:val="5A5A5A"/>
          <w:sz w:val="27"/>
          <w:szCs w:val="27"/>
        </w:rPr>
        <w:t>пряма</w:t>
      </w:r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третій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четвертій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координатних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чвертях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не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перетинає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параболу.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Тоді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розв’язків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не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a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дорівнює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нулю, то </w:t>
      </w:r>
      <w:proofErr w:type="gramStart"/>
      <w:r>
        <w:rPr>
          <w:rFonts w:ascii="Arial" w:hAnsi="Arial" w:cs="Arial"/>
          <w:color w:val="5A5A5A"/>
          <w:sz w:val="27"/>
          <w:szCs w:val="27"/>
        </w:rPr>
        <w:t>пряма</w:t>
      </w:r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співпадає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віссю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абсцис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Тоді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один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розв’язок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x</w:t>
      </w:r>
      <w:r>
        <w:rPr>
          <w:rFonts w:ascii="Arial" w:hAnsi="Arial" w:cs="Arial"/>
          <w:color w:val="5A5A5A"/>
          <w:sz w:val="27"/>
          <w:szCs w:val="27"/>
        </w:rPr>
        <w:t> = 0.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a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додатне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то </w:t>
      </w:r>
      <w:proofErr w:type="gramStart"/>
      <w:r>
        <w:rPr>
          <w:rFonts w:ascii="Arial" w:hAnsi="Arial" w:cs="Arial"/>
          <w:color w:val="5A5A5A"/>
          <w:sz w:val="27"/>
          <w:szCs w:val="27"/>
        </w:rPr>
        <w:t>пряма</w:t>
      </w:r>
      <w:proofErr w:type="gram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лежить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першій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другій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координатних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чвертях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перетинає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параболу 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двох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точках.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Тоді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два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розв’язки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— </w:t>
      </w:r>
      <w:r>
        <w:rPr>
          <w:rFonts w:ascii="Arial" w:hAnsi="Arial" w:cs="Arial"/>
          <w:noProof/>
          <w:color w:val="5A5A5A"/>
          <w:sz w:val="18"/>
          <w:szCs w:val="18"/>
          <w:vertAlign w:val="subscript"/>
        </w:rPr>
        <w:drawing>
          <wp:inline distT="0" distB="0" distL="0" distR="0" wp14:anchorId="4E5D567E" wp14:editId="6DCBFE08">
            <wp:extent cx="333375" cy="228600"/>
            <wp:effectExtent l="0" t="0" r="9525" b="0"/>
            <wp:docPr id="4" name="Рисунок 4" descr="Квадратний корінь. Арифметичний квадратний корі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вадратний корінь. Арифметичний квадратний корінь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A5A5A"/>
          <w:sz w:val="27"/>
          <w:szCs w:val="27"/>
        </w:rPr>
        <w:t> і </w:t>
      </w:r>
      <w:r>
        <w:rPr>
          <w:rFonts w:ascii="Arial" w:hAnsi="Arial" w:cs="Arial"/>
          <w:noProof/>
          <w:color w:val="5A5A5A"/>
          <w:sz w:val="18"/>
          <w:szCs w:val="18"/>
          <w:vertAlign w:val="subscript"/>
        </w:rPr>
        <w:drawing>
          <wp:inline distT="0" distB="0" distL="0" distR="0" wp14:anchorId="45DD6614" wp14:editId="59A1D9C4">
            <wp:extent cx="238125" cy="228600"/>
            <wp:effectExtent l="0" t="0" r="9525" b="0"/>
            <wp:docPr id="3" name="Рисунок 3" descr="Квадратний корінь. Арифметичний квадратний корі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Квадратний корінь. Арифметичний квадратний корінь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аналітичного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способу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розв’язання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х</w:t>
      </w:r>
      <w:r>
        <w:rPr>
          <w:rFonts w:ascii="Arial" w:hAnsi="Arial" w:cs="Arial"/>
          <w:color w:val="5A5A5A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5A5A5A"/>
          <w:sz w:val="27"/>
          <w:szCs w:val="27"/>
        </w:rPr>
        <w:t> =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запам’ятайте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>: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1)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 xml:space="preserve"> —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від’ємне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число,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коренів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не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>;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2)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> 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дорівнює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нулю, то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корінь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— нуль;</w:t>
      </w:r>
    </w:p>
    <w:p w:rsidR="009C2DC3" w:rsidRDefault="009C2DC3" w:rsidP="009C2DC3">
      <w:pPr>
        <w:pStyle w:val="a4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 xml:space="preserve">3)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якщо</w:t>
      </w:r>
      <w:proofErr w:type="spellEnd"/>
      <w:r>
        <w:rPr>
          <w:rFonts w:ascii="Arial" w:hAnsi="Arial" w:cs="Arial"/>
          <w:color w:val="5A5A5A"/>
          <w:sz w:val="27"/>
          <w:szCs w:val="27"/>
        </w:rPr>
        <w:t> </w:t>
      </w:r>
      <w:r>
        <w:rPr>
          <w:rStyle w:val="a6"/>
          <w:rFonts w:ascii="Arial" w:hAnsi="Arial" w:cs="Arial"/>
          <w:color w:val="5A5A5A"/>
          <w:sz w:val="27"/>
          <w:szCs w:val="27"/>
        </w:rPr>
        <w:t>а</w:t>
      </w:r>
      <w:r>
        <w:rPr>
          <w:rFonts w:ascii="Arial" w:hAnsi="Arial" w:cs="Arial"/>
          <w:color w:val="5A5A5A"/>
          <w:sz w:val="27"/>
          <w:szCs w:val="27"/>
        </w:rPr>
        <w:t xml:space="preserve"> — число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додатне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, то </w:t>
      </w:r>
      <w:proofErr w:type="spellStart"/>
      <w:proofErr w:type="gramStart"/>
      <w:r>
        <w:rPr>
          <w:rFonts w:ascii="Arial" w:hAnsi="Arial" w:cs="Arial"/>
          <w:color w:val="5A5A5A"/>
          <w:sz w:val="27"/>
          <w:szCs w:val="27"/>
        </w:rPr>
        <w:t>р</w:t>
      </w:r>
      <w:proofErr w:type="gramEnd"/>
      <w:r>
        <w:rPr>
          <w:rFonts w:ascii="Arial" w:hAnsi="Arial" w:cs="Arial"/>
          <w:color w:val="5A5A5A"/>
          <w:sz w:val="27"/>
          <w:szCs w:val="27"/>
        </w:rPr>
        <w:t>івняння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має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два </w:t>
      </w:r>
      <w:proofErr w:type="spellStart"/>
      <w:r>
        <w:rPr>
          <w:rFonts w:ascii="Arial" w:hAnsi="Arial" w:cs="Arial"/>
          <w:color w:val="5A5A5A"/>
          <w:sz w:val="27"/>
          <w:szCs w:val="27"/>
        </w:rPr>
        <w:t>корені</w:t>
      </w:r>
      <w:proofErr w:type="spellEnd"/>
      <w:r>
        <w:rPr>
          <w:rFonts w:ascii="Arial" w:hAnsi="Arial" w:cs="Arial"/>
          <w:color w:val="5A5A5A"/>
          <w:sz w:val="27"/>
          <w:szCs w:val="27"/>
        </w:rPr>
        <w:t xml:space="preserve"> — </w:t>
      </w:r>
      <w:r>
        <w:rPr>
          <w:rFonts w:ascii="Arial" w:hAnsi="Arial" w:cs="Arial"/>
          <w:noProof/>
          <w:color w:val="5A5A5A"/>
          <w:sz w:val="18"/>
          <w:szCs w:val="18"/>
          <w:vertAlign w:val="subscript"/>
        </w:rPr>
        <w:drawing>
          <wp:inline distT="0" distB="0" distL="0" distR="0" wp14:anchorId="312C1F80" wp14:editId="04C14F8A">
            <wp:extent cx="333375" cy="228600"/>
            <wp:effectExtent l="0" t="0" r="9525" b="0"/>
            <wp:docPr id="2" name="Рисунок 2" descr="Квадратний корінь. Арифметичний квадратний корі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вадратний корінь. Арифметичний квадратний корінь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A5A5A"/>
          <w:sz w:val="27"/>
          <w:szCs w:val="27"/>
        </w:rPr>
        <w:t>і</w:t>
      </w:r>
      <w:r>
        <w:rPr>
          <w:rFonts w:ascii="Arial" w:hAnsi="Arial" w:cs="Arial"/>
          <w:noProof/>
          <w:color w:val="5A5A5A"/>
          <w:sz w:val="18"/>
          <w:szCs w:val="18"/>
          <w:vertAlign w:val="subscript"/>
        </w:rPr>
        <w:drawing>
          <wp:inline distT="0" distB="0" distL="0" distR="0" wp14:anchorId="0715130A" wp14:editId="4E88190F">
            <wp:extent cx="238125" cy="228600"/>
            <wp:effectExtent l="0" t="0" r="9525" b="0"/>
            <wp:docPr id="1" name="Рисунок 1" descr="Квадратний корінь. Арифметичний квадратний корін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вадратний корінь. Арифметичний квадратний корінь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A5A5A"/>
          <w:sz w:val="27"/>
          <w:szCs w:val="27"/>
        </w:rPr>
        <w:t>.</w:t>
      </w:r>
    </w:p>
    <w:p w:rsidR="009C2DC3" w:rsidRPr="009C2DC3" w:rsidRDefault="009C2DC3" w:rsidP="00C62436">
      <w:pPr>
        <w:jc w:val="center"/>
        <w:rPr>
          <w:b/>
          <w:i/>
          <w:sz w:val="36"/>
          <w:szCs w:val="36"/>
          <w:u w:val="single"/>
        </w:rPr>
      </w:pPr>
    </w:p>
    <w:p w:rsidR="00993C1C" w:rsidRDefault="00993C1C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2" name="Рисунок 12" descr="Презентація на тему Квадратні корені (варіант 1) — презентації з математики 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на тему Квадратні корені (варіант 1) — презентації з математики  | GDZ4YO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C3" w:rsidRPr="009C2DC3" w:rsidRDefault="009C2DC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proofErr w:type="spellStart"/>
      <w:r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>
        <w:rPr>
          <w:b/>
          <w:i/>
          <w:sz w:val="36"/>
          <w:szCs w:val="36"/>
          <w:u w:val="single"/>
          <w:lang w:val="en-US"/>
        </w:rPr>
        <w:t>’</w:t>
      </w:r>
      <w:proofErr w:type="spellStart"/>
      <w:r w:rsidR="003B3D36">
        <w:rPr>
          <w:b/>
          <w:i/>
          <w:sz w:val="36"/>
          <w:szCs w:val="36"/>
          <w:u w:val="single"/>
          <w:lang w:val="uk-UA"/>
        </w:rPr>
        <w:t>язати</w:t>
      </w:r>
      <w:proofErr w:type="spellEnd"/>
      <w:r w:rsidR="003B3D36">
        <w:rPr>
          <w:b/>
          <w:i/>
          <w:sz w:val="36"/>
          <w:szCs w:val="36"/>
          <w:u w:val="single"/>
          <w:lang w:val="uk-UA"/>
        </w:rPr>
        <w:t xml:space="preserve"> самостійно</w:t>
      </w:r>
    </w:p>
    <w:p w:rsidR="00FA1F8F" w:rsidRDefault="009C2DC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33750" cy="2438400"/>
            <wp:effectExtent l="0" t="0" r="0" b="0"/>
            <wp:docPr id="13" name="Рисунок 13" descr="Конспект уроку з алгебри 8 клас з теми &amp;quot;Арифметичний квадратний корінь&amp;quot; —  Заповік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спект уроку з алгебри 8 клас з теми &amp;quot;Арифметичний квадратний корінь&amp;quot; —  Заповік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Default="00C62436" w:rsidP="00FA1F8F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Робота з підручником</w:t>
      </w:r>
    </w:p>
    <w:p w:rsidR="00C62436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14 ст. 118-119 (опрацювати)</w:t>
      </w:r>
    </w:p>
    <w:p w:rsidR="009C2DC3" w:rsidRPr="009C2DC3" w:rsidRDefault="009C2DC3" w:rsidP="00C62436">
      <w:pPr>
        <w:tabs>
          <w:tab w:val="left" w:pos="2640"/>
          <w:tab w:val="center" w:pos="4677"/>
        </w:tabs>
        <w:jc w:val="center"/>
        <w:rPr>
          <w:sz w:val="36"/>
          <w:szCs w:val="36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16 ст. 131-133 (опрацювати)</w:t>
      </w:r>
    </w:p>
    <w:p w:rsidR="00C62436" w:rsidRDefault="00C62436" w:rsidP="00C62436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lastRenderedPageBreak/>
        <w:t xml:space="preserve">Робота з </w:t>
      </w:r>
      <w:proofErr w:type="spellStart"/>
      <w:r>
        <w:rPr>
          <w:b/>
          <w:sz w:val="36"/>
          <w:szCs w:val="36"/>
          <w:u w:val="single"/>
          <w:lang w:val="uk-UA"/>
        </w:rPr>
        <w:t>інтернет</w:t>
      </w:r>
      <w:proofErr w:type="spellEnd"/>
      <w:r>
        <w:rPr>
          <w:b/>
          <w:sz w:val="36"/>
          <w:szCs w:val="36"/>
          <w:u w:val="single"/>
          <w:lang w:val="uk-UA"/>
        </w:rPr>
        <w:t xml:space="preserve"> ресурсами</w:t>
      </w:r>
    </w:p>
    <w:bookmarkStart w:id="0" w:name="_GoBack"/>
    <w:bookmarkEnd w:id="0"/>
    <w:p w:rsidR="00C62436" w:rsidRDefault="00C51780" w:rsidP="00C62436">
      <w:pPr>
        <w:jc w:val="center"/>
        <w:rPr>
          <w:rStyle w:val="a3"/>
          <w:b/>
          <w:sz w:val="36"/>
          <w:szCs w:val="36"/>
          <w:lang w:val="uk-UA"/>
        </w:rPr>
      </w:pPr>
      <w:r>
        <w:fldChar w:fldCharType="begin"/>
      </w:r>
      <w:r>
        <w:instrText xml:space="preserve"> HYPERLINK "https://youtu.be/p63ozXp4HtY" </w:instrText>
      </w:r>
      <w:r>
        <w:fldChar w:fldCharType="separate"/>
      </w:r>
      <w:r w:rsidR="00C62436" w:rsidRPr="00F115EE">
        <w:rPr>
          <w:rStyle w:val="a3"/>
          <w:b/>
          <w:sz w:val="36"/>
          <w:szCs w:val="36"/>
          <w:lang w:val="uk-UA"/>
        </w:rPr>
        <w:t>https://youtu.be/p63ozXp4HtY</w:t>
      </w:r>
      <w:r>
        <w:rPr>
          <w:rStyle w:val="a3"/>
          <w:b/>
          <w:sz w:val="36"/>
          <w:szCs w:val="36"/>
          <w:lang w:val="uk-UA"/>
        </w:rPr>
        <w:fldChar w:fldCharType="end"/>
      </w:r>
    </w:p>
    <w:p w:rsidR="009C2DC3" w:rsidRDefault="00C51780" w:rsidP="00C62436">
      <w:pPr>
        <w:jc w:val="center"/>
        <w:rPr>
          <w:b/>
          <w:sz w:val="36"/>
          <w:szCs w:val="36"/>
          <w:u w:val="single"/>
          <w:lang w:val="uk-UA"/>
        </w:rPr>
      </w:pPr>
      <w:hyperlink r:id="rId12" w:history="1">
        <w:r w:rsidR="009C2DC3" w:rsidRPr="009F57F4">
          <w:rPr>
            <w:rStyle w:val="a3"/>
            <w:b/>
            <w:sz w:val="36"/>
            <w:szCs w:val="36"/>
            <w:lang w:val="uk-UA"/>
          </w:rPr>
          <w:t>https://youtu.be/X4BdmNP5lqg</w:t>
        </w:r>
      </w:hyperlink>
    </w:p>
    <w:p w:rsidR="00C62436" w:rsidRDefault="00C62436" w:rsidP="00C62436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Домашнє завдання</w:t>
      </w:r>
    </w:p>
    <w:p w:rsidR="00C62436" w:rsidRPr="000F701A" w:rsidRDefault="00C62436" w:rsidP="00C62436">
      <w:pPr>
        <w:jc w:val="center"/>
        <w:rPr>
          <w:b/>
          <w:sz w:val="36"/>
          <w:szCs w:val="36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14 № 531, 539, 544 (1)</w:t>
      </w:r>
    </w:p>
    <w:p w:rsidR="00626FEF" w:rsidRDefault="00C51780"/>
    <w:sectPr w:rsidR="0062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187A90"/>
    <w:rsid w:val="002531F5"/>
    <w:rsid w:val="002B3B09"/>
    <w:rsid w:val="003B3D36"/>
    <w:rsid w:val="005D2AA3"/>
    <w:rsid w:val="00993C1C"/>
    <w:rsid w:val="009C2DC3"/>
    <w:rsid w:val="00C51780"/>
    <w:rsid w:val="00C62436"/>
    <w:rsid w:val="00F0655C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X4BdmNP5lq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5</cp:revision>
  <dcterms:created xsi:type="dcterms:W3CDTF">2022-01-26T14:04:00Z</dcterms:created>
  <dcterms:modified xsi:type="dcterms:W3CDTF">2022-01-30T13:46:00Z</dcterms:modified>
</cp:coreProperties>
</file>