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FA" w:rsidRDefault="009A457F">
      <w:pPr>
        <w:pStyle w:val="Standard"/>
        <w:rPr>
          <w:rFonts w:ascii="Times New Roman" w:hAnsi="Times New Roman"/>
          <w:color w:val="111111"/>
        </w:rPr>
      </w:pPr>
      <w:bookmarkStart w:id="0" w:name="_GoBack"/>
      <w:bookmarkEnd w:id="0"/>
      <w:r>
        <w:rPr>
          <w:rFonts w:ascii="Times New Roman" w:hAnsi="Times New Roman"/>
          <w:color w:val="111111"/>
        </w:rPr>
        <w:t xml:space="preserve">1. читаємо п27. </w:t>
      </w:r>
      <w:r>
        <w:rPr>
          <w:rFonts w:ascii="Times New Roman" w:hAnsi="Times New Roman"/>
          <w:color w:val="111111"/>
        </w:rPr>
        <w:br/>
      </w:r>
      <w:r>
        <w:rPr>
          <w:rFonts w:ascii="Times New Roman" w:hAnsi="Times New Roman"/>
          <w:color w:val="111111"/>
        </w:rPr>
        <w:t xml:space="preserve">2. як ви розумієте поняття терморегуляції та теплоутворення? Де утворюється більше тепла в організмі? Чому? Перевірте себе, знайдіть відповідь в тексті підручника. А </w:t>
      </w:r>
      <w:r>
        <w:rPr>
          <w:rFonts w:ascii="Times New Roman" w:hAnsi="Times New Roman"/>
          <w:color w:val="111111"/>
        </w:rPr>
        <w:t>коли вам холодно, що відбувається із вашим організмом? Як називається цей процес? Чому необхідно випромінювати енергію?</w:t>
      </w: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3. чи звертали ви увагу на те, що у вас протягом дня, тижня може змінюватись температура тіла. З чим це пов'язано?  Розгляньте мал109 та</w:t>
      </w:r>
      <w:r>
        <w:rPr>
          <w:rFonts w:ascii="Times New Roman" w:hAnsi="Times New Roman"/>
          <w:color w:val="111111"/>
        </w:rPr>
        <w:t xml:space="preserve"> проаналізуйте отриману інформацію.</w:t>
      </w: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Як шкіра бере участь у терморегуляції? Як впливає на цей процес волога та температура середовища?</w:t>
      </w: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4. тепловий удар. Сонячний тепловий удар. Запам'ятайте основні ознаки та першу допомогу, яку необхідно надати потерпілому.</w:t>
      </w: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5. Ознайомтесь із таблицею 10 с136. Запам'ятайте основні хвороби шкіри. Бережіть себе. Від чого залежить ваше здоров'я?</w:t>
      </w: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6. дом\\завдання. Вивчити п27. Підготуйте пам'ятку “заходи щодо профілактики захворювань шкіри”</w:t>
      </w:r>
    </w:p>
    <w:p w:rsidR="00F31CFA" w:rsidRDefault="00F31CFA">
      <w:pPr>
        <w:pStyle w:val="Standard"/>
        <w:rPr>
          <w:rFonts w:ascii="Times New Roman" w:hAnsi="Times New Roman"/>
          <w:color w:val="111111"/>
        </w:rPr>
      </w:pP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 xml:space="preserve">конспект уроку. </w:t>
      </w:r>
      <w:r>
        <w:rPr>
          <w:rFonts w:ascii="Times New Roman" w:hAnsi="Times New Roman"/>
          <w:color w:val="111111"/>
        </w:rPr>
        <w:t>ТЕРМОРЕГУЛЯЦІЯ</w:t>
      </w: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мета ур</w:t>
      </w:r>
      <w:r>
        <w:rPr>
          <w:rFonts w:ascii="Times New Roman" w:hAnsi="Times New Roman"/>
          <w:color w:val="111111"/>
        </w:rPr>
        <w:t>оку: ознайомити учнів з особливостями терморегуляції організму людини, розуміння значення нормального функціонування шкіри для збереження здоров'я людини.</w:t>
      </w:r>
    </w:p>
    <w:p w:rsidR="00F31CFA" w:rsidRDefault="00F31CFA">
      <w:pPr>
        <w:pStyle w:val="Standard"/>
        <w:rPr>
          <w:rFonts w:ascii="Times New Roman" w:hAnsi="Times New Roman"/>
          <w:color w:val="111111"/>
        </w:rPr>
      </w:pP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1. вивчення нового матеріалу.</w:t>
      </w:r>
    </w:p>
    <w:p w:rsidR="00F31CFA" w:rsidRDefault="009A457F">
      <w:pPr>
        <w:pStyle w:val="Standard"/>
        <w:numPr>
          <w:ilvl w:val="0"/>
          <w:numId w:val="1"/>
        </w:numPr>
        <w:rPr>
          <w:rFonts w:hint="eastAsia"/>
          <w:color w:val="111111"/>
        </w:rPr>
      </w:pPr>
      <w:r>
        <w:rPr>
          <w:rFonts w:ascii="Times New Roman" w:hAnsi="Times New Roman"/>
          <w:color w:val="111111"/>
        </w:rPr>
        <w:t>ТЕРМОРЕГУЛЯЦІЯ - здатність теплокровних організмів підтримувати на ста</w:t>
      </w:r>
      <w:r>
        <w:rPr>
          <w:rFonts w:ascii="Times New Roman" w:hAnsi="Times New Roman"/>
          <w:color w:val="111111"/>
        </w:rPr>
        <w:t xml:space="preserve">лому рівні температуру тіла незалежно від змін температури навколишнього середовища. Якою ж є нормальна температура тіла людини? Зазвичай, це температура від 36,5 °С до 37,0 °С. Сталість температури тіла людини зумовлена взаємодією процесів теплоутворення </w:t>
      </w:r>
      <w:r>
        <w:rPr>
          <w:rFonts w:ascii="Times New Roman" w:hAnsi="Times New Roman"/>
          <w:color w:val="111111"/>
        </w:rPr>
        <w:t>й тепловіддачі.</w:t>
      </w:r>
    </w:p>
    <w:p w:rsidR="00F31CFA" w:rsidRDefault="009A457F">
      <w:pPr>
        <w:pStyle w:val="Textbody"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2) Що спричиняє тепловий та сонячний удари?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 xml:space="preserve">Під дією високої температури середовища і прямих сонячних променів можуть виникати тепловий і сонячний удари. Ці хворобливі стани зумовлені тим, що організм втрачає велику кількість рідини, кров </w:t>
      </w:r>
      <w:r>
        <w:rPr>
          <w:rFonts w:ascii="Times New Roman" w:hAnsi="Times New Roman"/>
          <w:color w:val="111111"/>
        </w:rPr>
        <w:t xml:space="preserve">стає в’язкою, порушується рівновага солей в організмі. Це призводить до кисневого голодування тканин, особливо головного мозку. Сонячний удар - проблема, з якою ми можемо зіткнутися винятково влітку, а тепловий удар можна отримати й у закритому приміщенні </w:t>
      </w:r>
      <w:r>
        <w:rPr>
          <w:rFonts w:ascii="Times New Roman" w:hAnsi="Times New Roman"/>
          <w:color w:val="111111"/>
        </w:rPr>
        <w:t>з підвищеною вологістю і високою температурою повітря. Сприяють тепловому й сонячному ударам такі чинники: занадто велика маса тіла, стреси, одяг зі штучних тканин, погана вентиляція в приміщенні, серцево-судинні та ендокринні захворювання тощо.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Перші озна</w:t>
      </w:r>
      <w:r>
        <w:rPr>
          <w:rFonts w:ascii="Times New Roman" w:hAnsi="Times New Roman"/>
          <w:color w:val="111111"/>
        </w:rPr>
        <w:t>ки теплового й сонячного ударів: загальна слабкість, головний біль, нудота, блювання, непритомність, пришвидшення дихання та серцевого ритму, підвищення температури тіла до 38-40 °С.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 xml:space="preserve">3) Перша допомога передбачає перенесення потерпілого в прохолодне місце, </w:t>
      </w:r>
      <w:r>
        <w:rPr>
          <w:rFonts w:ascii="Times New Roman" w:hAnsi="Times New Roman"/>
          <w:color w:val="111111"/>
        </w:rPr>
        <w:t>звільнення його від верхнього одягу та змочування шкіри прохолодною водою, прикладання до тіла мокрого рушника чи простирадла. Одним із найважливіших моментів профілактики теплового удару є запобігання зневодненню організму та вживання якомога більшої кіль</w:t>
      </w:r>
      <w:r>
        <w:rPr>
          <w:rFonts w:ascii="Times New Roman" w:hAnsi="Times New Roman"/>
          <w:color w:val="111111"/>
        </w:rPr>
        <w:t>кості води. Для прогулянок у спекотний день слід обирати одяг з легких натуральних світлих тканин, не забувати про головний убір. Людям похилого віку та дітям під час підвищеної сонячної активності краще утриматися від прогулянок.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 xml:space="preserve">Отже, тепловий удар - це </w:t>
      </w:r>
      <w:r>
        <w:rPr>
          <w:rFonts w:ascii="Times New Roman" w:hAnsi="Times New Roman"/>
          <w:color w:val="111111"/>
        </w:rPr>
        <w:t>порушення життєдіяльності організму, пов'язане з його перегріванням, а сонячний удар є хворобливим станом, що пов'язаний з безпосередньою дією сонячного випромінювання на організм.</w:t>
      </w:r>
    </w:p>
    <w:p w:rsidR="00F31CFA" w:rsidRDefault="009A457F">
      <w:pPr>
        <w:pStyle w:val="Textbody"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4) ЗАХВОРЮВАННЯ ШКІРИ - хворобливі зміни шкіри та її похідних, що, на відмі</w:t>
      </w:r>
      <w:r>
        <w:rPr>
          <w:rFonts w:ascii="Times New Roman" w:hAnsi="Times New Roman"/>
          <w:color w:val="111111"/>
        </w:rPr>
        <w:t xml:space="preserve">ну від інших захворювань, мають зовнішні прояви. На шкірні захворювання страждає близько 22 % </w:t>
      </w:r>
      <w:r>
        <w:rPr>
          <w:rFonts w:ascii="Times New Roman" w:hAnsi="Times New Roman"/>
          <w:color w:val="111111"/>
        </w:rPr>
        <w:lastRenderedPageBreak/>
        <w:t>населення. Шкірні захворювання вивчає дерматологія.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Що спричиняє шкірні хвороби? Багато захворювань шкіри - дерматозів - є результатом дії таких зовнішніх чинникі</w:t>
      </w:r>
      <w:r>
        <w:rPr>
          <w:rFonts w:ascii="Times New Roman" w:hAnsi="Times New Roman"/>
          <w:color w:val="111111"/>
        </w:rPr>
        <w:t>в, як мікроскопічні грибки, що спричиняють стригучий лишай, кандидози, паршу голови, стафілококові й стрептококові бактерії - гнійничкові захворювання, тварини-паразити (коростяний кліщ, воша людська) - коросту, педикульоз, віруси - бородавки, герпес. Шкід</w:t>
      </w:r>
      <w:r>
        <w:rPr>
          <w:rFonts w:ascii="Times New Roman" w:hAnsi="Times New Roman"/>
          <w:color w:val="111111"/>
        </w:rPr>
        <w:t>ливе випромінювання може спровокувати пухлинні хвороби шкіри (меланому), підвищена або низька температура - опіки чи обмороження, кислоти чи луги - хімічні опіки.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 xml:space="preserve">Внутрішні чинники (наприклад, захворювання внутрішніх органів) спричиняють алергічні хвороби </w:t>
      </w:r>
      <w:r>
        <w:rPr>
          <w:rFonts w:ascii="Times New Roman" w:hAnsi="Times New Roman"/>
          <w:color w:val="111111"/>
        </w:rPr>
        <w:t>шкіри - кропивницю, екзему та ін. Деякі захворювання зумовлені порушенням функцій нервової системи (нейродерміт, псоріаз), ендокринної системи (себорея). Дисбактеріоз кишечнику - ще один з чинників виникнення шкірних захворювань. Зміни складу кишкової мікр</w:t>
      </w:r>
      <w:r>
        <w:rPr>
          <w:rFonts w:ascii="Times New Roman" w:hAnsi="Times New Roman"/>
          <w:color w:val="111111"/>
        </w:rPr>
        <w:t>офлори порушують процеси травлення й засвоєння поживних речовин. Якщо організм починає відчувати дефіцит вітамінів, то це позначається на волоссі, нігтях, шкірі.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Основними зовнішніми проявами шкірних захворювань є свербіж, набряки, почервоніння, вузлики, л</w:t>
      </w:r>
      <w:r>
        <w:rPr>
          <w:rFonts w:ascii="Times New Roman" w:hAnsi="Times New Roman"/>
          <w:color w:val="111111"/>
        </w:rPr>
        <w:t>ущення, висипання, плями тощо.</w:t>
      </w:r>
    </w:p>
    <w:p w:rsidR="00F31CFA" w:rsidRDefault="009A457F">
      <w:pPr>
        <w:pStyle w:val="Textbody"/>
        <w:widowControl/>
        <w:spacing w:line="240" w:lineRule="auto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5) Важливе значення в профілактиці захворювань шкіри має дотримання правил особистої гігієни. Гігієна шкіри передбачає миття рук перед їжею, після прогулянок, під час вечірнього та вранішнього туалету, щоденний теплий душ або</w:t>
      </w:r>
      <w:r>
        <w:rPr>
          <w:rFonts w:ascii="Times New Roman" w:hAnsi="Times New Roman"/>
          <w:color w:val="111111"/>
        </w:rPr>
        <w:t xml:space="preserve"> ванна перед сном. Одним з ефективних заходів поліпшення стану шкіри є масаж. Ця процедура сприяє розширенню судин, прискорює рух крові й поліпшує живлення тканин. Під час масажу посилюється відтік крові, шкіра очищується, стає м’якою та еластичною. Значно</w:t>
      </w:r>
      <w:r>
        <w:rPr>
          <w:rFonts w:ascii="Times New Roman" w:hAnsi="Times New Roman"/>
          <w:color w:val="111111"/>
        </w:rPr>
        <w:t xml:space="preserve"> підвищує стійкість шкіри загартування за допомогою сонця, повітря й води. Важливим у запобіганні хворобам шкіри є систематичні заняття фізкультурою, що сприяють діяльності внутрішніх органів, поліпшуючи тим самим стан шкіри. Велике значення для профілакти</w:t>
      </w:r>
      <w:r>
        <w:rPr>
          <w:rFonts w:ascii="Times New Roman" w:hAnsi="Times New Roman"/>
          <w:color w:val="111111"/>
        </w:rPr>
        <w:t>ки захворювань шкіри має і правильний режим харчування.</w:t>
      </w:r>
    </w:p>
    <w:p w:rsidR="00F31CFA" w:rsidRDefault="009A457F">
      <w:pPr>
        <w:pStyle w:val="Standard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 xml:space="preserve">6) Косметика - сукупність засобів і методів, що сприяють поліпшенню зовнішності людини. Косметикою називають також засоби догляду за шкірою, волоссям і нігтями, речовини для надання відчуття свіжості </w:t>
      </w:r>
      <w:r>
        <w:rPr>
          <w:rFonts w:ascii="Times New Roman" w:hAnsi="Times New Roman"/>
          <w:color w:val="111111"/>
        </w:rPr>
        <w:t>та способи підкреслення краси тіла й обличчя. Перше археологічне свідчення використання косметики в Єгипті близько 3 500 до н. е. знайдено на масках Нефертіті й Тутанхамона. Стародавні греки й римляни також користувалися косметикою. На заході косметика з’я</w:t>
      </w:r>
      <w:r>
        <w:rPr>
          <w:rFonts w:ascii="Times New Roman" w:hAnsi="Times New Roman"/>
          <w:color w:val="111111"/>
        </w:rPr>
        <w:t>вилася в епоху Середньовіччя. Чому в підлітковому та юнацькому віці слід обережно використовувати косметику для догляду за шкірою тіла, волоссям і нігтями?</w:t>
      </w:r>
    </w:p>
    <w:sectPr w:rsidR="00F31CF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7F" w:rsidRDefault="009A457F">
      <w:pPr>
        <w:rPr>
          <w:rFonts w:hint="eastAsia"/>
        </w:rPr>
      </w:pPr>
      <w:r>
        <w:separator/>
      </w:r>
    </w:p>
  </w:endnote>
  <w:endnote w:type="continuationSeparator" w:id="0">
    <w:p w:rsidR="009A457F" w:rsidRDefault="009A45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7F" w:rsidRDefault="009A457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A457F" w:rsidRDefault="009A45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173CA"/>
    <w:multiLevelType w:val="multilevel"/>
    <w:tmpl w:val="D5E2EC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F31CFA"/>
    <w:rsid w:val="00261837"/>
    <w:rsid w:val="009A457F"/>
    <w:rsid w:val="00F3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44C6A7-435A-4696-91D4-9E7AB8EA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uk-U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2022-02-17T10:03:00Z</dcterms:created>
  <dcterms:modified xsi:type="dcterms:W3CDTF">2022-02-17T10:03:00Z</dcterms:modified>
</cp:coreProperties>
</file>