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46" w:rsidRDefault="00C50746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 xml:space="preserve">17.02.           8 – Б                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>.                  Добровольська В.Е.</w:t>
      </w:r>
    </w:p>
    <w:p w:rsidR="00C50746" w:rsidRDefault="00C50746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</w:pPr>
    </w:p>
    <w:p w:rsidR="00C50746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Час і вічність у повісті, символічні образи. Романтичність, мужність і сила волі української жінки Соломії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Мета: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 w:rsidRPr="005A4004"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навчальна (освітня)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: продовжувати ознайомлення учнів з </w:t>
      </w:r>
      <w:proofErr w:type="spellStart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ідейнохудожнім</w:t>
      </w:r>
      <w:proofErr w:type="spellEnd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змістом повісті </w:t>
      </w:r>
      <w:proofErr w:type="spellStart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М.Коцюбинського</w:t>
      </w:r>
      <w:proofErr w:type="spellEnd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«Дорогою ціною» (ІV, V частини, епілог); аналізувати образи часу і вічності в повісті, символи, роль і значення кольорів, звуків; характеризувати за складеним планом образ Соломії, дослідити, як випробування гартують характер людини; учити висловлювати роздуми про проблему волі людини і можливості її досягнення в сучасних умовах;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 w:rsidRPr="005A4004"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розвивальна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: розвивати навички роботи з текстом епічного твору, вміння робити власні висновки; логічне та творче мислення, репродуктивну та творчу уяву, увагу, пам'ять, спостережливість; формувати світогляд школярів;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 w:rsidRPr="005A4004"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виховна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: виховувати волелюбність, зневажливе ставлення до жорстокості і зла, повагу до мужності, сили волі як рис характеру, що необхідні для боротьби зі злом, утисками особистості; любов до художнього слова.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</w:p>
    <w:p w:rsidR="004B3E87" w:rsidRPr="005A4004" w:rsidRDefault="00C50746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 xml:space="preserve">                                                                        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Хід уроку</w:t>
      </w:r>
    </w:p>
    <w:p w:rsidR="00C50746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1.    Бесіда з учнями про поняття часу в творі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1.    Пригадайте, з яких слів розпочиналася повість «Дорогою ціною»? Як вони вплинули на вас?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2. Справді, письменник звернувся до минулих часів, зміг перенести і читача в них. А якими ж словами він розпочав епілог повісті? </w:t>
      </w:r>
      <w:r w:rsidR="00C50746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 xml:space="preserve">Які відчуття вони викликали?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C50746">
        <w:rPr>
          <w:rFonts w:ascii="inherit" w:eastAsia="Times New Roman" w:hAnsi="inherit" w:cs="Arial"/>
          <w:b/>
          <w:color w:val="000000" w:themeColor="text1"/>
          <w:sz w:val="24"/>
          <w:szCs w:val="24"/>
          <w:lang w:val="uk-UA" w:eastAsia="uk-UA"/>
        </w:rPr>
        <w:t>Учитель.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Бачимо, що авторові вдалося створити своєрідний часовий простір, наснажений бурхливими подіями (часто випадковими), які мали вирішальне значення в житті героїв. Остап та Соломія виявили себе справжніми поборниками насильства та неволі. Водночас вони постали перед нами як часточка </w:t>
      </w:r>
      <w:proofErr w:type="spellStart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неохопного</w:t>
      </w:r>
      <w:proofErr w:type="spellEnd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світу, що живе за своїми законами зміни часу, людей. Однак подвиг героїв залишився жити у вічності. А що ж таке вічність – вдома ви мали з’ясувати для себе це питання за тлумачним словником?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 </w:t>
      </w:r>
    </w:p>
    <w:p w:rsidR="004B3E87" w:rsidRPr="005A4004" w:rsidRDefault="004B3E87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2.    Повідомлення теми, мети, завдань уроку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Ми завершуємо вивчати пригодницьку романтичну повість М. Коцюбинського «Дорогою ціною». І спробуємо осягнути символічні образи часу та вічності в творі, дослідити роль та значення кольорів і звуків у </w:t>
      </w:r>
      <w:proofErr w:type="spellStart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художньоестетичній</w:t>
      </w:r>
      <w:proofErr w:type="spellEnd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та ідейній картині повісті. Розуміння справжніх філософських категорій, серед яких час і вічність, стане основою для становлення ваших особистих думок та переконань, допоможе пізнавати життя в його багатоманітності. Ви продовжуватимете вчитися робити власні висновки, досліджуватимете не лише сюжет епічного твору, а і його </w:t>
      </w:r>
      <w:proofErr w:type="spellStart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художньовиражальну</w:t>
      </w:r>
      <w:proofErr w:type="spellEnd"/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природу. Для цього звертайте особливу увагу на текст повісті. Вам буде необхідно виокремити символічні образи та зрозуміти їхню роль у творі. Після такої роботи повість «Дорогою ціною» стане книгою, в якій ви зможете знайти відповіді на запитання, що хвилюють вас особисто.</w:t>
      </w: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3.</w:t>
      </w:r>
      <w:r w:rsidR="008A6B52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</w:t>
      </w: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Художній переказ (сприймання Соломією навколишнього світу уранці перед визволенням Остапа). Бесіда про особливості колористики в творі, образ туману.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Учитель. Один із пунктів нашого плану до п’ятої частини повісті «Річка, як „чорна і тиха безодня”». Перекажіть текст твору, що відповідає йому, дотримуючись вжитих автором художніх засобів (епітетів, метафор (уособлень), порівнянь).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Який колір найчастіше зуст</w:t>
      </w:r>
      <w:r w:rsidR="008A6B52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річаємо в цьому епізоді?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Як ви гадаєте, чому? </w:t>
      </w:r>
    </w:p>
    <w:p w:rsidR="004B3E87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– У цьому описі ми зустрічаємося з образом туману. І можемо сприймати його як цілком конкретну картину. Однак на початку уроку я сказала вам, що ми досліджуватимемо символічні образи твору. Туман – один із них. Які асоціації викликає у вас туман як природне явище? Спробуйте на основі цих асоціацій витлумачити символіку образу туману.–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lastRenderedPageBreak/>
        <w:t xml:space="preserve">Пригадайте, який колір домінував при змалюванні картин пожежі у плавнях (ІІІ частина), аргументуйте відповідь цитатами з тексту. Визначте його символічний зміст </w:t>
      </w:r>
    </w:p>
    <w:p w:rsidR="008A6B52" w:rsidRPr="005A4004" w:rsidRDefault="008A6B52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– Зверніть увагу на колористичний малюнок, що постає після розпачливих перегуків Остапа і Соломії наприкінці твору. Білі боки спорожнілого човна вода фарбує у червоний колір. Як, на вашу думку, співвідносяться ці кольори? (</w:t>
      </w:r>
      <w:r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Вони контрастують між собою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).Вчитель. Дійсно, білий – колір світлий, він символізує чистоту загиблої Соломії, яка і пливла на цьому човні. Червоний же – колір неспокою. Однак варто зауважити, що неспокій – складова частина людського життя. Тому можемо говорити про те, що така колористична картина символізує нескінченність, плинність часу, навіює нам відчуття вічності.</w:t>
      </w: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Вчитель. Ми переконалися, що у малюнках природи слово М. Коцюбинського світиться, грає різними барвами, дзвенить багатьма струнами. Тому таким важливим поряд із колористикою постає звукопис.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– Як передається вічний шум безбережного моря комишу? Які асоціації він викликає?– А який звук допомагає відчути розбурхану стихію пожежі? </w:t>
      </w:r>
    </w:p>
    <w:p w:rsidR="004B3E87" w:rsidRPr="005A4004" w:rsidRDefault="008A6B52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4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. Бесіда про ідейне навантаження епілогу повісті, виокремлення символічних образів вітру, часу, вічності у ньому (розповідь-витяг).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Учитель. Так, у творі ми зустрічаємо насичену кольорами та звуками картину. Пам’ятаємо, що вона має символічне значення. Таке ж навантаження несе і образ вітру. Віднайдіть його у тексті твору та перекажіть цей уривок. </w:t>
      </w: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– Яким ви уявили собі вітер? Розкажіть про його найголовніші можливості. </w:t>
      </w:r>
    </w:p>
    <w:p w:rsidR="004B3E87" w:rsidRPr="005A4004" w:rsidRDefault="004B3E87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– Символічний образ вітру ніби продовжує образ космічного польоту. І в цьому космічному вихорі десь загубилися і долі, і кохання двох невмираючих сердець – Остапа і Соломії. Такий романтичний, піднесений образ природи підсумовує розповідь про трагічне кохання. Він своєрідним чином пов’язує різних людей, континенти, різні часи в одне ціле. Так у творі вимальовується і образ часу та вічності. У народній творчості вітер – символ волі. Тож як ви думаєте, з якою метою письменник в епілозі змальовує цю могутню стихію? </w:t>
      </w:r>
    </w:p>
    <w:p w:rsidR="004B3E87" w:rsidRPr="005A4004" w:rsidRDefault="008A6B52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5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. Характеристика за складеним планом образу Соломії.</w:t>
      </w:r>
    </w:p>
    <w:p w:rsidR="004B3E87" w:rsidRPr="005A4004" w:rsidRDefault="004B3E87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Учитель. Звернімо увагу на перший пункт плану до ІV частини твору: «Соломія не тратила надії й навіть не дуже журилась». Які риси її характеру виявилися після ув’язнення Остапа? (Оптимізм, наполегливість, самовідданість).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Спробуймо з вами схарактеризувати образ цієї відчайдушної, сміливої дівчини за таким планом: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1.  Соломія – яскравий, багатогранний, глибокий образ української літератури.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(Образ Соломії найперше привертає увагу у творі. Адже ця жінка здатна робити мужні та самовіддані вчинки, які за силою духу можуть перевершити навіть чоловічі.  У той же час – це вірна товаришка, турботлива та ніжна: «Соломії не так жалко було себе, як Остапа; вона уявляла собі, як він тепер лежить хворий і самотній у пущі, і виглядала її з очеретів. Їй жаль стало молодого змарнованого життя...»).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2. Портрет і зовнішність героїні.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(Соломія – вродлива і сильні жінка. Вона має високу і міцну, «як на доброго мужика», постать, гарне, «свіже, повне обличчя, з карими очима, що так виразно біліло при картатому очіпку й пасмах чорного волосся». Коли вона разом з Остапом тікала з рідного села, то «дивилась у простір засмученими карими очима». В її очах відбивався і сум за рідним краєм, який вона покидала, і тривога за невідоме майбутнє. Соломія – вольова, мужня й ніжна жінка, щира й вірна подруга Остапа. Заради коханого та волі вона «вбралась у штани та ладна мандрувати хоч на край світу...»).</w:t>
      </w:r>
    </w:p>
    <w:p w:rsidR="004B3E87" w:rsidRPr="005A4004" w:rsidRDefault="004B3E87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4. Трагічна доля героїні.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(Готовність Соломії йти на самопожертву, її мужність з особливою силою розкриваються наприкінці V розділу. Відтворюючи останні хвилини життя героїні, письменник знаходить такі художні засоби, що відповідають змісту цієї трагічної ситуації. Форма вислову стає гранично стислою, вагомою, яскравою: «...Усі сили добути... всю теплу кров... усю волю... Ось ближче до берега... Ось берег видко...». Кожне слово в цей напружений момент – 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lastRenderedPageBreak/>
        <w:t>картина в свідомості Соломії і в уяві читача. Слово і образ тут зливаються в єдине ціле: «...а там так гарно, там сонце сяє, там зелено, там небо синє, там радість, життя». А далі – різкий контраст – епічно стримані рядки, якими закінчується уривок. Вони звучать як реквієм героїчному життю Соломії: «По чорній річці поміж білими берегами прудко пливе човен, тане вдалині і обертається в цятку... за ним несе вода другий, порожній, хлюпає в його білі боки і фарбує їх у червоний колір. Тихо в повітрі...»)</w:t>
      </w:r>
    </w:p>
    <w:p w:rsidR="004B3E87" w:rsidRPr="005A4004" w:rsidRDefault="004B3E87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5. Образ української жінки у співставленні з символічним образом тура.</w:t>
      </w: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(Соломія (як і Остап) – представниця народу. А тому є всі підстави зіставляти її психологічний портрет із символічним образом тура на початку твору. Ненависть героїні до пана, кріпаччини, неволі асоціюється з налитими кров’ю і гнівом очима дикої тварини. Готовність боротися – із наставленими рогами. Вільнолюбний дух персонажів, їхнє поривання у степове безмежжя, на волю накладається на просторову картину першого абзацу твору, де степовий вітер, широкий прості подаються природним середовищем неприборканого, дикого тура).</w:t>
      </w:r>
    </w:p>
    <w:p w:rsidR="004B3E87" w:rsidRPr="005A4004" w:rsidRDefault="004B3E87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 </w:t>
      </w:r>
    </w:p>
    <w:p w:rsidR="004B3E87" w:rsidRPr="005A4004" w:rsidRDefault="008A6B52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6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.    Гра «Мікрофон»: «Що означає бути вільним?»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Учням пропонуються запитання, на які вони відповідають за бажанням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 xml:space="preserve">проводиться своєрідна </w:t>
      </w:r>
      <w:proofErr w:type="spellStart"/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пресконференція</w:t>
      </w:r>
      <w:proofErr w:type="spellEnd"/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, відповіді – лаконічні, точні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Що ви розумієте під словом «воля»?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Це свобода людини, здатність розвиватися, робити те, все, що не суперечить моральним цінностям людства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А чи дозволяє воля робити все, що заманеться?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Ні, адже в кожному суспільстві існують певні етичні правила, закони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 Тоді яким чином ми можемо говорити про волю, свободу?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Воля там – де не принижується людська гідність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За яких умов люди можуть бути позбавлені волі в сучасних умовах?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Коли вони зробили протиправний вчинок або не можуть свідомо відповідати за наслідки своїх дій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Чи може сьогодні людина почуватися повністю вільною?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Сьогодні свобода людини може обмежуватися необхідністю працювати, виконувати певні обов’язки. Однак за умови, коли людина чинить відповідно до своєї природи, то і робота приноситиме їй задоволення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</w:p>
    <w:p w:rsidR="004B3E87" w:rsidRPr="005A4004" w:rsidRDefault="008A6B52" w:rsidP="004B3E87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7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.    Підсумкова бесіда за запитаннями.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1. Чому і чим персонажі повісті (Остап і Соломія) далекі від змісту символічного образу господарського вола, змальованого у вступі?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Остап і Соломія не бажали миритися із неволею, несправедливістю, пригнобленням: «Пісня волі... чаруючим акордом лунала в серцях молоді, поривала її туди, де ще не чуть кайданів, скованих на людей людьми». Своєю втечею, боротьбою із складними обставинами вони повстали проти несправедливості. І довели, що надто далекі від того господарського вола, «якого паша і спочинок могли робити щасливим» і якого письменник робить алегоричним уособленням приборканого народного духу. Так, вже у вступі яскраво лунає ідея твору: утвердження волелюбності українського народу, його непримиренності до соціального гноблення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2. Розкрийте символічний підтекст назви твору. (</w:t>
      </w:r>
      <w:r w:rsidR="004B3E87" w:rsidRPr="005A4004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Головні герої заплатили найвищу ціну за волю, за бажання щасливо жити – ціну життя. Однак своїм коханням вони довели, що щирість та самовідданість здатні подарувати людині хоча б невеликі, але такі бажані краплини щастя, дати сили для боротьби. Їхнє почуття увійшло у вічність, стало основою моральної стійкості особистості)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.</w:t>
      </w:r>
    </w:p>
    <w:p w:rsidR="004B3E87" w:rsidRPr="005A4004" w:rsidRDefault="008A6B52" w:rsidP="004B3E87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8</w:t>
      </w:r>
      <w:r w:rsidR="004B3E87" w:rsidRPr="005A400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. Домашнє завдання, інструктаж щодо його виконання.</w:t>
      </w:r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Вміти переказати твір. </w:t>
      </w:r>
      <w:bookmarkStart w:id="0" w:name="_GoBack"/>
      <w:bookmarkEnd w:id="0"/>
      <w:r w:rsidR="004B3E87" w:rsidRPr="005A4004"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У творі намагайтеся визначити, що було найголовнішим для героїв повісті і чи досягли вони цього та у який спосіб? Чи прийнятна така поведінка? Ваше ставлення до позиції персонажів, сучасне ставлення людини до власного життя.</w:t>
      </w:r>
    </w:p>
    <w:p w:rsidR="00955697" w:rsidRPr="00C50746" w:rsidRDefault="00955697">
      <w:pPr>
        <w:rPr>
          <w:color w:val="000000" w:themeColor="text1"/>
          <w:sz w:val="24"/>
          <w:szCs w:val="24"/>
          <w:lang w:val="ru-RU"/>
        </w:rPr>
      </w:pPr>
    </w:p>
    <w:sectPr w:rsidR="00955697" w:rsidRPr="00C50746" w:rsidSect="001C32D7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B3E87"/>
    <w:rsid w:val="001A5DFB"/>
    <w:rsid w:val="001C32D7"/>
    <w:rsid w:val="003C2D23"/>
    <w:rsid w:val="004B3E87"/>
    <w:rsid w:val="005A4004"/>
    <w:rsid w:val="008613D2"/>
    <w:rsid w:val="008A6B52"/>
    <w:rsid w:val="00955697"/>
    <w:rsid w:val="00C50746"/>
    <w:rsid w:val="00E133DD"/>
    <w:rsid w:val="00E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41E8CA-3166-4BC3-8D26-EA08FA97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697"/>
    <w:rPr>
      <w:lang w:val="en-US"/>
    </w:rPr>
  </w:style>
  <w:style w:type="paragraph" w:styleId="2">
    <w:name w:val="heading 2"/>
    <w:basedOn w:val="a"/>
    <w:link w:val="20"/>
    <w:uiPriority w:val="9"/>
    <w:qFormat/>
    <w:rsid w:val="004B3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E8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4B3E87"/>
  </w:style>
  <w:style w:type="paragraph" w:styleId="a3">
    <w:name w:val="Normal (Web)"/>
    <w:basedOn w:val="a"/>
    <w:uiPriority w:val="99"/>
    <w:semiHidden/>
    <w:unhideWhenUsed/>
    <w:rsid w:val="004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B3E87"/>
    <w:rPr>
      <w:b/>
      <w:bCs/>
    </w:rPr>
  </w:style>
  <w:style w:type="character" w:styleId="a5">
    <w:name w:val="Emphasis"/>
    <w:basedOn w:val="a0"/>
    <w:uiPriority w:val="20"/>
    <w:qFormat/>
    <w:rsid w:val="004B3E8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B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3E8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4</cp:revision>
  <cp:lastPrinted>2013-03-05T15:10:00Z</cp:lastPrinted>
  <dcterms:created xsi:type="dcterms:W3CDTF">2013-03-03T12:51:00Z</dcterms:created>
  <dcterms:modified xsi:type="dcterms:W3CDTF">2022-02-15T09:35:00Z</dcterms:modified>
</cp:coreProperties>
</file>