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02" w:rsidRDefault="0050180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к20116910328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25.01.             8А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                      Добровольська В.Е.</w:t>
      </w:r>
      <w:bookmarkStart w:id="1" w:name="_GoBack"/>
      <w:bookmarkEnd w:id="1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Засоби сатиричного змалювання образу Герасима Калитки. Інші образи твору.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:  вчити учнів характеризувати образи, наводячи при цьому цитати з твору; з’ясувати значення п’єси у даний час, її актуальність; розвивати навички роботи з текстом твору, вміння робити висновки, грамотно висловлювати власні думки, почуття, спостереження; вчити виразно читати за ролями; формувати кругозір, світогляд школярів; виховувати почуття пошани, поваги до творчості І. Карпенка-Карого, його театральної діяльності.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Обладнання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:  портрет І. Карпенка-Карого, ілюстрації до твору, текст п’єси, дидактичний матеріал (тестові завдання, картки).</w:t>
      </w:r>
    </w:p>
    <w:p w:rsidR="00891B92" w:rsidRPr="00ED338A" w:rsidRDefault="00891B92" w:rsidP="00891B9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I.Актуалізація</w:t>
      </w:r>
      <w:proofErr w:type="spellEnd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опорних знань.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2" w:name="к201169103256"/>
      <w:bookmarkEnd w:id="0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 </w:t>
      </w:r>
      <w:bookmarkStart w:id="3" w:name="п201169102839SlideId258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Конкурс «Інтелектуал»</w:t>
      </w:r>
    </w:p>
    <w:bookmarkEnd w:id="3"/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Усне опитування:</w:t>
      </w:r>
      <w:r w:rsidR="00891B92"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«І. Карпенко-Карий. Життя і творчість. Комедія «Сто тисяч». </w:t>
      </w:r>
      <w:bookmarkStart w:id="4" w:name="п201169102854SlideId258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1.  Хто з героїв полюбляв повторювати фразу: «Опит —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Велікоє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діло!»? (Копач)  2. Назва твору, який є свого роду продовженням твору п’єси «Сто тисяч» І. Карпенко-Карий? («Хазяїн») 3. Ім’я сестри письменника. (Марія) 4. Прийом, за допомогою якого автор висміює вади Герасима Калитки. (Сатира) 5. «Буде здоров’я, будуть і гроші»,— таку думку висловив… (Савка)  6. Риса характеру головного героя твору. (Скупість) 7. Що отримав Герасим Калитка від Невідомого замість грошей? (Папір)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="001D65B1" w:rsidRPr="00ED338A">
        <w:rPr>
          <w:rFonts w:ascii="Times New Roman" w:hAnsi="Times New Roman" w:cs="Times New Roman"/>
          <w:sz w:val="24"/>
          <w:szCs w:val="24"/>
          <w:lang w:val="uk-UA"/>
        </w:rPr>
        <w:t>Ім’я дружини Герасима Калитки. (Параска)</w:t>
      </w:r>
      <w:bookmarkStart w:id="5" w:name="п201169102916SlideId259"/>
      <w:bookmarkEnd w:id="4"/>
      <w:r w:rsidR="001D65B1">
        <w:rPr>
          <w:rFonts w:ascii="Times New Roman" w:hAnsi="Times New Roman" w:cs="Times New Roman"/>
          <w:sz w:val="24"/>
          <w:szCs w:val="24"/>
          <w:lang w:val="uk-UA"/>
        </w:rPr>
        <w:t xml:space="preserve"> 9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. Жанр твору І. Карпенка-Карого «Сто тисяч». (Комедія) 1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.  Чию землю хотів купити Герасим Калитка? (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Смоквинова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11</w:t>
      </w:r>
      <w:r w:rsidR="001D65B1" w:rsidRPr="00ED338A">
        <w:rPr>
          <w:rFonts w:ascii="Times New Roman" w:hAnsi="Times New Roman" w:cs="Times New Roman"/>
          <w:sz w:val="24"/>
          <w:szCs w:val="24"/>
          <w:lang w:val="uk-UA"/>
        </w:rPr>
        <w:t>. Обіцянку головний герой твору називав… (цяцянкою).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2. Справжнє прізвище І. Карпенка-Карого. (Тобілевич) 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3. Кому з героїв твору належать слова: «Я обманю хоч кого, мене чорта лисого обманить хто»? (Герасиму)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4. Багатій не дав дружині, на її прохання, коней, щоб поїхати до… (церкви).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5. Скільки років Копач шукав скарб? (Тридцять)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6. Початкова назва твору «Сто тисяч». («Гроші») </w:t>
      </w:r>
      <w:bookmarkEnd w:id="5"/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I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I. Оголошення теми, мети уроку </w:t>
      </w:r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ІІ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>I. Основний зміст уроку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 Опрацювання ідейно-художнього змісту 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к201169103334"/>
      <w:bookmarkEnd w:id="2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2. </w:t>
      </w:r>
      <w:bookmarkStart w:id="7" w:name="п201169102929SlideId260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Характеристика дійових осіб комедії</w:t>
      </w:r>
      <w:bookmarkEnd w:id="7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Герасим Никодимович Калитка.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Орієнтований план щодо характеристики образу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bookmarkStart w:id="8" w:name="п201169102940SlideId260"/>
      <w:r w:rsidRPr="00ED338A">
        <w:rPr>
          <w:rFonts w:ascii="Times New Roman" w:hAnsi="Times New Roman" w:cs="Times New Roman"/>
          <w:sz w:val="24"/>
          <w:szCs w:val="24"/>
          <w:lang w:val="uk-UA"/>
        </w:rPr>
        <w:t>Герасим Никодимович Калитка — реалістичний тип куркуля — нагромаджувача грошей і «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преоберетателя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земельки».</w:t>
      </w:r>
      <w:bookmarkEnd w:id="8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п201169102946SlideId260"/>
      <w:r w:rsidRPr="00ED338A">
        <w:rPr>
          <w:rFonts w:ascii="Times New Roman" w:hAnsi="Times New Roman" w:cs="Times New Roman"/>
          <w:sz w:val="24"/>
          <w:szCs w:val="24"/>
          <w:lang w:val="uk-UA"/>
        </w:rPr>
        <w:t>2. Зовнішність і портрет.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3. Риси характеру героя:</w:t>
      </w:r>
    </w:p>
    <w:bookmarkEnd w:id="9"/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жадність і підступність; б) заздрість та хитрість; в) лицемірство і зажерливість; г) лицемірство та деспотизм.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п201169102950SlideId260"/>
      <w:smartTag w:uri="urn:schemas-microsoft-com:office:smarttags" w:element="metricconverter">
        <w:smartTagPr>
          <w:attr w:name="ProductID" w:val="4. Г"/>
        </w:smartTagPr>
        <w:r w:rsidRPr="00ED338A">
          <w:rPr>
            <w:rFonts w:ascii="Times New Roman" w:hAnsi="Times New Roman" w:cs="Times New Roman"/>
            <w:sz w:val="24"/>
            <w:szCs w:val="24"/>
            <w:lang w:val="uk-UA"/>
          </w:rPr>
          <w:t>4. Г</w:t>
        </w:r>
      </w:smartTag>
      <w:r w:rsidRPr="00ED338A">
        <w:rPr>
          <w:rFonts w:ascii="Times New Roman" w:hAnsi="Times New Roman" w:cs="Times New Roman"/>
          <w:sz w:val="24"/>
          <w:szCs w:val="24"/>
          <w:lang w:val="uk-UA"/>
        </w:rPr>
        <w:t>. Калитка та оточення:</w:t>
      </w:r>
    </w:p>
    <w:bookmarkEnd w:id="10"/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lastRenderedPageBreak/>
        <w:t>а) зневажливе ставлення до освіти, членів родини; б) постійне прагнення до збагачення; в) здатність до ризику; г) знання законів і водночас протиправні дії;д) обмеженість у якості власного харчування та робітників; е) чутливість до образи на свою адресу; є) «невсипущість» (Копач); ж) грубість і черствість.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1" w:name="п201169102955SlideId260"/>
      <w:r w:rsidRPr="00ED338A">
        <w:rPr>
          <w:rFonts w:ascii="Times New Roman" w:hAnsi="Times New Roman" w:cs="Times New Roman"/>
          <w:sz w:val="24"/>
          <w:szCs w:val="24"/>
          <w:lang w:val="uk-UA"/>
        </w:rPr>
        <w:t>5. Багатство, гроші, земля — ось основна мета в житті заможного селянина.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6. Значення образу Герасима Калитки в українській літературі.</w:t>
      </w:r>
    </w:p>
    <w:bookmarkEnd w:id="11"/>
    <w:p w:rsidR="00891B92" w:rsidRPr="001D65B1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Start w:id="12" w:name="к201169103430"/>
      <w:bookmarkEnd w:id="6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Інші герої п’єси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Для яскравішого зображення Калитки драматург вводить у комедію ще кількох осіб: наймичку Мотрю — дівчину з глибокими почуттями, працьовиту і розумну, змальовану в комедії з симпатією, а також постаті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Калитчиних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дружини і сина.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-  «Параска — Калитці: «Бий, бодай тобі руки посохли! І замолоду з синяків не виходила; бий і на старість! У! Харциз — коняку жаліє, а жінку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бить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збирається»;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-  «Роман про Мотрю: «Оце дівка! І я ж, здається, не з послідніх, а мало не впав. Оце робітниця, оце жінка — сама за косарем зв’яже!»;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-  «Параска про Мотрю: «…я до неї привикла, вона до мене, дівка красива, здорова,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зна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всі порядки, коло птиці, коло свиней, коло корів — одне слово, хазяйка біля всього; в хаті, як в кімнаті, я вже нездужаю, а проти неї, скільки їх у нас не було ніхто хліба не спече, ніхто борщу не наваре, хоч і без олії іноді, а всі їдять не нахваляться»;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-  «Герасим про Параску: «У мене в шапці більше розуму, ніж у тебе в голові».</w:t>
      </w:r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V. </w:t>
      </w:r>
      <w:bookmarkStart w:id="13" w:name="п201169103127SlideId266"/>
      <w:bookmarkEnd w:id="12"/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</w:t>
      </w:r>
      <w:bookmarkEnd w:id="13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4" w:name="п201169114816SlideId266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Драма І. Карпенка-Карого не втрачає своєї актуальності і за наших часів, адже зараз ми зустрічаємо людей, для яких знецінилось одвічне та істинне, для яких гроші затьмарили все. </w:t>
      </w:r>
    </w:p>
    <w:bookmarkEnd w:id="14"/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П’єса «Сто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тисяч»є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не тільки майстерною сатирою на тогочасні суспільні події, а й одвічним нагадуванням нам, що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герасими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калитки існують, їх багато і вони поміж нас, що потрібно пам’ятати про те справжнє й одвічне, що є в житті людини, про те, що має цінність завжди. Потрібно пам’ятати, що справжнім багатієм є не той, хто має вдосталь грошей, а той, хто має здоров’я, друзів, свободу, має можливість спілкуватися з рідними, жити чесно й просто, зростати духовно. Такі багатства неоціненні, вони коштують набагато більше, аніж «сто тисяч».</w:t>
      </w:r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V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bookmarkStart w:id="15" w:name="п201169103135SlideId267"/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  <w:bookmarkEnd w:id="15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(тест надіслати на перевірку)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1. Проведення тестового опитування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1. Про що Роман співав пісню, перебуваючи на самоті?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Кохання; б) працьовитих і добрих людей; в) щастя; г) зірку вечірню.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2. Замість того, щоб поцілувати Мотрю, Роман у темені кинувся не на дівчину, а на: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а) батька; б) матір; в) Клима; г)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Гершка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3. Від переляку Вершко попросив сина Герасима, щоб той: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заспокоїв його; б) нагодував; в) дав йому води; г) підпалив цигарку.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lastRenderedPageBreak/>
        <w:t>4. Копач хотів взимку написати: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роман про кохання; б) історичну хроніку; в) археологічний літопис; г) малоросійську комедію.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5. Скільки років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Бонавентура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розшукував скарб?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Тридцять; б) п’ятдесят; в) сорок два; г) двадцять три.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6. Характеризуючи себе, Копач зазначив, що він: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талановитий і порядний; б) чемний і безкомпромісний; в) марнославний і розумний; г) багатий і щирий.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7. Пуховиком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Бонавентура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називав місце для відпочинку: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травичку під деревом; б) старе пальто; в) солому; г) старе ганчір’я.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8. Невідомий передав Герасиму гроші у: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великому пакеті; б) шкіряному мішку; в) в’язаній торбі; г) чорній валізі.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9. Прислів’я, яке використав у своїй мові Герасим, коли стеріг гроші: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 «Береженого бог береже»; б) «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Купля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руки пече, а продаж гріє»; в) «З прибутку голова не болить»; г) «Без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бариша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голодна душа».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10. Скільки мав отримати Савка фальшивих грошей від Герасима?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П’ять тисяч; б) шість мільйонів; в) десять тисяч; г) мільярд.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11. Замість фальшивих грошей Герасим із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Савкою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отримали від Невідомого: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газети; б) якийсь непотріб; в)  чистий папір;  г) старий одяг.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12. Яку думку висловив Савка, коли трапився обман із грошима?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 «Що з воза впало, то пропало»; б) «Хвалячи — продають; а гудячи — купують»; в) «Купив би й село, та грошей голо»;  г) «На хороший товар багато покупців».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Примітка. Кожна правильна відповідь оцінюється в 1 бал.</w:t>
      </w:r>
    </w:p>
    <w:p w:rsidR="00891B92" w:rsidRPr="00ED338A" w:rsidRDefault="00891B92" w:rsidP="00891B9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1079" w:rsidRPr="00891B92" w:rsidRDefault="00AA1079">
      <w:pPr>
        <w:rPr>
          <w:lang w:val="uk-UA"/>
        </w:rPr>
      </w:pPr>
    </w:p>
    <w:sectPr w:rsidR="00AA1079" w:rsidRPr="00891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91B92"/>
    <w:rsid w:val="001D65B1"/>
    <w:rsid w:val="00501802"/>
    <w:rsid w:val="00891B92"/>
    <w:rsid w:val="00AA1079"/>
    <w:rsid w:val="00B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2E15972-90A5-4CDF-A528-C2E495D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alla</dc:creator>
  <cp:keywords/>
  <dc:description/>
  <cp:lastModifiedBy>Валерия</cp:lastModifiedBy>
  <cp:revision>5</cp:revision>
  <dcterms:created xsi:type="dcterms:W3CDTF">2020-10-28T10:59:00Z</dcterms:created>
  <dcterms:modified xsi:type="dcterms:W3CDTF">2022-01-24T20:05:00Z</dcterms:modified>
</cp:coreProperties>
</file>