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EB0535" w:rsidRDefault="00430860">
      <w:pPr>
        <w:rPr>
          <w:b/>
          <w:color w:val="92D050"/>
          <w:sz w:val="36"/>
          <w:szCs w:val="36"/>
        </w:rPr>
      </w:pPr>
      <w:r w:rsidRPr="00EB0535">
        <w:rPr>
          <w:b/>
          <w:sz w:val="36"/>
          <w:szCs w:val="36"/>
        </w:rPr>
        <w:t>Тема уроку</w:t>
      </w:r>
      <w:r w:rsidRPr="00EB0535">
        <w:rPr>
          <w:sz w:val="36"/>
          <w:szCs w:val="36"/>
        </w:rPr>
        <w:t xml:space="preserve">. </w:t>
      </w:r>
      <w:r w:rsidRPr="00EB0535">
        <w:rPr>
          <w:b/>
          <w:color w:val="92D050"/>
          <w:sz w:val="36"/>
          <w:szCs w:val="36"/>
        </w:rPr>
        <w:t xml:space="preserve">Полярний і неполярний ковалентний зв’язок. </w:t>
      </w:r>
      <w:proofErr w:type="spellStart"/>
      <w:r w:rsidRPr="00EB0535">
        <w:rPr>
          <w:b/>
          <w:color w:val="92D050"/>
          <w:sz w:val="36"/>
          <w:szCs w:val="36"/>
        </w:rPr>
        <w:t>Електронегативність</w:t>
      </w:r>
      <w:proofErr w:type="spellEnd"/>
      <w:r w:rsidRPr="00EB0535">
        <w:rPr>
          <w:b/>
          <w:color w:val="92D050"/>
          <w:sz w:val="36"/>
          <w:szCs w:val="36"/>
        </w:rPr>
        <w:t>.</w:t>
      </w:r>
    </w:p>
    <w:p w:rsidR="00430860" w:rsidRPr="00EB0535" w:rsidRDefault="00430860">
      <w:pPr>
        <w:rPr>
          <w:sz w:val="28"/>
          <w:szCs w:val="28"/>
        </w:rPr>
      </w:pPr>
      <w:r w:rsidRPr="00EB0535">
        <w:rPr>
          <w:b/>
          <w:sz w:val="28"/>
          <w:szCs w:val="28"/>
        </w:rPr>
        <w:t>Мета:</w:t>
      </w:r>
      <w:r w:rsidRPr="00EB0535">
        <w:rPr>
          <w:sz w:val="28"/>
          <w:szCs w:val="28"/>
        </w:rPr>
        <w:t xml:space="preserve"> </w:t>
      </w:r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> з’ясувати</w:t>
      </w:r>
      <w:r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відмінність ковалентного полярного від ковалентного неполярного зв’язку;</w:t>
      </w:r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ознайомитись з поняттям </w:t>
      </w:r>
      <w:proofErr w:type="spellStart"/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>електронегативності</w:t>
      </w:r>
      <w:proofErr w:type="spellEnd"/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елементів.</w:t>
      </w:r>
    </w:p>
    <w:p w:rsidR="00430860" w:rsidRPr="00EB0535" w:rsidRDefault="00EB0535">
      <w:pPr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C00000"/>
          <w:sz w:val="28"/>
          <w:szCs w:val="28"/>
          <w:shd w:val="clear" w:color="auto" w:fill="FFFFFF"/>
        </w:rPr>
        <w:t>ПРИГАДАЙТЕ!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Зв'язок між атомами з допомогою утворення спільної </w:t>
      </w:r>
      <w:bookmarkStart w:id="0" w:name="_GoBack"/>
      <w:bookmarkEnd w:id="0"/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електронної пари називається </w:t>
      </w:r>
      <w:r w:rsidR="00430860" w:rsidRPr="00EB0535">
        <w:rPr>
          <w:rFonts w:ascii="Arial" w:hAnsi="Arial" w:cs="Arial"/>
          <w:color w:val="C00000"/>
          <w:sz w:val="28"/>
          <w:szCs w:val="28"/>
          <w:shd w:val="clear" w:color="auto" w:fill="FFFFFF"/>
        </w:rPr>
        <w:t>ковалентним зв'язком.</w:t>
      </w:r>
    </w:p>
    <w:p w:rsidR="00107BDF" w:rsidRPr="00EB0535" w:rsidRDefault="0043086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Розрізняють два різновиди ковалентного зв'язку — неполярний і полярний. У молекулі водню ковалентний зв'язок утворений спільною електронною парою між двома однаковими атомами Гідрогену. Спільна електронна пара розташовується симетрично щодо двох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ядер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тому що вони мають однакову здатність притягувати електрони, тобто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07BDF" w:rsidRPr="00EB0535" w:rsidRDefault="00107BDF">
      <w:pPr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</w:pP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Здатність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 атомів елементів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відтягувати до себе спільні електронні пари 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в хімічних сполуках, називається </w:t>
      </w:r>
      <w:proofErr w:type="spellStart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 xml:space="preserve"> (ЕН).</w:t>
      </w:r>
    </w:p>
    <w:p w:rsidR="00107BDF" w:rsidRPr="00EB0535" w:rsidRDefault="00107BDF">
      <w:pPr>
        <w:rPr>
          <w:rFonts w:ascii="Arial" w:hAnsi="Arial" w:cs="Arial"/>
          <w:color w:val="4E4E3F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Оскільки загальні електронні пари утворюються валентними електронами, то можна сказати, що </w:t>
      </w:r>
      <w:proofErr w:type="spellStart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— це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здатність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 атома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притягувати до себе валентні електрони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від інших атомів.</w:t>
      </w:r>
    </w:p>
    <w:p w:rsidR="00107BDF" w:rsidRPr="00107BDF" w:rsidRDefault="00107BDF" w:rsidP="00107BDF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Шкала відносної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електронегативності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Абсолютні значення ЕН — незручні для роботи числа. Тому, зазвичай, використовують відносну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електронегативність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за шкалою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 За одиницю в ній прийнята ЕН </w:t>
      </w:r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Літію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 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  <w:r w:rsidRPr="00EB0535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279467FD" wp14:editId="02B5CCE7">
                <wp:extent cx="304800" cy="304800"/>
                <wp:effectExtent l="0" t="0" r="0" b="0"/>
                <wp:docPr id="3" name="AutoShape 3" descr="р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7EFA1" id="AutoShape 3" o:spid="_x0000_s1026" alt="р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Vr3vvgIA&#10;AM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B0535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drawing>
          <wp:inline distT="0" distB="0" distL="0" distR="0">
            <wp:extent cx="4796578" cy="2943483"/>
            <wp:effectExtent l="0" t="0" r="4445" b="0"/>
            <wp:docPr id="2" name="Рисунок 2" descr="C:\Users\Наталья\Documents\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40" cy="29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lastRenderedPageBreak/>
        <mc:AlternateContent>
          <mc:Choice Requires="wps">
            <w:drawing>
              <wp:inline distT="0" distB="0" distL="0" distR="0" wp14:anchorId="2BEB9695" wp14:editId="469E37E7">
                <wp:extent cx="304800" cy="304800"/>
                <wp:effectExtent l="0" t="0" r="0" b="0"/>
                <wp:docPr id="1" name="AutoShape 1" descr="р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C2E57" id="AutoShape 1" o:spid="_x0000_s1026" alt="р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78sPL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За шкалою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найбільш електронегативним серед елементів, здатних утворювати сполуки, є </w:t>
      </w:r>
      <w:proofErr w:type="spellStart"/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Флуор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а найменш електронегативним — </w:t>
      </w:r>
      <w:proofErr w:type="spellStart"/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Францій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 ЕН Францію дорівнює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0,7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а ЕН 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Флуору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—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 ЕН інших елементів змінюються в межах від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0,7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до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 </w:t>
      </w:r>
    </w:p>
    <w:p w:rsidR="00430860" w:rsidRPr="00EB0535" w:rsidRDefault="00107BD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Неполярний ковалентний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зв'яз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ок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утворюється між атомами елементів з однаковою </w:t>
      </w:r>
      <w:proofErr w:type="spellStart"/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430860" w:rsidRPr="00EB0535" w:rsidRDefault="00430860" w:rsidP="004308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</w:rPr>
        <w:t>Наприкла</w:t>
      </w:r>
      <w:r w:rsidRPr="00EB0535">
        <w:rPr>
          <w:rFonts w:ascii="Arial" w:hAnsi="Arial" w:cs="Arial"/>
          <w:color w:val="000000"/>
          <w:sz w:val="28"/>
          <w:szCs w:val="28"/>
        </w:rPr>
        <w:t xml:space="preserve">д </w:t>
      </w:r>
      <w:r w:rsidRPr="00EB0535">
        <w:rPr>
          <w:rFonts w:ascii="Arial" w:hAnsi="Arial" w:cs="Arial"/>
          <w:color w:val="000000"/>
          <w:sz w:val="28"/>
          <w:szCs w:val="28"/>
        </w:rPr>
        <w:t>: Н2, Cl2, F2, РН3.</w:t>
      </w:r>
    </w:p>
    <w:p w:rsidR="00430860" w:rsidRPr="00EB0535" w:rsidRDefault="00430860" w:rsidP="004308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Якщо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атомів різна, то спільна електронна пара зміщається до ядра атома з більшою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 Такий зв'язок називається ковалентним полярним зв'язком. Наприклад: Н- F, Н-С1, NH3.</w:t>
      </w:r>
    </w:p>
    <w:p w:rsidR="00430860" w:rsidRPr="00EB0535" w:rsidRDefault="00107BDF">
      <w:pPr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У хімічних формулах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сполук</w:t>
      </w:r>
      <w:proofErr w:type="spellEnd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, як правило, на першому місці записується елемент з меншою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, після нього — елемент з більшою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електронегативністю</w:t>
      </w:r>
      <w:proofErr w:type="spellEnd"/>
      <w:r w:rsidR="00EB0535"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.</w:t>
      </w:r>
    </w:p>
    <w:p w:rsidR="00EB0535" w:rsidRPr="00EB0535" w:rsidRDefault="00EB0535">
      <w:pPr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  <w:t>Висновок.</w:t>
      </w:r>
    </w:p>
    <w:p w:rsidR="00EB0535" w:rsidRPr="00EB0535" w:rsidRDefault="00EB0535">
      <w:pPr>
        <w:rPr>
          <w:sz w:val="28"/>
          <w:szCs w:val="28"/>
        </w:rPr>
      </w:pPr>
      <w:r w:rsidRPr="00EB0535">
        <w:rPr>
          <w:noProof/>
          <w:sz w:val="28"/>
          <w:szCs w:val="28"/>
          <w:lang w:eastAsia="uk-UA"/>
        </w:rPr>
        <w:drawing>
          <wp:inline distT="0" distB="0" distL="0" distR="0">
            <wp:extent cx="4191000" cy="2019300"/>
            <wp:effectExtent l="0" t="0" r="0" b="0"/>
            <wp:docPr id="4" name="Рисунок 4" descr="C:\Users\Наталья\Document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35" w:rsidRPr="00EB0535" w:rsidRDefault="00EB0535">
      <w:pPr>
        <w:rPr>
          <w:b/>
          <w:color w:val="C00000"/>
          <w:sz w:val="28"/>
          <w:szCs w:val="28"/>
        </w:rPr>
      </w:pPr>
      <w:r w:rsidRPr="00EB0535">
        <w:rPr>
          <w:b/>
          <w:color w:val="C00000"/>
          <w:sz w:val="28"/>
          <w:szCs w:val="28"/>
        </w:rPr>
        <w:t>Завдання.</w:t>
      </w:r>
    </w:p>
    <w:p w:rsidR="00EB0535" w:rsidRPr="00EB0535" w:rsidRDefault="00EB0535">
      <w:pPr>
        <w:rPr>
          <w:sz w:val="28"/>
          <w:szCs w:val="28"/>
        </w:rPr>
      </w:pPr>
      <w:r w:rsidRPr="00EB0535">
        <w:rPr>
          <w:sz w:val="28"/>
          <w:szCs w:val="28"/>
        </w:rPr>
        <w:t>Опрацювати параграф 16.</w:t>
      </w:r>
    </w:p>
    <w:p w:rsidR="00EB0535" w:rsidRPr="00EB0535" w:rsidRDefault="00EB0535">
      <w:pPr>
        <w:rPr>
          <w:sz w:val="28"/>
          <w:szCs w:val="28"/>
        </w:rPr>
      </w:pPr>
      <w:r w:rsidRPr="00EB0535">
        <w:rPr>
          <w:sz w:val="28"/>
          <w:szCs w:val="28"/>
        </w:rPr>
        <w:t>Виконати вправи № 106,107.</w:t>
      </w:r>
    </w:p>
    <w:sectPr w:rsidR="00EB0535" w:rsidRPr="00EB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60"/>
    <w:rsid w:val="00107BDF"/>
    <w:rsid w:val="001126E2"/>
    <w:rsid w:val="00430860"/>
    <w:rsid w:val="00A6081E"/>
    <w:rsid w:val="00E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DCF90-67E7-45E3-8A62-27E963B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xst-emph">
    <w:name w:val="gxst-emph"/>
    <w:basedOn w:val="a0"/>
    <w:rsid w:val="0010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43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1284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2021-11-08T14:27:00Z</dcterms:created>
  <dcterms:modified xsi:type="dcterms:W3CDTF">2021-11-08T15:23:00Z</dcterms:modified>
</cp:coreProperties>
</file>