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27" w:rsidRPr="00FA7427" w:rsidRDefault="00FA7427" w:rsidP="0010335F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</w:pPr>
    </w:p>
    <w:p w:rsidR="0010335F" w:rsidRDefault="00FA7427" w:rsidP="0010335F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Тема уроку: </w:t>
      </w:r>
      <w:r w:rsidR="0010335F" w:rsidRPr="0010335F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Амфотерні оксиди та гідроксиди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</w:p>
    <w:p w:rsidR="008F0017" w:rsidRPr="008F0017" w:rsidRDefault="008F0017" w:rsidP="008F00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8F0017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8F0017" w:rsidRP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поняття амфотерності й амфотерний оксид та гідроксид;</w:t>
      </w:r>
    </w:p>
    <w:p w:rsidR="008F0017" w:rsidRP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порівнювати за хімічними властивостями основні, кислотні й амфотерні оксиди;</w:t>
      </w:r>
    </w:p>
    <w:p w:rsidR="008F0017" w:rsidRP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порівнювати за хімічними властивостями основи, кислоти й амфотерні гідроксиди;</w:t>
      </w:r>
    </w:p>
    <w:p w:rsidR="008F0017" w:rsidRDefault="008F0017" w:rsidP="008F00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хімічні властивості амфотерних оксидів та амфотерних гідроксидів.</w:t>
      </w:r>
    </w:p>
    <w:p w:rsidR="0010335F" w:rsidRDefault="0010335F" w:rsidP="0010335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Поняття про амфотерність</w:t>
      </w:r>
    </w:p>
    <w:p w:rsidR="0010335F" w:rsidRDefault="0010335F" w:rsidP="0010335F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Ви вже вивчили сполуки, що виявляють кислотні або основні властивості. Деякі сполуки можуть виявляти й кислотні, й основні властивості. Кислотні властивості виявляють переважно сполуки неметалічних елементів, а основні — металічних елементів. Якщо елемент перебуває на межі між металічними та неметалічними елементами, то цілком очікувано, що його сполуки мають виявляти властивості, характерні як для кислотних, так і для основних речовин. Такі сполуки називають амфотерними.</w:t>
      </w:r>
    </w:p>
    <w:p w:rsidR="0010335F" w:rsidRPr="0010335F" w:rsidRDefault="00726A4E" w:rsidP="0010335F">
      <w:pPr>
        <w:spacing w:line="240" w:lineRule="auto"/>
        <w:rPr>
          <w:rFonts w:ascii="Arial" w:eastAsia="Times New Roman" w:hAnsi="Arial" w:cs="Arial"/>
          <w:color w:val="C6C6C6"/>
          <w:sz w:val="18"/>
          <w:szCs w:val="1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8468229" wp14:editId="73271499">
            <wp:extent cx="4629150" cy="2705100"/>
            <wp:effectExtent l="0" t="0" r="0" b="0"/>
            <wp:docPr id="2" name="Рисунок 2" descr="http://narodna-osvita.com.ua/uploads/him8lashevska/him8lashevska-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arodna-osvita.com.ua/uploads/him8lashevska/him8lashevska-3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5F" w:rsidRDefault="0010335F" w:rsidP="0010335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 амфотерних сполук належать: ZnO, Zn(OH)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, BeO, Be(OH)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, Al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, Al(OH)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, Cr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, Cr(OH)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>
        <w:rPr>
          <w:rFonts w:ascii="Arial" w:hAnsi="Arial" w:cs="Arial"/>
          <w:color w:val="000000"/>
        </w:rPr>
        <w:t> тощо.</w:t>
      </w:r>
    </w:p>
    <w:p w:rsidR="0010335F" w:rsidRDefault="0010335F" w:rsidP="0010335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Амфотерними сполуками є оксиди та гідроксиди лише металічних елементів</w:t>
      </w:r>
    </w:p>
    <w:p w:rsidR="00FA7427" w:rsidRPr="008F0017" w:rsidRDefault="00FA7427" w:rsidP="00FA7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b/>
          <w:bCs/>
          <w:color w:val="2F5496" w:themeColor="accent5" w:themeShade="BF"/>
          <w:sz w:val="23"/>
          <w:szCs w:val="23"/>
          <w:lang w:eastAsia="uk-UA"/>
        </w:rPr>
        <w:t>ПОНЯТТЯ ПРО АМФОТЕРНІ ОКСИДИ</w:t>
      </w:r>
      <w:r w:rsidRPr="008F0017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. 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 вже знаєте, що основні оксиди взаємодіють із кислотними оксидами чи кислотами. Кислотні оксиди, навпаки, реагують з основними оксидами чи лугами і не вступають у взаємодію з кислотами. Але серед оксидів трапляються й такі, які за їхніми властивостями не можна віднести ні до основних, ні до кислотних. А все тому, що ці оксиди реагують і з кислотами, і з основами (лугами). В обох випадках продуктами реакцій є солі.</w:t>
      </w:r>
    </w:p>
    <w:p w:rsidR="00FA7427" w:rsidRPr="008F0017" w:rsidRDefault="00FA7427" w:rsidP="00FA74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Оксиди, наділені такими властивостями, дістали назву амфотерних оксидів. Амфотерний у перекладі з грецької означає «і той, і інший»; «обидва». До них 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lastRenderedPageBreak/>
        <w:t>належать: берилій оксид ВеО, цинк оксид ZnO, алюміній оксид Al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плюмбум(ІІ) оксид РbО, хром(ІІІ) оксид Cr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8F0017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та деякі інші. Це тверді речовини, що мають кристалічну будову, і нерозчинні у воді. Їх гідратами є амфотерні гідроксиди.</w:t>
      </w:r>
    </w:p>
    <w:p w:rsidR="0010335F" w:rsidRPr="0010335F" w:rsidRDefault="0010335F" w:rsidP="00C03292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10335F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Хімічні властивості амфотерних оксидів</w:t>
      </w:r>
    </w:p>
    <w:p w:rsidR="0010335F" w:rsidRPr="0010335F" w:rsidRDefault="0010335F" w:rsidP="0010335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0335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1313D5A" wp14:editId="4398ED5B">
            <wp:extent cx="2600325" cy="419100"/>
            <wp:effectExtent l="0" t="0" r="9525" b="0"/>
            <wp:docPr id="1" name="Рисунок 1" descr="Хімічні властивості амфотерних оксид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імічні властивості амфотерних оксид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5F" w:rsidRPr="0010335F" w:rsidRDefault="0010335F" w:rsidP="0010335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Амфотерні оксиди при взаємодії з кислотами проявляють оснóвні властивості, а при взаємодії з лугами й оснóвними оксидами – кислотні:</w:t>
      </w:r>
    </w:p>
    <w:p w:rsidR="0010335F" w:rsidRDefault="0010335F" w:rsidP="0010335F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ZnO + 2HCl = ZnCl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H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O;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ZnO + KOH = K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ZnO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H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O;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ZnO + Na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 =Na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ZnO</w:t>
      </w:r>
      <w:r w:rsidRPr="0010335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(</w:t>
      </w:r>
      <w:r w:rsidRPr="0010335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натрій цинкат</w:t>
      </w:r>
      <w:r w:rsidRPr="0010335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 (при сплавлянні).</w:t>
      </w:r>
    </w:p>
    <w:p w:rsidR="00726A4E" w:rsidRPr="00A32D92" w:rsidRDefault="00C03292" w:rsidP="00C0329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uk-UA"/>
        </w:rPr>
      </w:pPr>
      <w:r w:rsidRPr="00A32D92">
        <w:rPr>
          <w:rStyle w:val="a4"/>
          <w:rFonts w:ascii="Arial" w:hAnsi="Arial" w:cs="Arial"/>
          <w:color w:val="2F5496" w:themeColor="accent5" w:themeShade="BF"/>
          <w:sz w:val="24"/>
          <w:szCs w:val="24"/>
        </w:rPr>
        <w:t>П</w:t>
      </w:r>
      <w:r w:rsidR="00FA7427" w:rsidRPr="00A32D92">
        <w:rPr>
          <w:rStyle w:val="a4"/>
          <w:rFonts w:ascii="Arial" w:hAnsi="Arial" w:cs="Arial"/>
          <w:color w:val="2F5496" w:themeColor="accent5" w:themeShade="BF"/>
          <w:sz w:val="24"/>
          <w:szCs w:val="24"/>
        </w:rPr>
        <w:t>ОНЯТТЯ ПРО АМФОТЕРНІ ГІДРОКСИДИ. 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Під час взаємодії з кислотами амфотерні гідроксиди поводяться як звичайні нерозчинні основи. Тобто продуктами реакції амфотерного гідроксиду з кислотою є сіль і вода:</w:t>
      </w:r>
    </w:p>
    <w:p w:rsidR="00726A4E" w:rsidRDefault="00726A4E" w:rsidP="00A32D9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Zn(OH)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+ 2НСl = ZnCl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+ 2Н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У розчинах амфотерні гідроксиди взаємодіють тільки з лугами з утворенням складних (комплексних) солей.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Подібно до цинк гідроксиду реагує з лугами й алюміній гідроксид. Але залежно від концентрації лугу з алюміній гідроксиду може утворитися тетрагідроксоалюмінат (з розбавленим розчином лугу) або гексагідроксоалюмінат (з концентрованим розчином):</w:t>
      </w:r>
    </w:p>
    <w:p w:rsidR="00726A4E" w:rsidRDefault="00726A4E" w:rsidP="00726A4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Аl(ОН)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NaOH = NaAl(OH)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</w:p>
    <w:p w:rsidR="00E315D6" w:rsidRPr="00E315D6" w:rsidRDefault="00726A4E" w:rsidP="00E315D6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b w:val="0"/>
          <w:bCs w:val="0"/>
          <w:color w:val="292B2C"/>
          <w:sz w:val="17"/>
          <w:szCs w:val="17"/>
          <w:vertAlign w:val="subscript"/>
        </w:rPr>
      </w:pPr>
      <w:r>
        <w:rPr>
          <w:rFonts w:ascii="Arial" w:hAnsi="Arial" w:cs="Arial"/>
          <w:color w:val="292B2C"/>
          <w:sz w:val="23"/>
          <w:szCs w:val="23"/>
        </w:rPr>
        <w:t>Аl(ОН)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+ 3NaOH = 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Al(OH)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6</w:t>
      </w:r>
    </w:p>
    <w:p w:rsidR="008F0017" w:rsidRPr="00E315D6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E315D6">
        <w:rPr>
          <w:rStyle w:val="a4"/>
          <w:rFonts w:ascii="Arial" w:hAnsi="Arial" w:cs="Arial"/>
          <w:color w:val="FF0000"/>
          <w:sz w:val="23"/>
          <w:szCs w:val="23"/>
        </w:rPr>
        <w:t>Стисло про основне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За характерними хімічними властивостями виокремлено групу оксидів — амфотерні оксиди й групу гідратів оксидів — амфотерні гідроксиди.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Представниками неорганічних амфотерних сполук є оксиди й гідроксиди Цинку, Берилію, Алюмінію, Плюмбуму(ІІ), Стануму(ІІ), Хрому(ІІІ) та деякі інші.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Амфотерні сполуки, залежно від умов, взаємодіють як із кислотами, так і з лугами, утворюючи солі. Тобто вони проявляють і основні, і кислотні властивості.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Усі амфотерні оксиди й амфотерні гідроксиди нерозчинні у воді.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У формулах солей, утворених взаємодією амфотерної сполуки з кислотою, їх металічний елемент — це елемент амфотерного гідроксиду (</w:t>
      </w:r>
      <w:r>
        <w:rPr>
          <w:rStyle w:val="a4"/>
          <w:rFonts w:ascii="Arial" w:hAnsi="Arial" w:cs="Arial"/>
          <w:color w:val="292B2C"/>
          <w:sz w:val="23"/>
          <w:szCs w:val="23"/>
        </w:rPr>
        <w:t>Zn</w:t>
      </w:r>
      <w:r>
        <w:rPr>
          <w:rFonts w:ascii="Arial" w:hAnsi="Arial" w:cs="Arial"/>
          <w:color w:val="292B2C"/>
          <w:sz w:val="23"/>
          <w:szCs w:val="23"/>
        </w:rPr>
        <w:t>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, </w:t>
      </w:r>
      <w:r>
        <w:rPr>
          <w:rStyle w:val="a4"/>
          <w:rFonts w:ascii="Arial" w:hAnsi="Arial" w:cs="Arial"/>
          <w:color w:val="292B2C"/>
          <w:sz w:val="23"/>
          <w:szCs w:val="23"/>
        </w:rPr>
        <w:t>Zn</w:t>
      </w:r>
      <w:r>
        <w:rPr>
          <w:rFonts w:ascii="Arial" w:hAnsi="Arial" w:cs="Arial"/>
          <w:color w:val="292B2C"/>
          <w:sz w:val="23"/>
          <w:szCs w:val="23"/>
        </w:rPr>
        <w:t>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тощо).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• У формулах солей, утворених взаємодією амфотерної сполуки з лугом, її металічний елемент входить до складу кислотного залишку (Na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Style w:val="a4"/>
          <w:rFonts w:ascii="Arial" w:hAnsi="Arial" w:cs="Arial"/>
          <w:color w:val="292B2C"/>
          <w:sz w:val="23"/>
          <w:szCs w:val="23"/>
        </w:rPr>
        <w:t>[Zn(OH)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Style w:val="a4"/>
          <w:rFonts w:ascii="Arial" w:hAnsi="Arial" w:cs="Arial"/>
          <w:color w:val="292B2C"/>
          <w:sz w:val="23"/>
          <w:szCs w:val="23"/>
        </w:rPr>
        <w:t>]</w:t>
      </w:r>
      <w:r>
        <w:rPr>
          <w:rFonts w:ascii="Arial" w:hAnsi="Arial" w:cs="Arial"/>
          <w:color w:val="292B2C"/>
          <w:sz w:val="23"/>
          <w:szCs w:val="23"/>
        </w:rPr>
        <w:t>, K</w:t>
      </w:r>
      <w:r>
        <w:rPr>
          <w:rStyle w:val="a4"/>
          <w:rFonts w:ascii="Arial" w:hAnsi="Arial" w:cs="Arial"/>
          <w:color w:val="292B2C"/>
          <w:sz w:val="23"/>
          <w:szCs w:val="23"/>
        </w:rPr>
        <w:t>[Al(OH)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Style w:val="a4"/>
          <w:rFonts w:ascii="Arial" w:hAnsi="Arial" w:cs="Arial"/>
          <w:color w:val="292B2C"/>
          <w:sz w:val="23"/>
          <w:szCs w:val="23"/>
        </w:rPr>
        <w:t>]</w:t>
      </w:r>
      <w:r>
        <w:rPr>
          <w:rFonts w:ascii="Arial" w:hAnsi="Arial" w:cs="Arial"/>
          <w:color w:val="292B2C"/>
          <w:sz w:val="23"/>
          <w:szCs w:val="23"/>
        </w:rPr>
        <w:t> або Na</w:t>
      </w:r>
      <w:r>
        <w:rPr>
          <w:rStyle w:val="a4"/>
          <w:rFonts w:ascii="Arial" w:hAnsi="Arial" w:cs="Arial"/>
          <w:color w:val="292B2C"/>
          <w:sz w:val="23"/>
          <w:szCs w:val="23"/>
        </w:rPr>
        <w:t>AlO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, K</w:t>
      </w:r>
      <w:r>
        <w:rPr>
          <w:rStyle w:val="a4"/>
          <w:rFonts w:ascii="Arial" w:hAnsi="Arial" w:cs="Arial"/>
          <w:color w:val="292B2C"/>
          <w:sz w:val="23"/>
          <w:szCs w:val="23"/>
        </w:rPr>
        <w:t>ZnO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).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Амфотерні гідроксиди, як і нерозчинні основи, розкладаються під час нагрівання на амфотерний оксид і воду, наприклад, Zn(OH)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2 </w:t>
      </w:r>
      <w:r>
        <w:rPr>
          <w:rFonts w:ascii="Arial" w:hAnsi="Arial" w:cs="Arial"/>
          <w:color w:val="292B2C"/>
          <w:sz w:val="23"/>
          <w:szCs w:val="23"/>
        </w:rPr>
        <w:t>=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t °C</w:t>
      </w:r>
      <w:r>
        <w:rPr>
          <w:rFonts w:ascii="Arial" w:hAnsi="Arial" w:cs="Arial"/>
          <w:color w:val="292B2C"/>
          <w:sz w:val="23"/>
          <w:szCs w:val="23"/>
        </w:rPr>
        <w:t> ZnO + 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O.</w:t>
      </w:r>
    </w:p>
    <w:p w:rsidR="008F0017" w:rsidRPr="00E315D6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ED7D31" w:themeColor="accent2"/>
          <w:sz w:val="23"/>
          <w:szCs w:val="23"/>
        </w:rPr>
      </w:pPr>
      <w:r w:rsidRPr="00E315D6">
        <w:rPr>
          <w:rStyle w:val="a4"/>
          <w:rFonts w:ascii="Arial" w:hAnsi="Arial" w:cs="Arial"/>
          <w:color w:val="ED7D31" w:themeColor="accent2"/>
          <w:sz w:val="23"/>
          <w:szCs w:val="23"/>
        </w:rPr>
        <w:t>Сторінка ерудита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Здатність алюміній гідроксиду реагувати з кислотами використовують у терапії. Він входить до складу лікарських препаратів, які застосовують для зниження кислотності шлункового соку (пригадайте, що вона зумовлена наявністю в ньому хлоридної кислоти) та зменшення печії.</w: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32FD53ED" wp14:editId="1C699A95">
                <wp:extent cx="3314700" cy="1657350"/>
                <wp:effectExtent l="0" t="0" r="0" b="0"/>
                <wp:docPr id="26" name="Picutre 249" descr="https://uahistory.co/pidruchniki/yaroshenko-chemistry-8-class-2016/yaroshenko-chemistry-8-class-2016.files/image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147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017" w:rsidRDefault="008F0017" w:rsidP="008F0017">
                            <w:pPr>
                              <w:jc w:val="center"/>
                            </w:pPr>
                            <w:r w:rsidRPr="008F0017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131820" cy="1565910"/>
                                  <wp:effectExtent l="0" t="0" r="0" b="0"/>
                                  <wp:docPr id="3" name="Рисунок 3" descr="C:\Users\Наталья\Documents\image24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24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1820" cy="156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D53ED" id="Picutre 249" o:spid="_x0000_s1026" alt="https://uahistory.co/pidruchniki/yaroshenko-chemistry-8-class-2016/yaroshenko-chemistry-8-class-2016.files/image249.jpg" style="width:261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pfAAMAAEUGAAAOAAAAZHJzL2Uyb0RvYy54bWysVNuO0zAQfUfiHyy/p7k0vSTadLXbtAhp&#10;gZUWPsB1nMRsYgfbbVoQ/87Yve8+gIA8WLZnMnPOzPHc3G7bBm2Y0lyKDIeDACMmqCy4qDL85fPS&#10;m2KkDREFaaRgGd4xjW9nb9/c9F3KIlnLpmAKQRCh077LcG1Ml/q+pjVriR7IjgkwllK1xMBRVX6h&#10;SA/R28aPgmDs91IVnZKUaQ23+d6IZy5+WTJqPpWlZgY1GQZsxq3KrSu7+rMbklaKdDWnBxjkL1C0&#10;hAtIegqVE0PQWvFXoVpOldSyNAMqW1+WJafMcQA2YfCCzVNNOua4QHF0dyqT/n9h6cfNo0K8yHA0&#10;xkiQFnr0yOnaKIaiOMGoYJpCvWxfNDRmTWqujVQ7wO93vFBrWgv+zP0dAV41E8/Ss70DJ7Xzph5t&#10;iNYecBv/3mNQ8oZpn7ekYpB78LWrbH96SAwwn7pHZSusuwdJnzUScl4TUbE73UGXQXsA/3illOxr&#10;RgooVGhD+Fcx7EFDNLTqP8gCCJO1ka5721K1Ngf0BW2dSHYnkbCtQRQuh8MwngSgJQq2cDyaDEdO&#10;Rj5Jj793Spt3TLbIbjKsAJ8LTzYP2lg4JD262GxCLnnTOCU24uoCHPc3kBx+tTYLwwnrRxIki+li&#10;GntxNF54cZDn3t1yHnvjZTgZ5cN8Ps/DnzZvGKc1LwombJqjyMP4z0R0eG57eZ5krmXDCxvOQtKq&#10;Ws0bhTYEHtnSfa7oYDm7+dcwXBGAywtKYRQH91HiLcfTiRcv45GXTIKpF4TJfTIO4iTOl9eUHrhg&#10;/04J9RlORtHIdekC9AtugftecyNpyw2MsYa3GZ6enEhqNbgQhWutIbzZ7y9KYeGfSwHtPjbaKdaK&#10;dK9/s11tIYpV7koWO9CukqAsUCHMXtjUUn3HqIc5lmH9bU0Uw6h5L0D/SRjHdvC5QzyaRHBQl5bV&#10;pYUICqEybDDab+dmPyzXneJVDZlCVyMh7+DNlNyp+Yzq8NJgVjlSh7lqh+Hl2Xmdp//sFwAAAP//&#10;AwBQSwMEFAAGAAgAAAAhAJLx5njcAAAABQEAAA8AAABkcnMvZG93bnJldi54bWxMj0FrwkAQhe9C&#10;/8MyhV5ENwYqJWYjRSgVEaSx9bxmp0lodjZm1yT99532Yi8PHm9475t0PdpG9Nj52pGCxTwCgVQ4&#10;U1Op4P34MnsC4YMmoxtHqOAbPayzu0mqE+MGesM+D6XgEvKJVlCF0CZS+qJCq/3ctUicfbrO6sC2&#10;K6Xp9MDltpFxFC2l1TXxQqVb3FRYfOVXq2AoDv3puH+Vh+lp6+iyvWzyj51SD/fj8wpEwDHcjuEX&#10;n9EhY6azu5LxolHAj4Q/5ewxjtmeFcTLRQQyS+V/+uwHAAD//wMAUEsBAi0AFAAGAAgAAAAhALaD&#10;OJL+AAAA4QEAABMAAAAAAAAAAAAAAAAAAAAAAFtDb250ZW50X1R5cGVzXS54bWxQSwECLQAUAAYA&#10;CAAAACEAOP0h/9YAAACUAQAACwAAAAAAAAAAAAAAAAAvAQAAX3JlbHMvLnJlbHNQSwECLQAUAAYA&#10;CAAAACEAOexqXwADAABFBgAADgAAAAAAAAAAAAAAAAAuAgAAZHJzL2Uyb0RvYy54bWxQSwECLQAU&#10;AAYACAAAACEAkvHmeNwAAAAFAQAADwAAAAAAAAAAAAAAAABaBQAAZHJzL2Rvd25yZXYueG1sUEsF&#10;BgAAAAAEAAQA8wAAAGMGAAAAAA==&#10;" filled="f" stroked="f">
                <o:lock v:ext="edit" aspectratio="t"/>
                <v:textbox>
                  <w:txbxContent>
                    <w:p w:rsidR="008F0017" w:rsidRDefault="008F0017" w:rsidP="008F0017">
                      <w:pPr>
                        <w:jc w:val="center"/>
                      </w:pPr>
                      <w:r w:rsidRPr="008F0017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131820" cy="1565910"/>
                            <wp:effectExtent l="0" t="0" r="0" b="0"/>
                            <wp:docPr id="3" name="Рисунок 3" descr="C:\Users\Наталья\Documents\image24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24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1820" cy="156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F0017" w:rsidRDefault="008F0017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Також алюміній гідроксид використовують під час очищення води, оскільки з водою він не реагує й не розчиняється в ній, проте виявляє важливу для цього процесу здатність адсорбувати деякі речовини-забруднювачі, присутні у воді.</w:t>
      </w:r>
    </w:p>
    <w:p w:rsidR="008F0017" w:rsidRPr="00E315D6" w:rsidRDefault="00A32D92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noProof/>
          <w:color w:val="FF0000"/>
          <w:sz w:val="23"/>
          <w:szCs w:val="23"/>
        </w:rPr>
      </w:pPr>
      <w:r w:rsidRPr="00E315D6">
        <w:rPr>
          <w:rFonts w:ascii="Arial" w:hAnsi="Arial" w:cs="Arial"/>
          <w:b/>
          <w:noProof/>
          <w:color w:val="FF0000"/>
          <w:sz w:val="23"/>
          <w:szCs w:val="23"/>
        </w:rPr>
        <w:t>Завдання.</w:t>
      </w:r>
    </w:p>
    <w:p w:rsidR="00A32D92" w:rsidRPr="00E95CDF" w:rsidRDefault="00A32D92" w:rsidP="00E95CDF">
      <w:pPr>
        <w:pStyle w:val="a3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 w:rsidRPr="00E315D6">
        <w:rPr>
          <w:rFonts w:ascii="Arial" w:hAnsi="Arial" w:cs="Arial"/>
          <w:noProof/>
          <w:color w:val="FF0000"/>
          <w:sz w:val="23"/>
          <w:szCs w:val="23"/>
        </w:rPr>
        <w:t>1</w:t>
      </w:r>
      <w:r>
        <w:rPr>
          <w:rFonts w:ascii="Arial" w:hAnsi="Arial" w:cs="Arial"/>
          <w:noProof/>
          <w:color w:val="292B2C"/>
          <w:sz w:val="23"/>
          <w:szCs w:val="23"/>
        </w:rPr>
        <w:t>.Опрацюйте параграф 31.</w:t>
      </w:r>
    </w:p>
    <w:p w:rsidR="00A32D92" w:rsidRPr="008F0017" w:rsidRDefault="00E95CDF" w:rsidP="00A32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hAnsi="Arial" w:cs="Arial"/>
          <w:b/>
          <w:noProof/>
          <w:color w:val="FF0000"/>
          <w:sz w:val="23"/>
          <w:szCs w:val="23"/>
        </w:rPr>
        <w:t>2</w:t>
      </w:r>
      <w:r w:rsidR="00A32D92">
        <w:rPr>
          <w:rFonts w:ascii="Arial" w:hAnsi="Arial" w:cs="Arial"/>
          <w:noProof/>
          <w:color w:val="292B2C"/>
          <w:sz w:val="23"/>
          <w:szCs w:val="23"/>
        </w:rPr>
        <w:t>.</w:t>
      </w:r>
      <w:r w:rsidR="00A32D92">
        <w:rPr>
          <w:rFonts w:ascii="Arial" w:hAnsi="Arial" w:cs="Arial"/>
          <w:color w:val="000000"/>
        </w:rPr>
        <w:t xml:space="preserve"> </w:t>
      </w:r>
      <w:r w:rsidR="00A32D92"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Проаналізуйте твердження 1 і 2 та оберіть правильний варіант відповіді.</w:t>
      </w:r>
    </w:p>
    <w:p w:rsidR="00A32D92" w:rsidRPr="008F0017" w:rsidRDefault="00A32D92" w:rsidP="00A32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eastAsia="uk-UA"/>
        </w:rPr>
        <w:t>Твердження 1.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Цинк оксид взаємодіє з хлоридною кислотою і не взаємодіє з калій гідроксидом.</w:t>
      </w:r>
    </w:p>
    <w:p w:rsidR="00A32D92" w:rsidRPr="008F0017" w:rsidRDefault="00A32D92" w:rsidP="00A32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eastAsia="uk-UA"/>
        </w:rPr>
        <w:t>Твердження 2.</w:t>
      </w: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Прикладами амфотерних гідроксидів є магній гідроксид і барій гідроксид.</w:t>
      </w:r>
    </w:p>
    <w:p w:rsidR="00A32D92" w:rsidRPr="008F0017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 Правильне лише твердження 1</w:t>
      </w:r>
    </w:p>
    <w:p w:rsidR="00A32D92" w:rsidRPr="008F0017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 Правильне лише твердження 2</w:t>
      </w:r>
    </w:p>
    <w:p w:rsidR="00A32D92" w:rsidRPr="008F0017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 Правильні обидва твердження</w:t>
      </w:r>
    </w:p>
    <w:p w:rsidR="00A32D92" w:rsidRDefault="00A32D92" w:rsidP="00A32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F001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 Неправильні обидва твердження</w:t>
      </w:r>
    </w:p>
    <w:p w:rsidR="00A32D92" w:rsidRDefault="00A32D92" w:rsidP="00A32D92">
      <w:pPr>
        <w:rPr>
          <w:rFonts w:ascii="Arial" w:hAnsi="Arial" w:cs="Arial"/>
          <w:color w:val="000000"/>
          <w:shd w:val="clear" w:color="auto" w:fill="D7EFFB"/>
        </w:rPr>
      </w:pPr>
      <w:bookmarkStart w:id="0" w:name="_GoBack"/>
      <w:bookmarkEnd w:id="0"/>
    </w:p>
    <w:p w:rsidR="00A32D92" w:rsidRDefault="00A32D92" w:rsidP="00A32D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A32D92" w:rsidRPr="008F0017" w:rsidRDefault="00A32D92" w:rsidP="00A32D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A32D92" w:rsidRDefault="00A32D92" w:rsidP="00A32D92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</w:p>
    <w:p w:rsidR="00A32D92" w:rsidRDefault="00A32D92" w:rsidP="00A32D92">
      <w:pPr>
        <w:rPr>
          <w:rFonts w:ascii="Arial" w:hAnsi="Arial" w:cs="Arial"/>
          <w:color w:val="000000"/>
          <w:shd w:val="clear" w:color="auto" w:fill="D7EFFB"/>
        </w:rPr>
      </w:pPr>
    </w:p>
    <w:p w:rsidR="00A32D92" w:rsidRDefault="00A32D92" w:rsidP="00A32D92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</w:p>
    <w:p w:rsidR="00A32D92" w:rsidRDefault="00A32D92" w:rsidP="008F001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8F0017" w:rsidRDefault="008F0017"/>
    <w:sectPr w:rsidR="008F0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518" w:rsidRDefault="00801518" w:rsidP="00FA7427">
      <w:pPr>
        <w:spacing w:after="0" w:line="240" w:lineRule="auto"/>
      </w:pPr>
      <w:r>
        <w:separator/>
      </w:r>
    </w:p>
  </w:endnote>
  <w:endnote w:type="continuationSeparator" w:id="0">
    <w:p w:rsidR="00801518" w:rsidRDefault="00801518" w:rsidP="00FA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518" w:rsidRDefault="00801518" w:rsidP="00FA7427">
      <w:pPr>
        <w:spacing w:after="0" w:line="240" w:lineRule="auto"/>
      </w:pPr>
      <w:r>
        <w:separator/>
      </w:r>
    </w:p>
  </w:footnote>
  <w:footnote w:type="continuationSeparator" w:id="0">
    <w:p w:rsidR="00801518" w:rsidRDefault="00801518" w:rsidP="00FA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DD0"/>
    <w:multiLevelType w:val="multilevel"/>
    <w:tmpl w:val="33D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82C51"/>
    <w:multiLevelType w:val="multilevel"/>
    <w:tmpl w:val="C30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5F"/>
    <w:rsid w:val="0010335F"/>
    <w:rsid w:val="00726A4E"/>
    <w:rsid w:val="00801518"/>
    <w:rsid w:val="008F0017"/>
    <w:rsid w:val="00A32D92"/>
    <w:rsid w:val="00A6081E"/>
    <w:rsid w:val="00AF5030"/>
    <w:rsid w:val="00C03292"/>
    <w:rsid w:val="00E315D6"/>
    <w:rsid w:val="00E95CDF"/>
    <w:rsid w:val="00ED3E12"/>
    <w:rsid w:val="00ED68DE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EFD2E-846D-46AD-833A-0BBEF362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0335F"/>
    <w:rPr>
      <w:b/>
      <w:bCs/>
    </w:rPr>
  </w:style>
  <w:style w:type="character" w:styleId="a5">
    <w:name w:val="Emphasis"/>
    <w:basedOn w:val="a0"/>
    <w:uiPriority w:val="20"/>
    <w:qFormat/>
    <w:rsid w:val="00726A4E"/>
    <w:rPr>
      <w:i/>
      <w:iCs/>
    </w:rPr>
  </w:style>
  <w:style w:type="paragraph" w:styleId="a6">
    <w:name w:val="header"/>
    <w:basedOn w:val="a"/>
    <w:link w:val="a7"/>
    <w:uiPriority w:val="99"/>
    <w:unhideWhenUsed/>
    <w:rsid w:val="00FA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7427"/>
  </w:style>
  <w:style w:type="paragraph" w:styleId="a8">
    <w:name w:val="footer"/>
    <w:basedOn w:val="a"/>
    <w:link w:val="a9"/>
    <w:uiPriority w:val="99"/>
    <w:unhideWhenUsed/>
    <w:rsid w:val="00FA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7427"/>
  </w:style>
  <w:style w:type="paragraph" w:styleId="aa">
    <w:name w:val="Subtitle"/>
    <w:basedOn w:val="a"/>
    <w:next w:val="a"/>
    <w:link w:val="ab"/>
    <w:uiPriority w:val="11"/>
    <w:qFormat/>
    <w:rsid w:val="00ED6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ED68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413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155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</w:divsChild>
        </w:div>
      </w:divsChild>
    </w:div>
    <w:div w:id="1775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3012</Words>
  <Characters>1717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2021-03-28T15:12:00Z</dcterms:created>
  <dcterms:modified xsi:type="dcterms:W3CDTF">2022-03-20T14:01:00Z</dcterms:modified>
</cp:coreProperties>
</file>