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21.10.21</w:t>
        <w:tab/>
        <w:tab/>
        <w:tab/>
        <w:tab/>
        <w:t xml:space="preserve">9АБ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Інтелектуальна власність та авторське право. Ліцензії на програмне забезпечення, їх типи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Креативність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можливість створювати щось нове, використовуючи навички уяви</w:t>
      </w:r>
    </w:p>
    <w:p w:rsidR="00000000" w:rsidDel="00000000" w:rsidP="00000000" w:rsidRDefault="00000000" w:rsidRPr="00000000" w14:paraId="00000005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Авторське право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захищає опубліковану або неопубліковану оригінальну роботу (протягом життя її автора + 50 років) від несанкціонованого копіювання без належного відшкодування та компенсації. </w:t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Авторське право зародилося ще у XVII ст., коли певні особи (автори або поширювачі творів) отримували привілеї на музичний, літературний твір або ж на книжку у вигляді підписаних та виданими монархами документів. Першим в історії людства законом про авторське право вважається Статут Королеви Анни, ухвалений ще 1709 р. У Великобританії. Цікаво, що стосувався цей акт насамперед літературних творів. За автором на 14 років від дати першої публікації закріплялися виключні права на твір, водночас дозволялося передати права за винагороду книговидавцю.</w:t>
      </w:r>
    </w:p>
    <w:p w:rsidR="00000000" w:rsidDel="00000000" w:rsidP="00000000" w:rsidRDefault="00000000" w:rsidRPr="00000000" w14:paraId="00000007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Більше інформації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посиланнями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Авторське право</w:t>
      </w:r>
    </w:p>
    <w:p w:rsidR="00000000" w:rsidDel="00000000" w:rsidP="00000000" w:rsidRDefault="00000000" w:rsidRPr="00000000" w14:paraId="0000000A">
      <w:pPr>
        <w:jc w:val="both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https://youtu.be/dkBAeXWAkIU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Академічна доброчесність</w:t>
      </w:r>
    </w:p>
    <w:p w:rsidR="00000000" w:rsidDel="00000000" w:rsidP="00000000" w:rsidRDefault="00000000" w:rsidRPr="00000000" w14:paraId="0000000C">
      <w:pPr>
        <w:jc w:val="both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https://youtu.be/S0TrPtRUHzc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Дайте відповіді на запитання (усно)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інтелектуальна власність?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означає та кого стосується авторське право?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права має автор?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типи ліцензій розрізняють?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ліцензія Creative Commons?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покарання передбачає Кримінальний кодекс за порушення авторських прав?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інфографікою за посиланням та виконайте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https://drive.google.com/file/d/1HNCrR5lojZAYOJHk7h7DQ4aZSLo6Lzo2/view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Запишіть у зошит правила створення посилань та правила цитування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Напишіть есе з теми «Твої знання – твій капітал» та надішліть вчителю</w:t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HNCrR5lojZAYOJHk7h7DQ4aZSLo6Lzo2/view" TargetMode="External"/><Relationship Id="rId9" Type="http://schemas.openxmlformats.org/officeDocument/2006/relationships/hyperlink" Target="https://youtu.be/S0TrPtRUHz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youtu.be/dkBAeXWAkI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HKZ1tycaY+9CoSUnBH4tYZ61w==">AMUW2mXk0FlOWDNjIjo2HLHZJstj4JzA99lrdKFxFNaZ0rsReJf9SZhjKh5D9ajfbXBhmjYvz4AgO+gDdwZD2r860P7HFPq+zciJPONlkjskv+67RAkzt4fsx/zX5f+JPM8NSd+40wOu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