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02.06.22</w:t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1810.7635498046875" w:firstLine="4.4927978515625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33.54330708661507" w:firstLine="4.4927978515625"/>
        <w:jc w:val="left"/>
        <w:rPr>
          <w:rFonts w:ascii="Times" w:cs="Times" w:eastAsia="Times" w:hAnsi="Times"/>
          <w:b w:val="1"/>
          <w:color w:val="cc0000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cc0000"/>
          <w:sz w:val="28.079999923706055"/>
          <w:szCs w:val="28.079999923706055"/>
          <w:rtl w:val="0"/>
        </w:rPr>
        <w:t xml:space="preserve">Тема. Автоматизоване створення запитів у базі даних. Переваги використання баз даних в інформаційних системах</w:t>
      </w:r>
    </w:p>
    <w:p w:rsidR="00000000" w:rsidDel="00000000" w:rsidP="00000000" w:rsidRDefault="00000000" w:rsidRPr="00000000" w14:paraId="00000004">
      <w:pPr>
        <w:widowControl w:val="0"/>
        <w:spacing w:after="0" w:before="200" w:line="240" w:lineRule="auto"/>
        <w:jc w:val="both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Знаходити у базі дані за певними критеріями відбору, створюючи прості вибіркові запити в автоматизованому режимі.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24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Усвідомлювати переваги використання баз даних в інформаційних системах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база даних?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створити таблицю в режимі Конструктора в СУБД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Access?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Якими способами можна відсортувати дані в таблиці?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Чим сортування даних відрізняється від фільтрування?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E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https://youtu.be/P39MtQPrFRc</w:t>
        </w:r>
      </w:hyperlink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Опрацюйте інформацію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Створення запитів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Запити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це спеціальні об’єкти, призначені для вибірки даних з таблиць бази, а також для виконання обчислень та інших операцій з базовими таблицями, включаючи їхнє перетворення. 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Запит зберігає опис правила, за яким із бази можна отримати певні дані. При відкритті запиту відбувається пошук даних у таблицях згідно з цим правилом. Результати пошуку виводяться у вигляді таблиці. Однак, на відміну від реальної таблиці, цей набір записів реально не існує в базі даних. Під час кожного нового виконання запиту формуються необхідні дані з тих таблиць, на основі яких його створено.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Запит на вибірку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це засіб відбору даних, що зберігаються в різних таблицях, за заданими умовами. 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Запити на вибірку використовуються для відбору потрібної користувачеві інформації, що міститься в таблицях. Якщо вибірка даних здійснюється з кількох таблиць, мають бути встановлені зв’язки між полями цих таблиць. За допомогою таких зв’язків і реалізуються запити, звернені відразу до декількох таблиць бази даних.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Алгоритм створення запиту на вибірку даних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31f20"/>
          <w:sz w:val="24"/>
          <w:szCs w:val="24"/>
          <w:rtl w:val="0"/>
        </w:rPr>
        <w:t xml:space="preserve">Виконати Створити → Конструктор запитів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</w:rPr>
        <w:drawing>
          <wp:inline distB="114300" distT="114300" distL="114300" distR="114300">
            <wp:extent cx="393700" cy="393700"/>
            <wp:effectExtent b="0" l="0" r="0" t="0"/>
            <wp:docPr descr="13.PNG" id="1" name="image1.png"/>
            <a:graphic>
              <a:graphicData uri="http://schemas.openxmlformats.org/drawingml/2006/picture">
                <pic:pic>
                  <pic:nvPicPr>
                    <pic:cNvPr descr="1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вікні Відображення таблиці послідовно вибрати таблиці і ввести їх у запит натисканням кнопки Додати. У верхній частині вікна Конструктора запитів відобразиться Схема даних запиту.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Заповнити Бланк запиту (нижня частина вікна Конструктора запитів): у запису Поле слід увести назви полів, які повинна мати підсумкова таблиця. 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Натиснути кнопку Запуск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</w:rPr>
        <w:drawing>
          <wp:inline distB="114300" distT="114300" distL="114300" distR="114300">
            <wp:extent cx="292100" cy="419100"/>
            <wp:effectExtent b="0" l="0" r="0" t="0"/>
            <wp:docPr descr="4.PNG" id="2" name="image2.png"/>
            <a:graphic>
              <a:graphicData uri="http://schemas.openxmlformats.org/drawingml/2006/picture">
                <pic:pic>
                  <pic:nvPicPr>
                    <pic:cNvPr descr="4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Зберегти запит.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запитах на вибірку можна задавати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умови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 Для цього у відповідному стовпці потрібно вказати в рядку Критерій умову відбору. При завданні умови відбору можна використовувати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оператори &gt;, &lt;, =, &gt;=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більше або  дорівнює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),&lt;=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менше або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дорівнює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), &lt;&gt;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не дорівнює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Якщо потрібно задати кілька умов, то умови для оператора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записуються  в одному рядку, а для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АБО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в одному стовпці один під одним. Складні умови відбору також можна писати в одну клітинку, використовуючи оператори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Or, And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Оператор LIKE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Схоже на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) дозволяє робити відбір по фрагменту рядка.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6796875" w:line="344.3071174621582" w:lineRule="auto"/>
        <w:ind w:left="36.22322082519531" w:right="1112.119140625" w:firstLine="337.29583740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Перегляньте відео з теми</w:t>
      </w: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45623779296875" w:right="118.465576171875" w:firstLine="10.3896331787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https://youtu.be/GRh1DoXBrEM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8.466796875" w:line="344.3071174621582" w:lineRule="auto"/>
        <w:ind w:left="0" w:right="1112.119140625" w:firstLine="0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0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Завдання (на вибір)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Для виконання в СКБД Access. 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Завантажте готову базу даних за посиланням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https://drive.google.com/file/d/1P9WOgoUWfD1uHMKkOzcKvrBGKHUbq8cl/view?usp=sharing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  . Для виконання роботи керуйтеся переглянутим  відео. Завдання можна виконати у середовищі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Microsoft Access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, встановленому на комп'ютер, або онлайн </w:t>
      </w:r>
      <w:hyperlink r:id="rId11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https://www.apponfly.com/microsoft-access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Відкрийте таблицю </w:t>
      </w:r>
      <w:r w:rsidDel="00000000" w:rsidR="00000000" w:rsidRPr="00000000">
        <w:rPr>
          <w:rFonts w:ascii="Times" w:cs="Times" w:eastAsia="Times" w:hAnsi="Times"/>
          <w:i w:val="1"/>
          <w:sz w:val="24.079999923706055"/>
          <w:szCs w:val="24.079999923706055"/>
          <w:rtl w:val="0"/>
        </w:rPr>
        <w:t xml:space="preserve">Supercomputers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Створіть за допомогою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Майстра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запит про комп'ютери, створені Fujitsu, збережіть результат під назвою “Таблиця 1”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Створіть за допомогою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Конструктор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а запит про комп'ютери, створені у США за останні 5 років, збережіть результат під назвою “Таблиця 2”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Посилання для перегляду або знімок екрану з готовою таблицею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Для виконання в GlideApps.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Перегляньте відео за посиланням: </w:t>
      </w:r>
      <w:hyperlink r:id="rId13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https://youtu.be/1Gb7xNcnknc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 Створіть копію заготовки</w:t>
      </w:r>
      <w:hyperlink r:id="rId14">
        <w:r w:rsidDel="00000000" w:rsidR="00000000" w:rsidRPr="00000000">
          <w:rPr>
            <w:rFonts w:ascii="Times" w:cs="Times" w:eastAsia="Times" w:hAnsi="Times"/>
            <w:sz w:val="24.079999923706055"/>
            <w:szCs w:val="24.079999923706055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https://supercomputers.glideapp.io/</w:t>
        </w:r>
      </w:hyperlink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у своєму обліковому записі Google. Додайте запити на окремих вкладках tabs аплікації: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708.6614173228347" w:firstLine="0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- Комп'ютери, створені Fujitsu 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708.6614173228347" w:firstLine="0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- Комп'ютери, створені у США за останні 5 років</w:t>
      </w:r>
    </w:p>
    <w:p w:rsidR="00000000" w:rsidDel="00000000" w:rsidP="00000000" w:rsidRDefault="00000000" w:rsidRPr="00000000" w14:paraId="00000031">
      <w:pPr>
        <w:widowControl w:val="0"/>
        <w:spacing w:after="24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Посилання для перегляду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HUMAN або на електронну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24.00001525878906" w:top="684.000244140625" w:left="1102.1927642822266" w:right="441.41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pponfly.com/microsoft-access" TargetMode="External"/><Relationship Id="rId10" Type="http://schemas.openxmlformats.org/officeDocument/2006/relationships/hyperlink" Target="https://drive.google.com/file/d/1P9WOgoUWfD1uHMKkOzcKvrBGKHUbq8cl/view?usp=sharing" TargetMode="External"/><Relationship Id="rId13" Type="http://schemas.openxmlformats.org/officeDocument/2006/relationships/hyperlink" Target="https://youtu.be/1Gb7xNcnknc" TargetMode="External"/><Relationship Id="rId12" Type="http://schemas.openxmlformats.org/officeDocument/2006/relationships/hyperlink" Target="mailto:nataliartemiuk.55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GRh1DoXBrEM" TargetMode="External"/><Relationship Id="rId15" Type="http://schemas.openxmlformats.org/officeDocument/2006/relationships/hyperlink" Target="https://supercomputers.glideapp.io/" TargetMode="External"/><Relationship Id="rId14" Type="http://schemas.openxmlformats.org/officeDocument/2006/relationships/hyperlink" Target="https://textbooks9.glideapp.io/" TargetMode="External"/><Relationship Id="rId16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39MtQPrFRc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