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E5E" w:rsidRDefault="00E3344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08.11.21</w:t>
      </w:r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E3344E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1B4190" w:rsidRDefault="003542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1B4190" w:rsidRDefault="001B41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1B4190" w:rsidRDefault="00E1056B" w:rsidP="001B419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Національне Відродження.</w:t>
      </w:r>
    </w:p>
    <w:p w:rsidR="0084583F" w:rsidRDefault="004846C1" w:rsidP="0084583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</w:t>
      </w:r>
      <w:r w:rsidR="008458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Словник  термінів: національна ідея, національне відродження, національна еліта.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t>Національна ідея</w:t>
      </w: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 - акумулятор прогресивних національних програм, політичних ідей, гасел, цінностей, рушій національного прогресу, основа національно-визвольних рухів, національної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самосуверенізації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>. Національна ідея - становить платформу національної ідеології, визначає теоретичні засади національної свідомості.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Еліта </w:t>
      </w:r>
      <w:r w:rsidRPr="00E1056B">
        <w:rPr>
          <w:rFonts w:ascii="Times New Roman" w:hAnsi="Times New Roman" w:cs="Times New Roman"/>
          <w:sz w:val="28"/>
          <w:szCs w:val="28"/>
          <w:lang w:val="uk-UA"/>
        </w:rPr>
        <w:t>(від французького "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elite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>" - найкраще, вибране) - невід'ємна частина соціуму, вибрані, найкращі, панівна верства.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t>Національне відродження</w:t>
      </w: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 - важливий чинник сучасного політичного життя і в багатонаціональних державах, і в міждержавних зв'язках. Головна передумова національного відродження - проголошення державного суверенітету будь-якого народу, в тому числі українського.</w:t>
      </w:r>
    </w:p>
    <w:p w:rsidR="00E1056B" w:rsidRPr="00E1056B" w:rsidRDefault="00E1056B" w:rsidP="00E105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t>Національна ідея в суспільно - політичному русі України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Для розуміння витоків українського національного руху надзвичайно важли­вим є те, що російський царизм напри­кінці XVIII ст. завдав удару одночасно і по правах українського дворянства, зни­щивши політичні свободи України, і по правах українських селян, у яких віді­брали землю, а самих перетворили на кріпаків. Ця нова тактика самодержав­ства дуже відрізнялася від тактики ро­сійських самодержців початку XVIII ст. Тоді, заради знищення прагнень до само­стійності й незалежності української верхівки, уряд Петра І нацьковував українських селян на українську еліту, підтримуючи їхні часто справедливі соціальні вимоги.</w:t>
      </w:r>
    </w:p>
    <w:p w:rsid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Колонізаторська  політика російського царизму в Україні призвела до зростання  протидій цій політиці з боку  національно свідомої  частини українського  суспільства, активізації українського  національного руху  в усіх його формах, як політичних, так  і культурних. У сукупності ці процеси дістали назву українського  національного відродження кінця XVIII-XX ст. Об'єктивна  мета  цих процесів полягала  в консолідації  української  нації  та  відтворенні української державності.</w:t>
      </w:r>
    </w:p>
    <w:p w:rsidR="00E1056B" w:rsidRPr="00E1056B" w:rsidRDefault="00E1056B" w:rsidP="00E105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Історія українського національного відродження поділяється  на три етапи: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Перший - академічний - етап, який відображає пробудження інтересу до народної творчості і включає збирання і публікацію народних пісень, казок, легенд, прислів'їв, вивчення народної мови (кінець XVIII - середина XIX ст.).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Другий - культурний - етап: активне творення літературних творів рідною мовою (40 -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ві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 роки XIX - кінець XIX ст.)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Третій - політичний - етап: висування політичних вимог (друга половина XIX - початок XX ст.).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Цей поділ досить умовний, оскільки всі складові елементи національного відродження взаємодіють, переплітаються і доповнюють один одного. Одним з основних проявів національного відродження українців стало формування національної свідомості, яка проявлялася в осягненні своєї самодостатності, окремішності, героїчного минулого українського народу і прагненні визволення з-під гніту інших народів. Національна свідомість українців у тяжкі часи живилася думами, легендами, переказами, піснями. То була жива нитка, що пов'язувала українців XIX ст. з їхніми предками - козаками і селянами, надихала кращих синів і дочок народу на боротьбу за національне визволення. 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Соціальною базою для потенційного  відродження було  українське село,  що зберігало головну  його цінність - мову. Виходячи з цього стартові умови  для відродження були кращими в Подніпров'ї, оскільки тут  ще  зберігалися традиції недавнього державного - автономного устрою, політичних прав, залишки вільного  козацького стану, якого  не торкнулося  покріпачення, а найголовніше - тут хоча б частково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збереглася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  власна  провідна верства - колишня козацька старшина, щоправда, переведена у дворянство.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Істотний вплив  на початок українського національного відродження зробила  революція кінця XVIII ст. у Франції, що проголосила «права народів».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Національно культурне  відродження  розвивалося  в кількох  напрямках, серед  яких  слід  виділити  етнографічний,  літературно - 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мовний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>, театрально - драматургічний, історичний.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Формуванню національної свідомості українців сприяли поява творів з вітчизняної історії, етнографії, географії, а також оформлення української мови як самобутньої і самодостатньої, а не діалекту російської, як це намагалися довести представники російської правлячої верхівки. Ще 1777 р. Г. Калиновський видав у Петербурзі опис «Весільних укра­їнських обрядів», чим започаткував українську етнографію. 1793 р. Я. Маркович створив </w:t>
      </w:r>
      <w:r w:rsidRPr="00E105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працю «Записки о </w:t>
      </w:r>
      <w:proofErr w:type="spellStart"/>
      <w:r w:rsidRPr="00E1056B">
        <w:rPr>
          <w:rFonts w:ascii="Times New Roman" w:hAnsi="Times New Roman" w:cs="Times New Roman"/>
          <w:sz w:val="28"/>
          <w:szCs w:val="28"/>
          <w:lang w:val="uk-UA"/>
        </w:rPr>
        <w:t>Малороссии</w:t>
      </w:r>
      <w:proofErr w:type="spellEnd"/>
      <w:r w:rsidRPr="00E1056B">
        <w:rPr>
          <w:rFonts w:ascii="Times New Roman" w:hAnsi="Times New Roman" w:cs="Times New Roman"/>
          <w:sz w:val="28"/>
          <w:szCs w:val="28"/>
          <w:lang w:val="uk-UA"/>
        </w:rPr>
        <w:t>», що стала справжньою енциклопедією історії, мови, поезії, природи України.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Наприкінці XVIII ст. офіцер А. Худорба написав «Історію України». Вона не дійшла до нашого часу, але відомо, що мала антиросійське спрямування.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Колишня козацька еліта стала основним  джерелом  постачання діячів першої хвилі  українського   національного відродження. Вона намагалася відстояти свої права  і привілеїв,  підтвердити своє знатне  походження, але разом  з тим  захищала   ідею автономії України.</w:t>
      </w:r>
    </w:p>
    <w:p w:rsidR="00E1056B" w:rsidRPr="00E1056B" w:rsidRDefault="00E1056B" w:rsidP="00E105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1056B">
        <w:rPr>
          <w:rFonts w:ascii="Times New Roman" w:hAnsi="Times New Roman" w:cs="Times New Roman"/>
          <w:sz w:val="28"/>
          <w:szCs w:val="28"/>
          <w:lang w:val="uk-UA"/>
        </w:rPr>
        <w:t>Національне відродження базувалося  на активному  збиранні  та публікації  історичних  джерел та пам'яток історичної думки, виданні журналів та альманахів, створенні історичних товариств, написанні узагальнюючих праць з історії України.</w:t>
      </w:r>
    </w:p>
    <w:p w:rsidR="0084583F" w:rsidRDefault="0084583F" w:rsidP="004846C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E1056B" w:rsidRPr="003661D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https://youtu.be/8BbscYYgTWk</w:t>
        </w:r>
      </w:hyperlink>
      <w:r w:rsidR="00E1056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846C1" w:rsidRPr="004846C1" w:rsidRDefault="004846C1" w:rsidP="004846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46C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 w:rsidR="004C6E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132B9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матеріал </w:t>
      </w:r>
      <w:r w:rsidR="00E1056B">
        <w:rPr>
          <w:rFonts w:ascii="Times New Roman" w:hAnsi="Times New Roman" w:cs="Times New Roman"/>
          <w:sz w:val="28"/>
          <w:szCs w:val="28"/>
          <w:lang w:val="uk-UA"/>
        </w:rPr>
        <w:t>пар.5.</w:t>
      </w:r>
    </w:p>
    <w:sectPr w:rsidR="004846C1" w:rsidRPr="0048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A0E"/>
    <w:rsid w:val="00130E5E"/>
    <w:rsid w:val="001B4190"/>
    <w:rsid w:val="003542AB"/>
    <w:rsid w:val="00387A0E"/>
    <w:rsid w:val="004846C1"/>
    <w:rsid w:val="004C6EC5"/>
    <w:rsid w:val="005226B3"/>
    <w:rsid w:val="007132B9"/>
    <w:rsid w:val="0084583F"/>
    <w:rsid w:val="00B1536D"/>
    <w:rsid w:val="00B402A9"/>
    <w:rsid w:val="00E1056B"/>
    <w:rsid w:val="00E3344E"/>
    <w:rsid w:val="00E3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15393-5DFD-43C4-95D2-8CCB1081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5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8BbscYYgTW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2021-10-19T05:46:00Z</dcterms:created>
  <dcterms:modified xsi:type="dcterms:W3CDTF">2021-11-06T18:54:00Z</dcterms:modified>
</cp:coreProperties>
</file>