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4725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315E0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18511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Столипінська аграрна реформа.</w:t>
      </w:r>
    </w:p>
    <w:p w:rsidR="00AA05D8" w:rsidRDefault="002D384D" w:rsidP="00AA05D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Після придушення революції 1905-1907 рр. царський уряд збагнув, що лише репресіями неможливо зняти соціальну напругу. Аграрне питання було однією з головних причин революції, вирішити яке запропонував голова ради міністрів і міністр внутрішніх справ П. Столипін. У листопаді 1906 р. він підготував указ, який був затверджений царем і став законом 14 червня 1910 р. Цей закон містив основні положення аграрної реформи.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П. Столипін при розробці реформи опирався на те, що ліквідація поміщицького землеволодіння призведе до втрати виробників товарного хліба, а згодом знову постане проблема малоземельності. Столипін запропонував реформувати сільське господарство шляхом руйнування селянської общини і перерозподілу селянських земель на користь заможних селян (куркулів). Куркулі мали стати опорою царського режиму і одночасно виробниками додаткового товарного хліба.</w:t>
      </w:r>
    </w:p>
    <w:p w:rsidR="0047250E" w:rsidRPr="0047250E" w:rsidRDefault="0047250E" w:rsidP="0047250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b/>
          <w:i/>
          <w:sz w:val="28"/>
          <w:szCs w:val="28"/>
          <w:lang w:val="uk-UA"/>
        </w:rPr>
        <w:t>Столипінська реформа передбачала: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 xml:space="preserve">руйнування общини, яка відігравала активну роль у виступах селян під час революції, і закріплення у приватну власність за кожним </w:t>
      </w:r>
      <w:proofErr w:type="spellStart"/>
      <w:r w:rsidRPr="0047250E">
        <w:rPr>
          <w:rFonts w:ascii="Times New Roman" w:hAnsi="Times New Roman" w:cs="Times New Roman"/>
          <w:sz w:val="28"/>
          <w:szCs w:val="28"/>
          <w:lang w:val="uk-UA"/>
        </w:rPr>
        <w:t>домогосподарем</w:t>
      </w:r>
      <w:proofErr w:type="spellEnd"/>
      <w:r w:rsidRPr="0047250E">
        <w:rPr>
          <w:rFonts w:ascii="Times New Roman" w:hAnsi="Times New Roman" w:cs="Times New Roman"/>
          <w:sz w:val="28"/>
          <w:szCs w:val="28"/>
          <w:lang w:val="uk-UA"/>
        </w:rPr>
        <w:t xml:space="preserve"> земельної ділянки, яка йому належить;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надання кредитної допомоги селянам через Селянський земельний банк;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переселення селян у малозаселені райони Сибіру, Північного Кавказу, Середньої Азії.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 xml:space="preserve">Селянин одержуючи надільну землю у власність, мав змогу об’єднати свої ділянки в один так </w:t>
      </w:r>
      <w:proofErr w:type="spellStart"/>
      <w:r w:rsidRPr="0047250E">
        <w:rPr>
          <w:rFonts w:ascii="Times New Roman" w:hAnsi="Times New Roman" w:cs="Times New Roman"/>
          <w:sz w:val="28"/>
          <w:szCs w:val="28"/>
          <w:lang w:val="uk-UA"/>
        </w:rPr>
        <w:t>званний</w:t>
      </w:r>
      <w:proofErr w:type="spellEnd"/>
      <w:r w:rsidRPr="0047250E">
        <w:rPr>
          <w:rFonts w:ascii="Times New Roman" w:hAnsi="Times New Roman" w:cs="Times New Roman"/>
          <w:sz w:val="28"/>
          <w:szCs w:val="28"/>
          <w:lang w:val="uk-UA"/>
        </w:rPr>
        <w:t xml:space="preserve"> відруб, а також залишитись на старому помешканні, або виселитися на хутір, побудований на власній землі.</w:t>
      </w:r>
    </w:p>
    <w:p w:rsid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У проведенні земельних реформ Столипін зустрів сильний опір як з боку правих, не зацікавлених у руйнуванні традиційного сільського укладу, так і з боку лівих (особливо есерів, більшовиків), які не бажали зменшувати соціальну напругу на селі у зв’язку з бажанням майбутньої революції. Селяни, побоюючись розорення, теж опирались реформі.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lastRenderedPageBreak/>
        <w:t>В Україні ці реформи просувались найбільш успішно. Протягом 1907-1915 рр. в індивідуальну власність землю на Правобережжі закріпили 48% селян, на Півдні – 42%, на Лівобережжі –16,5%. До 1916 р. в Україні було утворено 440 тис. хуторів.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У ході реформи значно активізувалась діяльність Селянського земельного банку, який протягом 1906-1916 рр. продав українським селянам 596,4 тис. десятин землі, переважно поміщицької. Столипінська реформа також збільшила переселення з українських земель на Схід (Сибір, Казахстан, Північний Кавказ). Протягом 1906-1912 рр. переселилось близько 1 млн. осіб, але майже чверть їх повернулась.</w:t>
      </w:r>
    </w:p>
    <w:p w:rsid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Однак незважаючи на такі успіхи, столипінська земельна реформа так і не виконала головного завдання – вона не стала опорою царському режиму, не ліквідувала соціальної напруги на селі, і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впаки ще більше її загострила. </w:t>
      </w:r>
    </w:p>
    <w:p w:rsidR="0047250E" w:rsidRPr="0047250E" w:rsidRDefault="0047250E" w:rsidP="0047250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b/>
          <w:i/>
          <w:sz w:val="28"/>
          <w:szCs w:val="28"/>
          <w:lang w:val="uk-UA"/>
        </w:rPr>
        <w:t>Економічні наслідки реформи були вражаючі: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збільшилось виробництво товарного хліба;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місто за рахунок розорення частини селян поповнилось дешевою робочою силою;</w:t>
      </w:r>
    </w:p>
    <w:p w:rsidR="0047250E" w:rsidRPr="0047250E" w:rsidRDefault="0047250E" w:rsidP="004725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були освоєні нові території на Сході.</w:t>
      </w:r>
    </w:p>
    <w:p w:rsidR="0047250E" w:rsidRPr="0047250E" w:rsidRDefault="0047250E" w:rsidP="0047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50E">
        <w:rPr>
          <w:rFonts w:ascii="Times New Roman" w:hAnsi="Times New Roman" w:cs="Times New Roman"/>
          <w:sz w:val="28"/>
          <w:szCs w:val="28"/>
          <w:lang w:val="uk-UA"/>
        </w:rPr>
        <w:t>Завершити свої реформи Столипіну так і не вдалося. 1 вересня 1911 р. він був застрелений у Києві в оперному театрі. Поховано П. Столипіна на території Києво-Печерської Лаври.</w:t>
      </w:r>
    </w:p>
    <w:p w:rsidR="0047250E" w:rsidRPr="0047250E" w:rsidRDefault="0047250E" w:rsidP="004725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47250E" w:rsidRDefault="003315E0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47250E" w:rsidRPr="0047250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https://youtu.be/zfBZAgPtQ5s</w:t>
        </w:r>
      </w:hyperlink>
      <w:r w:rsidR="0047250E">
        <w:rPr>
          <w:lang w:val="uk-UA"/>
        </w:rPr>
        <w:t xml:space="preserve"> </w:t>
      </w:r>
      <w:bookmarkStart w:id="0" w:name="_GoBack"/>
      <w:bookmarkEnd w:id="0"/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прочитати пар. 40, </w:t>
      </w:r>
      <w:proofErr w:type="spellStart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>. 294 № 1, 2, 5, 7</w:t>
      </w:r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письмово.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</w:t>
      </w:r>
      <w:proofErr w:type="spellStart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20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C05B6"/>
    <w:rsid w:val="002D384D"/>
    <w:rsid w:val="002E16A8"/>
    <w:rsid w:val="003227BC"/>
    <w:rsid w:val="003315E0"/>
    <w:rsid w:val="00334BB5"/>
    <w:rsid w:val="003610F6"/>
    <w:rsid w:val="004142A4"/>
    <w:rsid w:val="0047250E"/>
    <w:rsid w:val="004B6B79"/>
    <w:rsid w:val="004F7538"/>
    <w:rsid w:val="00527818"/>
    <w:rsid w:val="006A1A0F"/>
    <w:rsid w:val="00765C51"/>
    <w:rsid w:val="008667AB"/>
    <w:rsid w:val="008B2155"/>
    <w:rsid w:val="00987DCD"/>
    <w:rsid w:val="00AA05D8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fBZAgPtQ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2022-01-19T10:58:00Z</dcterms:created>
  <dcterms:modified xsi:type="dcterms:W3CDTF">2022-03-21T16:29:00Z</dcterms:modified>
</cp:coreProperties>
</file>