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5413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1279E7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41323" w:rsidRP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освіти на </w:t>
      </w:r>
      <w:proofErr w:type="spellStart"/>
      <w:r w:rsidR="00541323" w:rsidRPr="00541323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541323" w:rsidRPr="00541323">
        <w:rPr>
          <w:rFonts w:ascii="Times New Roman" w:hAnsi="Times New Roman" w:cs="Times New Roman"/>
          <w:b/>
          <w:sz w:val="28"/>
          <w:szCs w:val="28"/>
          <w:lang w:val="uk-UA"/>
        </w:rPr>
        <w:t>. 20ст.</w:t>
      </w:r>
    </w:p>
    <w:p w:rsidR="00541323" w:rsidRPr="00F86700" w:rsidRDefault="0028076B" w:rsidP="00F867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8670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F514B" w:rsidRPr="00F867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6700" w:rsidRPr="00F86700">
        <w:rPr>
          <w:rFonts w:ascii="Times New Roman" w:hAnsi="Times New Roman" w:cs="Times New Roman"/>
          <w:sz w:val="28"/>
          <w:szCs w:val="28"/>
          <w:lang w:val="uk-UA"/>
        </w:rPr>
        <w:t>визначати основні і</w:t>
      </w:r>
      <w:r w:rsidR="00F86700">
        <w:rPr>
          <w:rFonts w:ascii="Times New Roman" w:hAnsi="Times New Roman" w:cs="Times New Roman"/>
          <w:sz w:val="28"/>
          <w:szCs w:val="28"/>
          <w:lang w:val="uk-UA"/>
        </w:rPr>
        <w:t xml:space="preserve">деї і течії у розвитку культури та освіти у Європі і у світі в цілому; </w:t>
      </w:r>
      <w:r w:rsidR="00F86700" w:rsidRPr="00F86700">
        <w:rPr>
          <w:rFonts w:ascii="Times New Roman" w:hAnsi="Times New Roman" w:cs="Times New Roman"/>
          <w:sz w:val="28"/>
          <w:szCs w:val="28"/>
          <w:lang w:val="uk-UA"/>
        </w:rPr>
        <w:t>характеризувати найважливіші досягнення науки і техніки, їх вп</w:t>
      </w:r>
      <w:r w:rsidR="00F86700">
        <w:rPr>
          <w:rFonts w:ascii="Times New Roman" w:hAnsi="Times New Roman" w:cs="Times New Roman"/>
          <w:sz w:val="28"/>
          <w:szCs w:val="28"/>
          <w:lang w:val="uk-UA"/>
        </w:rPr>
        <w:t xml:space="preserve">лив на повсякденне життя людей; </w:t>
      </w:r>
      <w:r w:rsidR="00F86700" w:rsidRPr="00F86700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F86700">
        <w:rPr>
          <w:rFonts w:ascii="Times New Roman" w:hAnsi="Times New Roman" w:cs="Times New Roman"/>
          <w:sz w:val="28"/>
          <w:szCs w:val="28"/>
          <w:lang w:val="uk-UA"/>
        </w:rPr>
        <w:t>ізувати нові напрями в культурі; виховувати повагу до здобутків народів світу.</w:t>
      </w:r>
    </w:p>
    <w:p w:rsidR="001F514B" w:rsidRPr="00F86700" w:rsidRDefault="0028076B" w:rsidP="00F8670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онспект, складіть таблицю.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До початку XIX ст. абсолютна більшість людей у світі була не-освіченою. Існувала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езотеричність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(потаємність, недоступність) наукових знань, що, починаючи з середньовіччя, постійно зменшувалася. У XIX ст. в країнах Західної Європи та Америки почали вводити систему загальної обов'язкової освіти. Існували різні типи шкіл: духовні, світські, платні й безплатні, початкові, середні, вищі, державні, приватні.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>У XX ст. у зв'язку із значним розвитком педагогічної науки були зроблені певні вдосконалення системи освіти - проведено чітку диференціацію навчальних закладів, введено міжнародні дипломи, при спілкуванні вчителів та учнів використовувались здобутки психології.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Так, у Великобританії в 1918 р. був прийнятий закон про обов'язкове початкове навчання до 14 років, а в 1944 р.- до 15 років. Активно розвивалась система професійного навчання (початкова й середня). Центрами вищої освіти стали університети: Лондонський,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Кембріджський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, Оксфордський,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Едінбурзький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та інші, які одночасно стали і центрами розвитку світової науки.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У США закони про обов'язкову початкову освіту були прийняті у всіх штатах в 1918 р. З 20-х років починається процес диференціації освіти. Всі учні були поділені на "академічно здібних" і "практично мислячих". Програми були пристосовані до практичних потреб людини в житті. Крім того, продовжувала розвиватись університетська система. Найбільш відомими стали Гарвардський, Колумбійський, Каліфорнійський,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Іллінойський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>, Ста-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нфордський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університети.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У 30-ті роки зазнала зміни і система освіти Франції. Там було запроваджено безкоштовне навчання у державних школах. Обов'язковим стало навчання </w:t>
      </w:r>
      <w:r w:rsidRPr="0054132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дітей до 14 років. Французькі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універси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-тети стали визнаними світовими центрами освіти. Світову славу здобув, зокрема, університет в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Сорбонні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Радіотехніка. Телебачення. Багато того, без чого важко уявити сучасне життя, з'явилось у першій половині XX ст. Радіотехніка почала розвиватися з кінця XIX ст.: у 1895 р. росіянин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О.Попов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винайшов радіоприймач, хоча в багатьох країнах вважають, що пріоритет належить італійцю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Г.Марконі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. Перші радіомовні передачі проводили в США у 1919-1920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>., в Англії і Франції - 1922 р. В Україні радіомовлення почалося у 1924 р. в м. Харкові.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У XX ст. розвивається телемеханіка. Ідею послідовної передачі елементів зображення, яка базувалася на інерційності зору людини, вперше висловили незалежно один від одного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Н.Санлек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(Франція) та А. ді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Пайва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(Португалія). На практиці цю ідею здійснив польський інженер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П.Ніпков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. Подальший розвиток телемеханіки пов'язаний з працями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У.Сміта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(США). Він поєднав явища внутрішнього та зовнішнього фотоефекту з практичним використанням електронно-променевої трубки. Практичне впровадження телебачення почалося з чорно-білих передач, проведених у 1925 р.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Вер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в Англії та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Дженкінсом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у США. В Україні перший телепередавач почав діяти у м. Києві в 1938 р.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Ядерна фізика. 20-30-ті роки були переломними для розвитку низки наук. Колосальний крок вперед у своєму розвитку зробила ядерна фізика: від створення датським фізиком Нільсом Бором моделі атома до практичного здійснення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Енріко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Фермі в США в 1942 р. ядерної реакції. Перші реактори було створено в США та в СРСР. У роки війни було створено атомну бомбу, яку США використали проти Японії у 1945 р.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У 1945 р. було створено перший комп'ютер (ЕОМ). Це зробив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. фон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Нейман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>. Зараз ЕОМ та інша електронна техніка стали невід'ємною складовою нашого життя.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Ракетобудування. Одним із корифеїв ракетобудування вважається американський фізик та конструктор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Р.Годдард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. Він з 1941 р. цікавився ракетними двигунами, що згодом знайшли широке застосування. Видатним ракетним конструктором був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С.Косберг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>, який створив третю ступінь для першого космічного корабля, на якому була людина. Вагомих успіхів у ракетобудуванні у першій половині XX ст. досягли німецькі інженери. Ними під час війни була створена балістична ракета Фау-2, а також проводились експерименти по запуску балістичних ракет з підводних човнів. На жаль, тривалий час маловідомими на Батьківщині були розробки в галузі ракетобудування українського вченого-винахідника Юрія Кондратюка (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Шаргея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). Його праця "Завоювання міжпланетних просторів" (1929 р.), перекладена на англійську мову на замовлення американського космічного </w:t>
      </w:r>
      <w:r w:rsidRPr="00541323">
        <w:rPr>
          <w:rFonts w:ascii="Times New Roman" w:hAnsi="Times New Roman" w:cs="Times New Roman"/>
          <w:sz w:val="28"/>
          <w:szCs w:val="28"/>
          <w:lang w:val="uk-UA"/>
        </w:rPr>
        <w:lastRenderedPageBreak/>
        <w:t>агентства, використовувалась для підготовки польоту космічного корабля на Місяць.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>Нині система супутникового телебачення, телевізійного зв'язку та наукові дослідження космосу стали звичайними явищами.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Авіація. До Першої світової війни авіація була різновидом спорту і цікавих видовищ. У роки війни вона продемонструвала ширші можливості. Почався швидкий ріст виробництва військових літаків; наприклад, Великобританія побудувала за роки війни 55 тис. аеропланів різного призначення. їхні якісні характеристики різко покращились. Після війни авіація перетворилася в новий вид транспорту, спочатку для перевезення пошти, а потім -пасажирів. У 1927 р. американець Чарльз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Ліндберг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здійснив перший трансатлантичний переліт за 33 години. Через десять років радянські льотчики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В.П.Чкалов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Г.П.Байдуков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О.В.Беляков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здійснили безпосадочний переліт Москва - Північний полюс -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Портленд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(США). В роки Другої світової війни розвиток авіації ще більше прискорився: зросла потужність авіаційних двигунів, ван-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тажопід'ємність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>, дальність польотів літаків. Німецькі інженери створили перший реактивний літак.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Автомобілебудування. У другій половині XIX ст. вперше з'явилися автомобілі. Першим створив його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Даймлер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, потім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Бенц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. Зараз існує безліч марок та видів автомобілів. У 30-ті роки Форд запропонував використати для виробництва автомобілів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конвейєр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>, що сприяло вдосконаленню і розширенню виробництва і перетворило автомобіль на зручний засіб пересування.</w:t>
      </w:r>
    </w:p>
    <w:p w:rsidR="00541323" w:rsidRPr="00541323" w:rsidRDefault="00541323" w:rsidP="005413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Електроенергетика. У ХІХ-ХХ ст. було електрифіковано значну частину планети. Лампочку електричного розжарювання винайшов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Т.Едісон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. Виходець з Югославії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Н.Тесла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створив першу ГЕС.</w:t>
      </w:r>
    </w:p>
    <w:p w:rsidR="00F86700" w:rsidRDefault="00541323" w:rsidP="00F867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Електрика, яка до Першої світової війни була розкішшю в побуті, поступово стала буденним атрибутом мешканців міста. Разом з нею в будинках з'явилися і нові електричні побутові прилади - пилососи, праски, пральні машини. Виробництво електроенергії стає важливою галуззю економіки. Будуються великі електростанції, в тому числі і гідроелектричні. Найбільшою із побудованих в ті роки була ГЕС </w:t>
      </w:r>
      <w:proofErr w:type="spellStart"/>
      <w:r w:rsidRPr="00541323">
        <w:rPr>
          <w:rFonts w:ascii="Times New Roman" w:hAnsi="Times New Roman" w:cs="Times New Roman"/>
          <w:sz w:val="28"/>
          <w:szCs w:val="28"/>
          <w:lang w:val="uk-UA"/>
        </w:rPr>
        <w:t>Боулдер</w:t>
      </w:r>
      <w:proofErr w:type="spellEnd"/>
      <w:r w:rsidRPr="00541323">
        <w:rPr>
          <w:rFonts w:ascii="Times New Roman" w:hAnsi="Times New Roman" w:cs="Times New Roman"/>
          <w:sz w:val="28"/>
          <w:szCs w:val="28"/>
          <w:lang w:val="uk-UA"/>
        </w:rPr>
        <w:t xml:space="preserve"> на річці Колорадо в США.</w:t>
      </w:r>
    </w:p>
    <w:p w:rsidR="00DC547C" w:rsidRPr="00F86700" w:rsidRDefault="00F86700" w:rsidP="00F8670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720E" w:rsidRPr="00F86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Pr="00F86700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https://youtu.be/KzxvVbs4PlI</w:t>
        </w:r>
      </w:hyperlink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41323" w:rsidRPr="00F86700" w:rsidRDefault="00CA6B61" w:rsidP="00F8670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Опрацюйте матеріал пар. 30.  </w:t>
      </w:r>
    </w:p>
    <w:p w:rsidR="00541323" w:rsidRDefault="00541323" w:rsidP="0054132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b/>
          <w:sz w:val="28"/>
          <w:szCs w:val="28"/>
          <w:lang w:val="uk-UA"/>
        </w:rPr>
        <w:t>Складіть таблицю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«</w:t>
      </w:r>
      <w:r w:rsidRPr="00541323">
        <w:rPr>
          <w:rFonts w:ascii="Times New Roman" w:hAnsi="Times New Roman" w:cs="Times New Roman"/>
          <w:b/>
          <w:sz w:val="28"/>
          <w:szCs w:val="28"/>
          <w:lang w:val="uk-UA"/>
        </w:rPr>
        <w:t>Галузь-----------Основні досяг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нення» </w:t>
      </w:r>
    </w:p>
    <w:p w:rsidR="00092F83" w:rsidRPr="00541323" w:rsidRDefault="00541323" w:rsidP="0054132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323">
        <w:rPr>
          <w:rFonts w:ascii="Times New Roman" w:hAnsi="Times New Roman" w:cs="Times New Roman"/>
          <w:b/>
          <w:sz w:val="28"/>
          <w:szCs w:val="28"/>
          <w:lang w:val="uk-UA"/>
        </w:rPr>
        <w:t>( починайте з освіти)</w:t>
      </w:r>
      <w:bookmarkStart w:id="0" w:name="_GoBack"/>
      <w:bookmarkEnd w:id="0"/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60355"/>
    <w:multiLevelType w:val="hybridMultilevel"/>
    <w:tmpl w:val="36967D48"/>
    <w:lvl w:ilvl="0" w:tplc="A3A230BC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1"/>
  </w:num>
  <w:num w:numId="5">
    <w:abstractNumId w:val="7"/>
  </w:num>
  <w:num w:numId="6">
    <w:abstractNumId w:val="18"/>
  </w:num>
  <w:num w:numId="7">
    <w:abstractNumId w:val="6"/>
  </w:num>
  <w:num w:numId="8">
    <w:abstractNumId w:val="14"/>
  </w:num>
  <w:num w:numId="9">
    <w:abstractNumId w:val="1"/>
  </w:num>
  <w:num w:numId="10">
    <w:abstractNumId w:val="0"/>
  </w:num>
  <w:num w:numId="11">
    <w:abstractNumId w:val="19"/>
  </w:num>
  <w:num w:numId="12">
    <w:abstractNumId w:val="2"/>
  </w:num>
  <w:num w:numId="13">
    <w:abstractNumId w:val="13"/>
  </w:num>
  <w:num w:numId="14">
    <w:abstractNumId w:val="15"/>
  </w:num>
  <w:num w:numId="15">
    <w:abstractNumId w:val="8"/>
  </w:num>
  <w:num w:numId="16">
    <w:abstractNumId w:val="10"/>
  </w:num>
  <w:num w:numId="17">
    <w:abstractNumId w:val="5"/>
  </w:num>
  <w:num w:numId="18">
    <w:abstractNumId w:val="16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0E61D6"/>
    <w:rsid w:val="00107978"/>
    <w:rsid w:val="00123FBD"/>
    <w:rsid w:val="001279E7"/>
    <w:rsid w:val="00185119"/>
    <w:rsid w:val="001D72CE"/>
    <w:rsid w:val="001E6EEE"/>
    <w:rsid w:val="001F514B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012E4"/>
    <w:rsid w:val="00527818"/>
    <w:rsid w:val="00541323"/>
    <w:rsid w:val="005662D5"/>
    <w:rsid w:val="0059697B"/>
    <w:rsid w:val="00602C34"/>
    <w:rsid w:val="0063705D"/>
    <w:rsid w:val="006403E0"/>
    <w:rsid w:val="006914BD"/>
    <w:rsid w:val="006A1A0F"/>
    <w:rsid w:val="006E5DBB"/>
    <w:rsid w:val="00751463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252CD"/>
    <w:rsid w:val="00BF3B43"/>
    <w:rsid w:val="00BF5395"/>
    <w:rsid w:val="00BF57D9"/>
    <w:rsid w:val="00C07580"/>
    <w:rsid w:val="00C14FB7"/>
    <w:rsid w:val="00C42B81"/>
    <w:rsid w:val="00CA6B61"/>
    <w:rsid w:val="00CC4269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KzxvVbs4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2022-01-19T10:58:00Z</dcterms:created>
  <dcterms:modified xsi:type="dcterms:W3CDTF">2022-05-10T17:48:00Z</dcterms:modified>
</cp:coreProperties>
</file>