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B97" w:rsidRPr="0075719C" w:rsidRDefault="00E22B97" w:rsidP="00E22B97">
      <w:pPr>
        <w:spacing w:after="0" w:line="240" w:lineRule="auto"/>
        <w:jc w:val="both"/>
        <w:rPr>
          <w:rFonts w:ascii="Times New Roman" w:hAnsi="Times New Roman"/>
          <w:sz w:val="28"/>
          <w:szCs w:val="28"/>
          <w:lang w:val="uk-UA"/>
        </w:rPr>
      </w:pPr>
      <w:r>
        <w:rPr>
          <w:rFonts w:ascii="Times New Roman" w:hAnsi="Times New Roman"/>
          <w:sz w:val="28"/>
          <w:szCs w:val="28"/>
          <w:lang w:val="uk-UA"/>
        </w:rPr>
        <w:t>Дата 11.11</w:t>
      </w:r>
      <w:r w:rsidRPr="0075719C">
        <w:rPr>
          <w:rFonts w:ascii="Times New Roman" w:hAnsi="Times New Roman"/>
          <w:sz w:val="28"/>
          <w:szCs w:val="28"/>
          <w:lang w:val="uk-UA"/>
        </w:rPr>
        <w:t>.2021 р.</w:t>
      </w:r>
    </w:p>
    <w:p w:rsidR="00E22B97" w:rsidRPr="0075719C" w:rsidRDefault="00E22B97" w:rsidP="00E22B97">
      <w:pPr>
        <w:spacing w:after="0" w:line="240" w:lineRule="auto"/>
        <w:jc w:val="both"/>
        <w:rPr>
          <w:rFonts w:ascii="Times New Roman" w:hAnsi="Times New Roman"/>
          <w:sz w:val="28"/>
          <w:szCs w:val="28"/>
          <w:lang w:val="uk-UA"/>
        </w:rPr>
      </w:pPr>
      <w:r>
        <w:rPr>
          <w:rFonts w:ascii="Times New Roman" w:hAnsi="Times New Roman"/>
          <w:sz w:val="28"/>
          <w:szCs w:val="28"/>
          <w:lang w:val="uk-UA"/>
        </w:rPr>
        <w:t>Клас 9 – Б</w:t>
      </w:r>
    </w:p>
    <w:p w:rsidR="00E22B97" w:rsidRPr="0075719C" w:rsidRDefault="00E22B97" w:rsidP="00E22B97">
      <w:pPr>
        <w:spacing w:after="0" w:line="240" w:lineRule="auto"/>
        <w:jc w:val="both"/>
        <w:rPr>
          <w:rFonts w:ascii="Times New Roman" w:hAnsi="Times New Roman"/>
          <w:sz w:val="28"/>
          <w:szCs w:val="28"/>
          <w:lang w:val="uk-UA"/>
        </w:rPr>
      </w:pPr>
      <w:r w:rsidRPr="0075719C">
        <w:rPr>
          <w:rFonts w:ascii="Times New Roman" w:hAnsi="Times New Roman"/>
          <w:sz w:val="28"/>
          <w:szCs w:val="28"/>
          <w:lang w:val="uk-UA"/>
        </w:rPr>
        <w:t>Географія.</w:t>
      </w:r>
    </w:p>
    <w:p w:rsidR="00E22B97" w:rsidRPr="0075719C" w:rsidRDefault="00E22B97" w:rsidP="00E22B97">
      <w:pPr>
        <w:spacing w:after="0" w:line="240" w:lineRule="auto"/>
        <w:jc w:val="both"/>
        <w:rPr>
          <w:rFonts w:ascii="Times New Roman" w:hAnsi="Times New Roman"/>
          <w:sz w:val="28"/>
          <w:szCs w:val="28"/>
          <w:lang w:val="uk-UA"/>
        </w:rPr>
      </w:pPr>
      <w:proofErr w:type="spellStart"/>
      <w:r w:rsidRPr="0075719C">
        <w:rPr>
          <w:rFonts w:ascii="Times New Roman" w:hAnsi="Times New Roman"/>
          <w:sz w:val="28"/>
          <w:szCs w:val="28"/>
          <w:lang w:val="uk-UA"/>
        </w:rPr>
        <w:t>Печеневська</w:t>
      </w:r>
      <w:proofErr w:type="spellEnd"/>
      <w:r w:rsidRPr="0075719C">
        <w:rPr>
          <w:rFonts w:ascii="Times New Roman" w:hAnsi="Times New Roman"/>
          <w:sz w:val="28"/>
          <w:szCs w:val="28"/>
          <w:lang w:val="uk-UA"/>
        </w:rPr>
        <w:t xml:space="preserve"> Н.М.</w:t>
      </w:r>
    </w:p>
    <w:p w:rsidR="00E22B97" w:rsidRPr="0075719C" w:rsidRDefault="00E22B97" w:rsidP="00E22B97">
      <w:pPr>
        <w:tabs>
          <w:tab w:val="left" w:pos="1350"/>
        </w:tabs>
        <w:spacing w:after="0" w:line="240" w:lineRule="auto"/>
        <w:jc w:val="both"/>
        <w:rPr>
          <w:rFonts w:ascii="Times New Roman" w:hAnsi="Times New Roman"/>
          <w:sz w:val="28"/>
          <w:szCs w:val="28"/>
          <w:lang w:val="uk-UA"/>
        </w:rPr>
      </w:pPr>
      <w:r w:rsidRPr="0075719C">
        <w:rPr>
          <w:rFonts w:ascii="Times New Roman" w:hAnsi="Times New Roman"/>
          <w:b/>
          <w:sz w:val="28"/>
          <w:szCs w:val="28"/>
          <w:lang w:val="uk-UA"/>
        </w:rPr>
        <w:t>Тема уроку</w:t>
      </w:r>
      <w:r w:rsidRPr="0075719C">
        <w:rPr>
          <w:rFonts w:ascii="Times New Roman" w:hAnsi="Times New Roman"/>
          <w:sz w:val="28"/>
          <w:szCs w:val="28"/>
          <w:lang w:val="uk-UA"/>
        </w:rPr>
        <w:t>.</w:t>
      </w:r>
      <w:r w:rsidRPr="0075719C">
        <w:rPr>
          <w:rFonts w:ascii="Times New Roman" w:hAnsi="Times New Roman"/>
          <w:color w:val="333333"/>
          <w:sz w:val="28"/>
          <w:szCs w:val="28"/>
          <w:lang w:val="uk-UA"/>
        </w:rPr>
        <w:t xml:space="preserve"> </w:t>
      </w:r>
      <w:r w:rsidRPr="0075719C">
        <w:rPr>
          <w:rStyle w:val="a5"/>
          <w:rFonts w:ascii="Times New Roman" w:hAnsi="Times New Roman"/>
          <w:color w:val="2C2F34"/>
          <w:sz w:val="28"/>
          <w:szCs w:val="28"/>
          <w:bdr w:val="none" w:sz="0" w:space="0" w:color="auto" w:frame="1"/>
          <w:shd w:val="clear" w:color="auto" w:fill="FFFFFF"/>
          <w:lang w:val="uk-UA"/>
        </w:rPr>
        <w:t xml:space="preserve"> Сільське господарство, його значення в сучасному світі.  Аграрні відносини. Складники сільського господарства. Роль природних чинників (земельних та </w:t>
      </w:r>
      <w:proofErr w:type="spellStart"/>
      <w:r w:rsidRPr="0075719C">
        <w:rPr>
          <w:rStyle w:val="a5"/>
          <w:rFonts w:ascii="Times New Roman" w:hAnsi="Times New Roman"/>
          <w:color w:val="2C2F34"/>
          <w:sz w:val="28"/>
          <w:szCs w:val="28"/>
          <w:bdr w:val="none" w:sz="0" w:space="0" w:color="auto" w:frame="1"/>
          <w:shd w:val="clear" w:color="auto" w:fill="FFFFFF"/>
          <w:lang w:val="uk-UA"/>
        </w:rPr>
        <w:t>агрокліматичних</w:t>
      </w:r>
      <w:proofErr w:type="spellEnd"/>
      <w:r w:rsidRPr="0075719C">
        <w:rPr>
          <w:rStyle w:val="a5"/>
          <w:rFonts w:ascii="Times New Roman" w:hAnsi="Times New Roman"/>
          <w:color w:val="2C2F34"/>
          <w:sz w:val="28"/>
          <w:szCs w:val="28"/>
          <w:bdr w:val="none" w:sz="0" w:space="0" w:color="auto" w:frame="1"/>
          <w:shd w:val="clear" w:color="auto" w:fill="FFFFFF"/>
          <w:lang w:val="uk-UA"/>
        </w:rPr>
        <w:t xml:space="preserve"> ресурсів) у розвитку й розміщенні аграрного виробництва. Землезабезпеченість.</w:t>
      </w:r>
      <w:r w:rsidRPr="0075719C">
        <w:rPr>
          <w:rFonts w:ascii="Times New Roman" w:hAnsi="Times New Roman"/>
          <w:color w:val="333333"/>
          <w:sz w:val="28"/>
          <w:szCs w:val="28"/>
          <w:lang w:val="uk-UA"/>
        </w:rPr>
        <w:t xml:space="preserve"> </w:t>
      </w:r>
    </w:p>
    <w:p w:rsidR="00E22B97" w:rsidRPr="0075719C" w:rsidRDefault="00E22B97" w:rsidP="00E22B97">
      <w:pPr>
        <w:spacing w:after="0" w:line="240" w:lineRule="auto"/>
        <w:jc w:val="both"/>
        <w:rPr>
          <w:rFonts w:ascii="Times New Roman" w:eastAsia="Times New Roman" w:hAnsi="Times New Roman"/>
          <w:sz w:val="28"/>
          <w:szCs w:val="28"/>
          <w:lang w:val="uk-UA" w:eastAsia="uk-UA"/>
        </w:rPr>
      </w:pPr>
      <w:r w:rsidRPr="0075719C">
        <w:rPr>
          <w:rFonts w:ascii="Times New Roman" w:hAnsi="Times New Roman"/>
          <w:b/>
          <w:sz w:val="28"/>
          <w:szCs w:val="28"/>
          <w:lang w:val="uk-UA"/>
        </w:rPr>
        <w:t xml:space="preserve">Мета: </w:t>
      </w:r>
      <w:r w:rsidRPr="0075719C">
        <w:rPr>
          <w:rFonts w:ascii="Times New Roman" w:hAnsi="Times New Roman"/>
          <w:color w:val="2C2F34"/>
          <w:sz w:val="28"/>
          <w:szCs w:val="28"/>
          <w:shd w:val="clear" w:color="auto" w:fill="FFFFFF"/>
          <w:lang w:val="uk-UA"/>
        </w:rPr>
        <w:t> охарактеризувати значення сільського господарства та особливості його розвитку у сучасному світі, сформувати поняття «аграрні відносини» та розглянути основні форми аграрних відносин; визначити галузевий склад та міжгалузеві з</w:t>
      </w:r>
      <w:r>
        <w:rPr>
          <w:rFonts w:ascii="Times New Roman" w:hAnsi="Times New Roman"/>
          <w:color w:val="2C2F34"/>
          <w:sz w:val="28"/>
          <w:szCs w:val="28"/>
          <w:shd w:val="clear" w:color="auto" w:fill="FFFFFF"/>
          <w:lang w:val="uk-UA"/>
        </w:rPr>
        <w:t>в’язки сільського господарства.</w:t>
      </w:r>
    </w:p>
    <w:p w:rsidR="00E22B97" w:rsidRPr="0075719C" w:rsidRDefault="00E22B97" w:rsidP="00E22B97">
      <w:pPr>
        <w:spacing w:after="0" w:line="240" w:lineRule="auto"/>
        <w:ind w:firstLine="567"/>
        <w:jc w:val="both"/>
        <w:rPr>
          <w:rFonts w:ascii="Times New Roman" w:hAnsi="Times New Roman"/>
          <w:b/>
          <w:sz w:val="28"/>
          <w:szCs w:val="28"/>
          <w:lang w:val="uk-UA"/>
        </w:rPr>
      </w:pPr>
      <w:r w:rsidRPr="0075719C">
        <w:rPr>
          <w:rFonts w:ascii="Times New Roman" w:hAnsi="Times New Roman"/>
          <w:b/>
          <w:sz w:val="28"/>
          <w:szCs w:val="28"/>
          <w:lang w:val="uk-UA"/>
        </w:rPr>
        <w:t>Опорний конспект для учнів</w:t>
      </w:r>
    </w:p>
    <w:p w:rsidR="00E22B97" w:rsidRPr="00E648F9" w:rsidRDefault="00E22B97" w:rsidP="00E22B97">
      <w:pPr>
        <w:shd w:val="clear" w:color="auto" w:fill="FFFFFF"/>
        <w:spacing w:after="0" w:line="240" w:lineRule="auto"/>
        <w:ind w:firstLine="567"/>
        <w:jc w:val="both"/>
        <w:rPr>
          <w:rFonts w:ascii="Times New Roman" w:eastAsia="Times New Roman" w:hAnsi="Times New Roman"/>
          <w:color w:val="2C2F34"/>
          <w:sz w:val="28"/>
          <w:szCs w:val="28"/>
          <w:lang w:val="uk-UA" w:eastAsia="ru-RU"/>
        </w:rPr>
      </w:pPr>
      <w:r w:rsidRPr="00E648F9">
        <w:rPr>
          <w:rFonts w:ascii="Times New Roman" w:eastAsia="Times New Roman" w:hAnsi="Times New Roman"/>
          <w:color w:val="2C2F34"/>
          <w:sz w:val="28"/>
          <w:szCs w:val="28"/>
          <w:lang w:val="uk-UA" w:eastAsia="ru-RU"/>
        </w:rPr>
        <w:t>У всіх народів світу з давніх-давен розвинена величезна повага до землі. «Земля-матінка», «земля-годувальниця» — так її називали наші предки. Землеробство — найдавніше заняття людини</w:t>
      </w:r>
    </w:p>
    <w:p w:rsidR="00E22B97" w:rsidRPr="00E648F9" w:rsidRDefault="00E22B97" w:rsidP="00E22B97">
      <w:pPr>
        <w:shd w:val="clear" w:color="auto" w:fill="FFFFFF"/>
        <w:spacing w:after="0" w:line="240" w:lineRule="auto"/>
        <w:jc w:val="both"/>
        <w:rPr>
          <w:rFonts w:ascii="Times New Roman" w:eastAsia="Times New Roman" w:hAnsi="Times New Roman"/>
          <w:color w:val="2C2F34"/>
          <w:sz w:val="28"/>
          <w:szCs w:val="28"/>
          <w:lang w:val="uk-UA" w:eastAsia="ru-RU"/>
        </w:rPr>
      </w:pPr>
      <w:r w:rsidRPr="0075719C">
        <w:rPr>
          <w:rFonts w:ascii="Times New Roman" w:eastAsia="Times New Roman" w:hAnsi="Times New Roman"/>
          <w:b/>
          <w:bCs/>
          <w:i/>
          <w:iCs/>
          <w:color w:val="2C2F34"/>
          <w:sz w:val="28"/>
          <w:szCs w:val="28"/>
          <w:bdr w:val="none" w:sz="0" w:space="0" w:color="auto" w:frame="1"/>
          <w:lang w:val="uk-UA" w:eastAsia="ru-RU"/>
        </w:rPr>
        <w:t>С/г</w:t>
      </w:r>
      <w:r w:rsidRPr="00E648F9">
        <w:rPr>
          <w:rFonts w:ascii="Times New Roman" w:eastAsia="Times New Roman" w:hAnsi="Times New Roman"/>
          <w:color w:val="2C2F34"/>
          <w:sz w:val="28"/>
          <w:szCs w:val="28"/>
          <w:lang w:val="uk-UA" w:eastAsia="ru-RU"/>
        </w:rPr>
        <w:t> – це галузь виробничої сфери, яка займається вирощуванням сільськогосподарських культур і розведенням тварин для забезпечення населення продуктами харчування, а промисловість – сировиною.</w:t>
      </w:r>
    </w:p>
    <w:p w:rsidR="00E22B97" w:rsidRPr="00E648F9" w:rsidRDefault="00E22B97" w:rsidP="00E22B97">
      <w:pPr>
        <w:shd w:val="clear" w:color="auto" w:fill="FFFFFF"/>
        <w:spacing w:after="0" w:line="240" w:lineRule="auto"/>
        <w:jc w:val="both"/>
        <w:rPr>
          <w:rFonts w:ascii="Times New Roman" w:eastAsia="Times New Roman" w:hAnsi="Times New Roman"/>
          <w:color w:val="2C2F34"/>
          <w:sz w:val="28"/>
          <w:szCs w:val="28"/>
          <w:lang w:val="uk-UA" w:eastAsia="ru-RU"/>
        </w:rPr>
      </w:pPr>
      <w:r w:rsidRPr="00E648F9">
        <w:rPr>
          <w:rFonts w:ascii="Times New Roman" w:eastAsia="Times New Roman" w:hAnsi="Times New Roman"/>
          <w:color w:val="2C2F34"/>
          <w:sz w:val="28"/>
          <w:szCs w:val="28"/>
          <w:lang w:val="uk-UA" w:eastAsia="ru-RU"/>
        </w:rPr>
        <w:t>Промисловість є провідною галуззю матеріального виробництва у сучасному світі, але поряд із нею залишається найдавніша сфера діяльності людства — сільське господарство.</w:t>
      </w:r>
    </w:p>
    <w:p w:rsidR="00E22B97" w:rsidRPr="00EC52EE" w:rsidRDefault="00E22B97" w:rsidP="00E22B97">
      <w:pPr>
        <w:shd w:val="clear" w:color="auto" w:fill="FFFFFF"/>
        <w:spacing w:after="0" w:line="240" w:lineRule="auto"/>
        <w:ind w:firstLine="708"/>
        <w:jc w:val="both"/>
        <w:rPr>
          <w:rFonts w:ascii="Times New Roman" w:eastAsia="Times New Roman" w:hAnsi="Times New Roman"/>
          <w:color w:val="2C2F34"/>
          <w:sz w:val="28"/>
          <w:szCs w:val="28"/>
          <w:lang w:val="uk-UA" w:eastAsia="ru-RU"/>
        </w:rPr>
      </w:pPr>
      <w:r w:rsidRPr="00EC52EE">
        <w:rPr>
          <w:rFonts w:ascii="Times New Roman" w:eastAsia="Times New Roman" w:hAnsi="Times New Roman"/>
          <w:color w:val="2C2F34"/>
          <w:sz w:val="28"/>
          <w:szCs w:val="28"/>
          <w:lang w:val="uk-UA" w:eastAsia="ru-RU"/>
        </w:rPr>
        <w:t>Основним соціально-економічним чинником сільськогосподар</w:t>
      </w:r>
      <w:r w:rsidRPr="00EC52EE">
        <w:rPr>
          <w:rFonts w:ascii="Times New Roman" w:eastAsia="Times New Roman" w:hAnsi="Times New Roman"/>
          <w:color w:val="2C2F34"/>
          <w:sz w:val="28"/>
          <w:szCs w:val="28"/>
          <w:lang w:val="uk-UA" w:eastAsia="ru-RU"/>
        </w:rPr>
        <w:softHyphen/>
        <w:t>ського виробництва є </w:t>
      </w:r>
      <w:r w:rsidRPr="0075719C">
        <w:rPr>
          <w:rFonts w:ascii="Times New Roman" w:eastAsia="Times New Roman" w:hAnsi="Times New Roman"/>
          <w:i/>
          <w:iCs/>
          <w:color w:val="2C2F34"/>
          <w:sz w:val="28"/>
          <w:szCs w:val="28"/>
          <w:bdr w:val="none" w:sz="0" w:space="0" w:color="auto" w:frame="1"/>
          <w:lang w:val="uk-UA" w:eastAsia="ru-RU"/>
        </w:rPr>
        <w:t>аграрні відносини,</w:t>
      </w:r>
      <w:r w:rsidRPr="00EC52EE">
        <w:rPr>
          <w:rFonts w:ascii="Times New Roman" w:eastAsia="Times New Roman" w:hAnsi="Times New Roman"/>
          <w:color w:val="2C2F34"/>
          <w:sz w:val="28"/>
          <w:szCs w:val="28"/>
          <w:lang w:val="uk-UA" w:eastAsia="ru-RU"/>
        </w:rPr>
        <w:t> що залежать від способу виробництва, форми земельної власності, характеру землекористу</w:t>
      </w:r>
      <w:r w:rsidRPr="00EC52EE">
        <w:rPr>
          <w:rFonts w:ascii="Times New Roman" w:eastAsia="Times New Roman" w:hAnsi="Times New Roman"/>
          <w:color w:val="2C2F34"/>
          <w:sz w:val="28"/>
          <w:szCs w:val="28"/>
          <w:lang w:val="uk-UA" w:eastAsia="ru-RU"/>
        </w:rPr>
        <w:softHyphen/>
        <w:t>вання.</w:t>
      </w:r>
    </w:p>
    <w:p w:rsidR="00E22B97" w:rsidRPr="00EC52EE" w:rsidRDefault="00E22B97" w:rsidP="00E22B97">
      <w:pPr>
        <w:shd w:val="clear" w:color="auto" w:fill="FFFFFF"/>
        <w:spacing w:after="0" w:line="240" w:lineRule="auto"/>
        <w:ind w:firstLine="708"/>
        <w:jc w:val="both"/>
        <w:rPr>
          <w:rFonts w:ascii="Times New Roman" w:eastAsia="Times New Roman" w:hAnsi="Times New Roman"/>
          <w:color w:val="2C2F34"/>
          <w:sz w:val="28"/>
          <w:szCs w:val="28"/>
          <w:lang w:val="uk-UA" w:eastAsia="ru-RU"/>
        </w:rPr>
      </w:pPr>
      <w:r w:rsidRPr="00EC52EE">
        <w:rPr>
          <w:rFonts w:ascii="Times New Roman" w:eastAsia="Times New Roman" w:hAnsi="Times New Roman"/>
          <w:color w:val="2C2F34"/>
          <w:sz w:val="28"/>
          <w:szCs w:val="28"/>
          <w:lang w:val="uk-UA" w:eastAsia="ru-RU"/>
        </w:rPr>
        <w:t xml:space="preserve">Сільське господарство є частиною агропромислового комплексу. До нього відносять три сфери. Одна з них – це промисловість, що виробляє засоби виробництва для сільського господарства. Друга сфера охоплює власне сільськогосподарське виробництво. І третя сфера представлена галузями, які зайняті транспортуванням, переробкою і збутом сільськогосподарської сировини і продукції. У світовому господарстві таку агропромислову інтеграцію називають агробізнесом, або </w:t>
      </w:r>
      <w:proofErr w:type="spellStart"/>
      <w:r w:rsidRPr="00EC52EE">
        <w:rPr>
          <w:rFonts w:ascii="Times New Roman" w:eastAsia="Times New Roman" w:hAnsi="Times New Roman"/>
          <w:color w:val="2C2F34"/>
          <w:sz w:val="28"/>
          <w:szCs w:val="28"/>
          <w:lang w:val="uk-UA" w:eastAsia="ru-RU"/>
        </w:rPr>
        <w:t>агровиробничою</w:t>
      </w:r>
      <w:proofErr w:type="spellEnd"/>
      <w:r w:rsidRPr="00EC52EE">
        <w:rPr>
          <w:rFonts w:ascii="Times New Roman" w:eastAsia="Times New Roman" w:hAnsi="Times New Roman"/>
          <w:color w:val="2C2F34"/>
          <w:sz w:val="28"/>
          <w:szCs w:val="28"/>
          <w:lang w:val="uk-UA" w:eastAsia="ru-RU"/>
        </w:rPr>
        <w:t xml:space="preserve"> сферою.</w:t>
      </w:r>
    </w:p>
    <w:p w:rsidR="00E22B97" w:rsidRPr="00EC52EE" w:rsidRDefault="00E22B97" w:rsidP="00E22B97">
      <w:pPr>
        <w:shd w:val="clear" w:color="auto" w:fill="FFFFFF"/>
        <w:spacing w:after="0" w:line="240" w:lineRule="auto"/>
        <w:ind w:firstLine="708"/>
        <w:jc w:val="both"/>
        <w:rPr>
          <w:rFonts w:ascii="Times New Roman" w:eastAsia="Times New Roman" w:hAnsi="Times New Roman"/>
          <w:color w:val="2C2F34"/>
          <w:sz w:val="28"/>
          <w:szCs w:val="28"/>
          <w:lang w:val="uk-UA" w:eastAsia="ru-RU"/>
        </w:rPr>
      </w:pPr>
      <w:r w:rsidRPr="00EC52EE">
        <w:rPr>
          <w:rFonts w:ascii="Times New Roman" w:eastAsia="Times New Roman" w:hAnsi="Times New Roman"/>
          <w:color w:val="2C2F34"/>
          <w:sz w:val="28"/>
          <w:szCs w:val="28"/>
          <w:lang w:val="uk-UA" w:eastAsia="ru-RU"/>
        </w:rPr>
        <w:t>На розвиток агробізнесу активно впливають соціально-економічні чинники – аграрні відносини на селі, форми земельної власності, характер землекористування, рівень розвитку агрокультури та ін. Співвідношення рослинництва і тваринництва у країнах різних регіонів світу залежить від багатьох чинників: природних умов, земельних ресурсів, рівня економічного розвитку, етнічних та релігійних особливостей.  Так, наприклад, іслам забороняє вживання свинини, а індуїзм – убивати корів. Так само вкрай рідко вбивають велику рогату худобу деякі африканські народи.</w:t>
      </w:r>
      <w:r w:rsidRPr="00EC52EE">
        <w:rPr>
          <w:rFonts w:ascii="Times New Roman" w:eastAsia="Times New Roman" w:hAnsi="Times New Roman"/>
          <w:color w:val="2C2F34"/>
          <w:sz w:val="28"/>
          <w:szCs w:val="28"/>
          <w:lang w:val="uk-UA" w:eastAsia="ru-RU"/>
        </w:rPr>
        <w:br/>
        <w:t xml:space="preserve">Загалом, рослинництво переважає у більшості країн, що розвиваються. Виняток становлять країни тропічних пустель, де надзвичайно мала площа орних земель, а також південноамериканської пампи (Аргентина, Уругвай), </w:t>
      </w:r>
      <w:r w:rsidRPr="00EC52EE">
        <w:rPr>
          <w:rFonts w:ascii="Times New Roman" w:eastAsia="Times New Roman" w:hAnsi="Times New Roman"/>
          <w:color w:val="2C2F34"/>
          <w:sz w:val="28"/>
          <w:szCs w:val="28"/>
          <w:lang w:val="uk-UA" w:eastAsia="ru-RU"/>
        </w:rPr>
        <w:lastRenderedPageBreak/>
        <w:t>де розвивається високотоварне тваринництво. Натомість в економічно розвинутих країнах перевага надається тваринництву.</w:t>
      </w:r>
    </w:p>
    <w:p w:rsidR="00E22B97" w:rsidRPr="00EC52EE" w:rsidRDefault="00E22B97" w:rsidP="00E22B97">
      <w:pPr>
        <w:shd w:val="clear" w:color="auto" w:fill="FFFFFF"/>
        <w:spacing w:after="0" w:line="240" w:lineRule="auto"/>
        <w:ind w:firstLine="567"/>
        <w:jc w:val="both"/>
        <w:rPr>
          <w:rFonts w:ascii="Times New Roman" w:eastAsia="Times New Roman" w:hAnsi="Times New Roman"/>
          <w:color w:val="2C2F34"/>
          <w:sz w:val="28"/>
          <w:szCs w:val="28"/>
          <w:lang w:val="uk-UA" w:eastAsia="ru-RU"/>
        </w:rPr>
      </w:pPr>
      <w:r w:rsidRPr="00EC52EE">
        <w:rPr>
          <w:rFonts w:ascii="Times New Roman" w:eastAsia="Times New Roman" w:hAnsi="Times New Roman"/>
          <w:color w:val="2C2F34"/>
          <w:sz w:val="28"/>
          <w:szCs w:val="28"/>
          <w:lang w:val="uk-UA" w:eastAsia="ru-RU"/>
        </w:rPr>
        <w:t>Важливим народногосподарським показником є </w:t>
      </w:r>
      <w:r w:rsidRPr="0075719C">
        <w:rPr>
          <w:rFonts w:ascii="Times New Roman" w:eastAsia="Times New Roman" w:hAnsi="Times New Roman"/>
          <w:b/>
          <w:bCs/>
          <w:i/>
          <w:iCs/>
          <w:color w:val="2C2F34"/>
          <w:sz w:val="28"/>
          <w:szCs w:val="28"/>
          <w:bdr w:val="none" w:sz="0" w:space="0" w:color="auto" w:frame="1"/>
          <w:lang w:val="uk-UA" w:eastAsia="ru-RU"/>
        </w:rPr>
        <w:t>землезабезпеченість</w:t>
      </w:r>
      <w:r w:rsidRPr="00EC52EE">
        <w:rPr>
          <w:rFonts w:ascii="Times New Roman" w:eastAsia="Times New Roman" w:hAnsi="Times New Roman"/>
          <w:color w:val="2C2F34"/>
          <w:sz w:val="28"/>
          <w:szCs w:val="28"/>
          <w:lang w:val="uk-UA" w:eastAsia="ru-RU"/>
        </w:rPr>
        <w:t>. Його визначають як відношення площі відповідних угідь до наявного населення країни (області, району, підприємства).</w:t>
      </w:r>
    </w:p>
    <w:p w:rsidR="00E22B97" w:rsidRPr="0075719C" w:rsidRDefault="00E22B97" w:rsidP="00E22B97">
      <w:pPr>
        <w:spacing w:after="0" w:line="240" w:lineRule="auto"/>
        <w:ind w:firstLine="567"/>
        <w:jc w:val="both"/>
        <w:rPr>
          <w:rFonts w:ascii="Times New Roman" w:hAnsi="Times New Roman"/>
          <w:color w:val="2C2F34"/>
          <w:sz w:val="28"/>
          <w:szCs w:val="28"/>
          <w:shd w:val="clear" w:color="auto" w:fill="FFFFFF"/>
          <w:lang w:val="uk-UA"/>
        </w:rPr>
      </w:pPr>
      <w:r w:rsidRPr="0075719C">
        <w:rPr>
          <w:rFonts w:ascii="Times New Roman" w:hAnsi="Times New Roman"/>
          <w:color w:val="2C2F34"/>
          <w:sz w:val="28"/>
          <w:szCs w:val="28"/>
          <w:shd w:val="clear" w:color="auto" w:fill="FFFFFF"/>
          <w:lang w:val="uk-UA"/>
        </w:rPr>
        <w:t>Основою сільськогосподарського виробництва є земельні ресурси. Вирішальну роль для країн відіграють кількість і якість сільськогосподарських угідь. Найбільші їх площі зосереджено в Азії та Північній Америці, а найбільш розораною є Європа. До десятки країн, які мають найбільші площі орних земель, належать: США, Індія, Китай, Росія, Бразилія, Австралія, Канада, Україна, Нігерія, Казахстан . Форми і способи використання людством сільськогосподарських земель дуже різноманітні і залежать від характеру аграрних відносин, рівня розвитку продуктивних сил, специфіки місцевих природних умов.</w:t>
      </w:r>
    </w:p>
    <w:p w:rsidR="00E22B97" w:rsidRPr="0075719C" w:rsidRDefault="00E22B97" w:rsidP="00E22B97">
      <w:pPr>
        <w:spacing w:after="0" w:line="240" w:lineRule="auto"/>
        <w:ind w:firstLine="567"/>
        <w:jc w:val="both"/>
        <w:rPr>
          <w:rFonts w:ascii="Times New Roman" w:hAnsi="Times New Roman"/>
          <w:b/>
          <w:sz w:val="28"/>
          <w:szCs w:val="28"/>
          <w:lang w:val="uk-UA"/>
        </w:rPr>
      </w:pPr>
      <w:r w:rsidRPr="0075719C">
        <w:rPr>
          <w:rFonts w:ascii="Times New Roman" w:hAnsi="Times New Roman"/>
          <w:color w:val="2C2F34"/>
          <w:sz w:val="28"/>
          <w:szCs w:val="28"/>
          <w:shd w:val="clear" w:color="auto" w:fill="FFFFFF"/>
          <w:lang w:val="uk-UA"/>
        </w:rPr>
        <w:t>Співвідношення двох головних галузей сільського господарства – рослинництва і тваринництва – залежить від цілого ряду чинників. Перш за все напрямок господарства визначають природні умови, які можуть накладати суттєві обмеження на певні види сільськогосподарських виробництв, сприяючи водночас розвитку інших. Велика роль також належить рівню індустріалізації країни, що може забезпечити високомеханізоване господарство</w:t>
      </w:r>
    </w:p>
    <w:p w:rsidR="00E22B97" w:rsidRPr="0075719C" w:rsidRDefault="00E22B97" w:rsidP="00E22B97">
      <w:pPr>
        <w:spacing w:after="0" w:line="240" w:lineRule="auto"/>
        <w:ind w:firstLine="567"/>
        <w:jc w:val="both"/>
        <w:rPr>
          <w:rFonts w:ascii="Times New Roman" w:hAnsi="Times New Roman"/>
          <w:b/>
          <w:sz w:val="28"/>
          <w:szCs w:val="28"/>
          <w:lang w:val="uk-UA"/>
        </w:rPr>
      </w:pPr>
    </w:p>
    <w:p w:rsidR="00E22B97" w:rsidRPr="0075719C" w:rsidRDefault="00E22B97" w:rsidP="00E22B97">
      <w:pPr>
        <w:spacing w:after="0" w:line="240" w:lineRule="auto"/>
        <w:jc w:val="both"/>
        <w:rPr>
          <w:rFonts w:ascii="Times New Roman" w:hAnsi="Times New Roman"/>
          <w:sz w:val="28"/>
          <w:szCs w:val="28"/>
          <w:lang w:val="uk-UA"/>
        </w:rPr>
      </w:pPr>
      <w:r w:rsidRPr="0075719C">
        <w:rPr>
          <w:rFonts w:ascii="Times New Roman" w:hAnsi="Times New Roman"/>
          <w:sz w:val="28"/>
          <w:szCs w:val="28"/>
          <w:lang w:val="uk-UA"/>
        </w:rPr>
        <w:t>ДОМАШНЄ ЗАВДАННЯ</w:t>
      </w:r>
    </w:p>
    <w:p w:rsidR="00E22B97" w:rsidRPr="0075719C" w:rsidRDefault="00E22B97" w:rsidP="00E22B97">
      <w:pPr>
        <w:spacing w:after="0" w:line="240" w:lineRule="auto"/>
        <w:jc w:val="both"/>
        <w:rPr>
          <w:rFonts w:ascii="Times New Roman" w:hAnsi="Times New Roman"/>
          <w:sz w:val="28"/>
          <w:szCs w:val="28"/>
          <w:lang w:val="uk-UA"/>
        </w:rPr>
      </w:pPr>
    </w:p>
    <w:p w:rsidR="00E22B97" w:rsidRPr="0075719C" w:rsidRDefault="00E22B97" w:rsidP="00E22B97">
      <w:pPr>
        <w:spacing w:after="0" w:line="240" w:lineRule="auto"/>
        <w:jc w:val="both"/>
        <w:rPr>
          <w:rFonts w:ascii="Times New Roman" w:hAnsi="Times New Roman"/>
          <w:sz w:val="28"/>
          <w:szCs w:val="28"/>
          <w:lang w:val="uk-UA"/>
        </w:rPr>
      </w:pPr>
      <w:r w:rsidRPr="0075719C">
        <w:rPr>
          <w:rFonts w:ascii="Times New Roman" w:hAnsi="Times New Roman"/>
          <w:sz w:val="28"/>
          <w:szCs w:val="28"/>
          <w:lang w:val="uk-UA"/>
        </w:rPr>
        <w:t xml:space="preserve">1. Опрацюйте § </w:t>
      </w:r>
      <w:r>
        <w:rPr>
          <w:rFonts w:ascii="Times New Roman" w:hAnsi="Times New Roman"/>
          <w:sz w:val="28"/>
          <w:szCs w:val="28"/>
          <w:lang w:val="uk-UA"/>
        </w:rPr>
        <w:t>11</w:t>
      </w:r>
      <w:r w:rsidRPr="0075719C">
        <w:rPr>
          <w:rFonts w:ascii="Times New Roman" w:hAnsi="Times New Roman"/>
          <w:sz w:val="28"/>
          <w:szCs w:val="28"/>
          <w:lang w:val="uk-UA"/>
        </w:rPr>
        <w:t xml:space="preserve">  підручника.</w:t>
      </w:r>
    </w:p>
    <w:p w:rsidR="00E22B97" w:rsidRPr="0075719C" w:rsidRDefault="00E22B97" w:rsidP="00E22B97">
      <w:pPr>
        <w:spacing w:after="0" w:line="240" w:lineRule="auto"/>
        <w:jc w:val="both"/>
        <w:rPr>
          <w:rFonts w:ascii="Times New Roman" w:hAnsi="Times New Roman"/>
          <w:sz w:val="28"/>
          <w:szCs w:val="28"/>
          <w:lang w:val="uk-UA"/>
        </w:rPr>
      </w:pPr>
      <w:r w:rsidRPr="0075719C">
        <w:rPr>
          <w:rFonts w:ascii="Times New Roman" w:hAnsi="Times New Roman"/>
          <w:sz w:val="28"/>
          <w:szCs w:val="28"/>
          <w:lang w:val="uk-UA"/>
        </w:rPr>
        <w:t xml:space="preserve">3. Переглянути презентацію за посиланням: </w:t>
      </w:r>
      <w:hyperlink r:id="rId5" w:history="1">
        <w:r w:rsidRPr="00B24AE2">
          <w:rPr>
            <w:rStyle w:val="a4"/>
            <w:rFonts w:ascii="Times New Roman" w:hAnsi="Times New Roman"/>
            <w:sz w:val="28"/>
            <w:szCs w:val="28"/>
            <w:lang w:val="uk-UA"/>
          </w:rPr>
          <w:t>https://www.youtube.com/watch?v=tfRQ4OaYeAw</w:t>
        </w:r>
      </w:hyperlink>
      <w:r>
        <w:rPr>
          <w:rFonts w:ascii="Times New Roman" w:hAnsi="Times New Roman"/>
          <w:sz w:val="28"/>
          <w:szCs w:val="28"/>
          <w:lang w:val="uk-UA"/>
        </w:rPr>
        <w:t xml:space="preserve"> </w:t>
      </w:r>
    </w:p>
    <w:p w:rsidR="00E22B97" w:rsidRPr="00B82CD6" w:rsidRDefault="00E22B97" w:rsidP="00E22B97">
      <w:pPr>
        <w:tabs>
          <w:tab w:val="left" w:pos="1350"/>
        </w:tabs>
        <w:spacing w:after="0" w:line="240" w:lineRule="auto"/>
        <w:jc w:val="both"/>
        <w:rPr>
          <w:rFonts w:ascii="Times New Roman" w:hAnsi="Times New Roman"/>
          <w:sz w:val="28"/>
          <w:szCs w:val="28"/>
          <w:lang w:val="uk-UA"/>
        </w:rPr>
      </w:pPr>
    </w:p>
    <w:p w:rsidR="00E22B97" w:rsidRPr="00B82CD6" w:rsidRDefault="00E22B97" w:rsidP="00E22B97">
      <w:pPr>
        <w:pStyle w:val="a3"/>
        <w:spacing w:before="0" w:beforeAutospacing="0" w:after="0" w:afterAutospacing="0"/>
        <w:jc w:val="both"/>
        <w:rPr>
          <w:color w:val="333333"/>
          <w:sz w:val="28"/>
          <w:szCs w:val="28"/>
          <w:lang w:val="uk-UA"/>
        </w:rPr>
      </w:pPr>
    </w:p>
    <w:p w:rsidR="00E22B97" w:rsidRPr="00B82CD6" w:rsidRDefault="00E22B97" w:rsidP="00E22B97">
      <w:pPr>
        <w:spacing w:after="0" w:line="240" w:lineRule="auto"/>
        <w:jc w:val="both"/>
        <w:rPr>
          <w:rFonts w:ascii="Times New Roman" w:hAnsi="Times New Roman"/>
          <w:sz w:val="28"/>
          <w:szCs w:val="28"/>
          <w:lang w:val="uk-UA"/>
        </w:rPr>
      </w:pPr>
    </w:p>
    <w:p w:rsidR="00E22B97" w:rsidRPr="000715FB" w:rsidRDefault="00E22B97" w:rsidP="00E22B97">
      <w:pPr>
        <w:rPr>
          <w:lang w:val="uk-UA"/>
        </w:rPr>
      </w:pPr>
    </w:p>
    <w:p w:rsidR="00E22B97" w:rsidRPr="00B8501F" w:rsidRDefault="00E22B97" w:rsidP="00E22B97">
      <w:pPr>
        <w:rPr>
          <w:lang w:val="uk-UA"/>
        </w:rPr>
      </w:pPr>
    </w:p>
    <w:p w:rsidR="00E43DFD" w:rsidRPr="00E22B97" w:rsidRDefault="00E43DFD">
      <w:pPr>
        <w:rPr>
          <w:lang w:val="uk-UA"/>
        </w:rPr>
      </w:pPr>
      <w:bookmarkStart w:id="0" w:name="_GoBack"/>
      <w:bookmarkEnd w:id="0"/>
    </w:p>
    <w:sectPr w:rsidR="00E43DFD" w:rsidRPr="00E22B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3EC"/>
    <w:rsid w:val="00E22B97"/>
    <w:rsid w:val="00E43DFD"/>
    <w:rsid w:val="00EB73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B97"/>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2B97"/>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Hyperlink"/>
    <w:uiPriority w:val="99"/>
    <w:unhideWhenUsed/>
    <w:rsid w:val="00E22B97"/>
    <w:rPr>
      <w:color w:val="0000FF"/>
      <w:u w:val="single"/>
    </w:rPr>
  </w:style>
  <w:style w:type="character" w:styleId="a5">
    <w:name w:val="Strong"/>
    <w:uiPriority w:val="22"/>
    <w:qFormat/>
    <w:rsid w:val="00E22B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B97"/>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2B97"/>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Hyperlink"/>
    <w:uiPriority w:val="99"/>
    <w:unhideWhenUsed/>
    <w:rsid w:val="00E22B97"/>
    <w:rPr>
      <w:color w:val="0000FF"/>
      <w:u w:val="single"/>
    </w:rPr>
  </w:style>
  <w:style w:type="character" w:styleId="a5">
    <w:name w:val="Strong"/>
    <w:uiPriority w:val="22"/>
    <w:qFormat/>
    <w:rsid w:val="00E22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tfRQ4OaYeA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2021-10-31T07:38:00Z</dcterms:created>
  <dcterms:modified xsi:type="dcterms:W3CDTF">2021-10-31T07:38:00Z</dcterms:modified>
</cp:coreProperties>
</file>