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20.01.2022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97339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73D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907E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907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07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07EB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ЧАВУНУ, СТАЛІ, ПРОКАТУ В УКРАЇНІ: ДОМІНУВАЛЬНІ ТЕХНОЛОГІЇ, СУКУПНІСТЬ ЧИННИКІВ РОЗМІЩЕННЯ ПІДПРИЄМСТВ, ОСНОВНІ ЦЕНТРИ, МІСЦЕ УКРАЇНИ НА СВІТОВОМУ РИНКУ ЧОРНИХ МЕТАЛІВ.</w:t>
      </w:r>
    </w:p>
    <w:p w:rsidR="00197339" w:rsidRPr="00D907EB" w:rsidRDefault="00197339" w:rsidP="00580F58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97339" w:rsidRPr="00D907EB" w:rsidRDefault="00197339" w:rsidP="00580F5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D907EB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D907EB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D907EB">
        <w:rPr>
          <w:sz w:val="28"/>
          <w:szCs w:val="28"/>
          <w:shd w:val="clear" w:color="auto" w:fill="FFFFFF"/>
          <w:lang w:val="uk-UA"/>
        </w:rPr>
        <w:t xml:space="preserve">надати знання галузеву структуру металургійної промисловості, про чинники розміщення та форми організації виробництва у чорній металургії, її сучасні проблеми, завдання та перспективи розвитку. </w:t>
      </w:r>
      <w:proofErr w:type="spellStart"/>
      <w:r w:rsidRPr="00D907EB">
        <w:rPr>
          <w:sz w:val="28"/>
          <w:szCs w:val="28"/>
          <w:shd w:val="clear" w:color="auto" w:fill="FFFFFF"/>
        </w:rPr>
        <w:t>Вивчити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основні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центри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розвитку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галузі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D907EB">
        <w:rPr>
          <w:sz w:val="28"/>
          <w:szCs w:val="28"/>
          <w:shd w:val="clear" w:color="auto" w:fill="FFFFFF"/>
        </w:rPr>
        <w:t>визначити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її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вплив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D907EB">
        <w:rPr>
          <w:sz w:val="28"/>
          <w:szCs w:val="28"/>
          <w:shd w:val="clear" w:color="auto" w:fill="FFFFFF"/>
        </w:rPr>
        <w:t>навколишнє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середовище</w:t>
      </w:r>
      <w:proofErr w:type="spellEnd"/>
      <w:r w:rsidRPr="00D907EB">
        <w:rPr>
          <w:sz w:val="28"/>
          <w:szCs w:val="28"/>
          <w:shd w:val="clear" w:color="auto" w:fill="FFFFFF"/>
        </w:rPr>
        <w:t>.</w:t>
      </w:r>
      <w:r w:rsidRPr="00D907EB">
        <w:rPr>
          <w:rStyle w:val="a4"/>
          <w:sz w:val="28"/>
          <w:szCs w:val="28"/>
          <w:lang w:val="uk-UA"/>
        </w:rPr>
        <w:t xml:space="preserve"> </w:t>
      </w:r>
    </w:p>
    <w:p w:rsidR="00197339" w:rsidRPr="00D907EB" w:rsidRDefault="00197339" w:rsidP="00580F5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197339" w:rsidRPr="00D907EB" w:rsidRDefault="00197339" w:rsidP="00580F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07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D907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Технології виробництва чорних металів в Україні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. Більшу частину сталі, виплавленої в Україні, здійснюють конверторним способом — 71 %. На частку мартенівського способу припадає 20 %, на частку електроплавильного — 9 %.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Близько 80 % виплавленого чавуну, сталі й прокату виплавляють на комбінатах повного циклу з річною виплавкою понад 1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 Зростає значення переробної металургії та малої металургії.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Чинники розміщення підприємств чорної металургії, основні центри.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Для розвитку галузі Україна має значні запаси залізних і марганцевих руд, коксівного вугілля, флюсових та вогнетривких матеріалів. Їх родовища дуже вдало поєднуються — переважно у Придніпров’ї та Донбасі.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історично сформувалися три райони чорної металургії — Придніпров’я, Донбас і Приазов’я. Вони орієнтовані на власні залізорудні, марганцеві, вугільні та інші мінерально-сировинні ресурси: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Придніпров’я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криворізькі залізні і нікопольські марганцеві руди, водні ресурси Дніпра, потужні джерела електроенергії (сировинний чинник, електроенергетичний, водний чинники);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Донбас 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— на коксівне вугілля (паливно-енергетичний чинник);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Приазов’я (Маріуполь)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вигідне транспортно-географічне положення (транспортний чинник).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Основні центри чорної металургії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Кривий Ріг, Дніпро,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Запоріжжя, Нікополь, Маріуполь, Краматорськ, Алчевськ.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 найбільших світових виробників сталі належать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гірничометалургійний</w:t>
      </w:r>
      <w:proofErr w:type="spellEnd"/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комбінат «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Aрселор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Міттал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Кривий Ріг» (Дніпропетровська обл.), «Маріупольський металургійний комбінат ім. Ілліча» (Маріуполь, Донецька обл.), Металургійний комбінат «Азовсталь» (Маріуполь, Донецька обл.), Запорізький металургійний комбінат «Запоріжсталь».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Місце України на світовому ринку чорних металів.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Україна входить у десятку провідних виробників сталі у світі. Понад 20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 української сталі кожного року йде на експорт. Вивозиться продукція українських підприємств зазвичай через морські порти, зокрема Одеський та Маріупольський.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Кольорова металургія.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імпортній сировині (або металобрухті) працюють: алюмінієва, цинкова, свинцево-мідна. Провідною галуззю є алюмінієва. Головні підприємства: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Миколаївський глиноземний завод (сировину постачають переважно з Гвінеї),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Запорізький алюмінієвий комбінат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Виробництво міді, олова, латунного прокату —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Бахмут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(Донецька обл.), Запоріжжя. Виробництво цинку та свинцю — Київ, Костянтинівка (Донецька обл. — працює не на повну потужність через АТО).</w:t>
      </w:r>
    </w:p>
    <w:p w:rsidR="00CF17F3" w:rsidRPr="00CF17F3" w:rsidRDefault="00CF17F3" w:rsidP="00580F5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власній сировині працюють: титаномагнієва, нікелева. Видобуток титанових руд: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Іршанське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(Житомирська область),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Самотканське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(Дніпропетровська область). Магнієві руди розробляють у Стебнику (Львівська область) та Калуші (Івано-Франківська область). Виготовлення продукції здійснюється на Запорізькому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титано-магнієвому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комбінаті. Нікелева промисловість (виробництво феронікелю) отримала розвиток 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Побузькому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(Кіровоградська область).</w:t>
      </w:r>
    </w:p>
    <w:p w:rsidR="00CF17F3" w:rsidRPr="00CF17F3" w:rsidRDefault="00CF17F3" w:rsidP="00580F5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Приблизно чверть кольорових металів в Україні виробляється із вторинних ресурсів. Підприємства з їх переробки зосереджені у великих промислових центрах (Харків, Київ, Одеса).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в зошиті.</w:t>
      </w:r>
    </w:p>
    <w:p w:rsidR="00197339" w:rsidRPr="00D907EB" w:rsidRDefault="00CF17F3" w:rsidP="00D907EB">
      <w:pPr>
        <w:spacing w:after="0" w:line="240" w:lineRule="auto"/>
        <w:ind w:firstLine="708"/>
        <w:jc w:val="both"/>
        <w:rPr>
          <w:rStyle w:val="a4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Уявіть, що вам запропоновано визначити місця для розміщення на території України підприємств чорної металургії: гірничозбагачувальний комбінат, металургійний комбінат повного циклу (потужність — 3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 сталі на рік), електрометалургійний завод, міні-завод. Обґрунтуйте свій вибір.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>1. Опрацюйте § 14.  підручника.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CF17F3" w:rsidRPr="00D907EB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https://www.youtube.com/watch?v=ooe4imj6IKE</w:t>
        </w:r>
      </w:hyperlink>
      <w:r w:rsidR="00CF17F3"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339" w:rsidRPr="00D907EB" w:rsidRDefault="00197339" w:rsidP="00580F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C5948" w:rsidRPr="00D907EB" w:rsidRDefault="00CC5948" w:rsidP="00580F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5948" w:rsidRPr="00D90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30"/>
    <w:rsid w:val="00197339"/>
    <w:rsid w:val="00580F58"/>
    <w:rsid w:val="00691530"/>
    <w:rsid w:val="00CC5948"/>
    <w:rsid w:val="00CF17F3"/>
    <w:rsid w:val="00D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339"/>
    <w:rPr>
      <w:b/>
      <w:bCs/>
    </w:rPr>
  </w:style>
  <w:style w:type="character" w:styleId="a5">
    <w:name w:val="Hyperlink"/>
    <w:basedOn w:val="a0"/>
    <w:uiPriority w:val="99"/>
    <w:unhideWhenUsed/>
    <w:rsid w:val="001973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339"/>
    <w:rPr>
      <w:b/>
      <w:bCs/>
    </w:rPr>
  </w:style>
  <w:style w:type="character" w:styleId="a5">
    <w:name w:val="Hyperlink"/>
    <w:basedOn w:val="a0"/>
    <w:uiPriority w:val="99"/>
    <w:unhideWhenUsed/>
    <w:rsid w:val="00197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e4imj6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2022-01-19T11:47:00Z</dcterms:created>
  <dcterms:modified xsi:type="dcterms:W3CDTF">2022-01-19T13:12:00Z</dcterms:modified>
</cp:coreProperties>
</file>