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D1" w:rsidRPr="003B2983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28</w:t>
      </w:r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.04.2022 р.</w:t>
      </w:r>
    </w:p>
    <w:p w:rsidR="000919D1" w:rsidRPr="003B2983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–А</w:t>
      </w:r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0919D1" w:rsidRPr="003B2983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0919D1" w:rsidRPr="003B2983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0919D1" w:rsidRPr="003B2983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919D1" w:rsidRPr="003B2983" w:rsidRDefault="000919D1" w:rsidP="000919D1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3B2983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3B29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Торгівля як вид послуг. Форми торгівлі. Показники зовнішньої торгівлі. Торгівля в Україні. Обсяги та структура експорту й імпорту товарів та послуг. Чинники концентрації роздрібної торгівлі в населених пунктах, регіонах.</w:t>
      </w:r>
    </w:p>
    <w:p w:rsidR="000919D1" w:rsidRPr="003B2983" w:rsidRDefault="000919D1" w:rsidP="000919D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298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0919D1" w:rsidRPr="0085106C" w:rsidRDefault="000919D1" w:rsidP="000919D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Жодна країна світу не обходиться без торгівлі. Торгівля акумулює в собі специфічні особливості вироблених товарів і наданих послуг, їх споживчі якості, уявлення покупців про можливості товарів задовольняти потреби. За допомогою зовнішньої торгівлі національна економіка взаємодіє з господарствами інших країн. Завдяки міжнародній торгівлі досягається вищий рівень задоволення потреб для населення кожної із торгуючих країн (хоча, можливо, й не однаковою мірою). Кожен із нас майже щодня користується послугами торгівлі. Тому надзвичайно важливо розуміти особливості розвитку та сучасні форми організації торгівлі в Україні та світі.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1. </w:t>
      </w:r>
      <w:bookmarkStart w:id="1" w:name="п2011611201349SlideId258"/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Торгівля</w:t>
      </w:r>
      <w:bookmarkEnd w:id="1"/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як вид послуг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Однією з головних форм міжнародного співробітництва є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міжнародна торгівля.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2" w:name="п201161120146SlideId258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Загальний обсяг обороту зовнішньої торгівлі товарами визначається сумою експорту (вивезення) та імпорту (ввезення) товарів. 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Різниця між експортом та імпортом називається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торговим балансом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3" w:name="п2011611201426SlideId259"/>
      <w:bookmarkEnd w:id="2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Фактори,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що впливають на динаміку, спрямованість та структуру зовнішньоторгових операцій: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4" w:name="п2011611201440SlideId259"/>
      <w:bookmarkEnd w:id="3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розвиток прямих коопераційних зв’язків між філіями, дочірніми та асоційованими компаніями ТНК;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зростання частки машин та устаткування в загальному обсязі товарообороту за скорочення питомої ваги сировини та напівфабрикатів;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поява інтенсивно зростаючого сектора послуг та інформаційно-технологічного обміну;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лібералізація міжнародної торгівлі в процесі переходу більшості національних економік до відкритості;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розвиток інтеграційних процесів у різних регіонах світу;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активізація діяльності ТНК.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5" w:name="п2011611201448SlideId260"/>
      <w:bookmarkEnd w:id="4"/>
      <w:r w:rsidRPr="0085106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Значення міжнародної торгівлі:</w:t>
      </w:r>
      <w:bookmarkEnd w:id="5"/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6" w:name="п2011611201456SlideId260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є основним каналом, через посередництво якого формуються конкурентно-економічні параметри виробництва, рівень витрат, стандарти якості, критерії ефективності національної економіки;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інтенсифікує виробничий процес у національних господарствах з окремих напрямів;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• сприяє більш раціональному використанню економічних ресурсів на всіх рівнях господарювання;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дозволяє повніше задовольняти зростаючі потреби населення;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надходження від експорту — суттєве джерело накопичення капіталу на потреби промислового розвитку.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7" w:name="п2011611201514SlideId261"/>
      <w:bookmarkEnd w:id="6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Економіку кожної країни умовно можна віднести до 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відкритої або закритої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Відкрита економіка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національна економіка, що вільно взаємодіє з економіками інших країн на ґрунті міжнародного поділу праці. 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Економіка України класифікується як мала відкрита: 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вона не настільки велика та розвинута, щоб впливати на світову процентну ставку і не настільки ізольована, щоб не відчувати на собі вплив подій, що відбуваються за кордоном.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Характерними рисами малої відкритої економіки України є: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її частка у світовій торгівлі незначна, і тому вона відчутно не впливає на світову економіку;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уряд контролює рух капіталів;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відносна відособленість національної грошової одиниці від валютного ринку;</w:t>
      </w:r>
    </w:p>
    <w:p w:rsidR="000919D1" w:rsidRPr="0085106C" w:rsidRDefault="000919D1" w:rsidP="000919D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внутрішня процентна ставка визначається світовою процентною ставкою.</w:t>
      </w:r>
      <w:bookmarkEnd w:id="7"/>
    </w:p>
    <w:p w:rsidR="000919D1" w:rsidRPr="0085106C" w:rsidRDefault="000919D1" w:rsidP="000919D1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2. </w:t>
      </w:r>
      <w:bookmarkStart w:id="8" w:name="п2011611201520SlideId262"/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Види і показники міжнародної торгівлі</w:t>
      </w:r>
    </w:p>
    <w:p w:rsidR="000919D1" w:rsidRPr="0085106C" w:rsidRDefault="000919D1" w:rsidP="000919D1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Видами 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міжнародної торгівлі є: </w:t>
      </w:r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>експорт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(реалізація товарів і послуг за кордон) та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 w:eastAsia="uk-UA"/>
        </w:rPr>
        <w:t>імпорт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(придбання товарів і послуг за кордоном).</w:t>
      </w:r>
    </w:p>
    <w:p w:rsidR="000919D1" w:rsidRPr="0085106C" w:rsidRDefault="000919D1" w:rsidP="000919D1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Форми 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міжнародної торгівлі представлені: </w:t>
      </w:r>
    </w:p>
    <w:p w:rsidR="000919D1" w:rsidRPr="0085106C" w:rsidRDefault="000919D1" w:rsidP="000919D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>обміном споживчими вартостями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(засоби виробництва й предмети споживання); </w:t>
      </w:r>
    </w:p>
    <w:p w:rsidR="000919D1" w:rsidRPr="0085106C" w:rsidRDefault="000919D1" w:rsidP="000919D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>обміном технологіями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(ліцензії, патенти, «ноу-хау»);</w:t>
      </w:r>
    </w:p>
    <w:p w:rsidR="000919D1" w:rsidRPr="0085106C" w:rsidRDefault="000919D1" w:rsidP="000919D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>торгівлею послугами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(інжиніринг, консалтинг, обробка та передача інформації, експертиза проектів);</w:t>
      </w:r>
    </w:p>
    <w:p w:rsidR="000919D1" w:rsidRPr="0085106C" w:rsidRDefault="000919D1" w:rsidP="000919D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proofErr w:type="spellStart"/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>безвалютним</w:t>
      </w:r>
      <w:proofErr w:type="spellEnd"/>
      <w:r w:rsidRPr="0085106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 w:eastAsia="uk-UA"/>
        </w:rPr>
        <w:t xml:space="preserve"> товарообігом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(компенсаційні угоди, бартер кліринговий і паралельний).</w:t>
      </w:r>
    </w:p>
    <w:p w:rsidR="000919D1" w:rsidRPr="0085106C" w:rsidRDefault="000919D1" w:rsidP="000919D1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Кількісна оцінка міжнародної торгівлі надається за допомогою відповідних </w:t>
      </w:r>
      <w:r w:rsidRPr="0085106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 w:eastAsia="uk-UA"/>
        </w:rPr>
        <w:t xml:space="preserve">показників. 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Наприклад, сума експорту та імпорту є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 w:eastAsia="uk-UA"/>
        </w:rPr>
        <w:t>зовнішньоторговим оборотом країни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 w:eastAsia="uk-UA"/>
        </w:rPr>
        <w:t>Зовнішньоторгова квота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: відношення зовнішньоторгового обігу до обсягу валового внутрішнього продукту країни:</w:t>
      </w:r>
    </w:p>
    <w:p w:rsidR="000919D1" w:rsidRPr="0085106C" w:rsidRDefault="000919D1" w:rsidP="000919D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0919D1" w:rsidRPr="0085106C" w:rsidRDefault="000919D1" w:rsidP="000919D1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Географія зовнішньої торгівлі України</w:t>
      </w:r>
      <w:bookmarkEnd w:id="8"/>
    </w:p>
    <w:p w:rsidR="000919D1" w:rsidRPr="0085106C" w:rsidRDefault="000919D1" w:rsidP="000919D1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0919D1" w:rsidRPr="0085106C" w:rsidRDefault="000919D1" w:rsidP="000919D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Структура експорту України за даними </w:t>
      </w:r>
      <w:hyperlink r:id="rId6" w:tooltip="Держкомстат" w:history="1">
        <w:r w:rsidRPr="0085106C">
          <w:rPr>
            <w:rFonts w:ascii="Times New Roman" w:eastAsia="Calibri" w:hAnsi="Times New Roman" w:cs="Times New Roman"/>
            <w:b/>
            <w:i/>
            <w:sz w:val="28"/>
            <w:szCs w:val="28"/>
            <w:u w:val="single"/>
            <w:lang w:val="uk-UA"/>
          </w:rPr>
          <w:t>Держкомстату</w:t>
        </w:r>
      </w:hyperlink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в 2016 році:</w:t>
      </w:r>
    </w:p>
    <w:p w:rsidR="000919D1" w:rsidRPr="0085106C" w:rsidRDefault="00541DD1" w:rsidP="000919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 w:eastAsia="uk-UA"/>
        </w:rPr>
      </w:pPr>
      <w:hyperlink r:id="rId7" w:tooltip="Металургія" w:history="1">
        <w:r w:rsidR="000919D1" w:rsidRPr="0085106C">
          <w:rPr>
            <w:rFonts w:ascii="Times New Roman" w:eastAsia="Calibri" w:hAnsi="Times New Roman" w:cs="Times New Roman"/>
            <w:i/>
            <w:sz w:val="28"/>
            <w:szCs w:val="28"/>
            <w:lang w:val="uk-UA" w:eastAsia="uk-UA"/>
          </w:rPr>
          <w:t>Металургія</w:t>
        </w:r>
      </w:hyperlink>
      <w:r w:rsidR="000919D1" w:rsidRPr="0085106C">
        <w:rPr>
          <w:rFonts w:ascii="Times New Roman" w:eastAsia="Calibri" w:hAnsi="Times New Roman" w:cs="Times New Roman"/>
          <w:i/>
          <w:sz w:val="28"/>
          <w:szCs w:val="28"/>
          <w:lang w:val="uk-UA" w:eastAsia="uk-UA"/>
        </w:rPr>
        <w:t xml:space="preserve">, </w:t>
      </w:r>
      <w:hyperlink r:id="rId8" w:tooltip="Сільське господарство" w:history="1">
        <w:r w:rsidR="000919D1" w:rsidRPr="0085106C">
          <w:rPr>
            <w:rFonts w:ascii="Times New Roman" w:eastAsia="Calibri" w:hAnsi="Times New Roman" w:cs="Times New Roman"/>
            <w:i/>
            <w:sz w:val="28"/>
            <w:szCs w:val="28"/>
            <w:lang w:val="uk-UA" w:eastAsia="uk-UA"/>
          </w:rPr>
          <w:t>сільське господарство</w:t>
        </w:r>
      </w:hyperlink>
      <w:r w:rsidR="000919D1" w:rsidRPr="0085106C">
        <w:rPr>
          <w:rFonts w:ascii="Times New Roman" w:eastAsia="Calibri" w:hAnsi="Times New Roman" w:cs="Times New Roman"/>
          <w:i/>
          <w:sz w:val="28"/>
          <w:szCs w:val="28"/>
          <w:lang w:val="uk-UA" w:eastAsia="uk-UA"/>
        </w:rPr>
        <w:t xml:space="preserve">, машинобудівна та хімічна </w:t>
      </w:r>
      <w:hyperlink r:id="rId9" w:tooltip="Промисловість" w:history="1">
        <w:r w:rsidR="000919D1" w:rsidRPr="0085106C">
          <w:rPr>
            <w:rFonts w:ascii="Times New Roman" w:eastAsia="Calibri" w:hAnsi="Times New Roman" w:cs="Times New Roman"/>
            <w:i/>
            <w:sz w:val="28"/>
            <w:szCs w:val="28"/>
            <w:lang w:val="uk-UA" w:eastAsia="uk-UA"/>
          </w:rPr>
          <w:t>промисловості</w:t>
        </w:r>
      </w:hyperlink>
      <w:r w:rsidR="000919D1" w:rsidRPr="0085106C">
        <w:rPr>
          <w:rFonts w:ascii="Times New Roman" w:eastAsia="Calibri" w:hAnsi="Times New Roman" w:cs="Times New Roman"/>
          <w:i/>
          <w:sz w:val="28"/>
          <w:szCs w:val="28"/>
          <w:lang w:val="uk-UA" w:eastAsia="uk-UA"/>
        </w:rPr>
        <w:t xml:space="preserve"> дають понад 80% українського </w:t>
      </w:r>
      <w:hyperlink r:id="rId10" w:tooltip="Експорт" w:history="1">
        <w:r w:rsidR="000919D1" w:rsidRPr="0085106C">
          <w:rPr>
            <w:rFonts w:ascii="Times New Roman" w:eastAsia="Calibri" w:hAnsi="Times New Roman" w:cs="Times New Roman"/>
            <w:i/>
            <w:sz w:val="28"/>
            <w:szCs w:val="28"/>
            <w:lang w:val="uk-UA" w:eastAsia="uk-UA"/>
          </w:rPr>
          <w:t>експорту</w:t>
        </w:r>
      </w:hyperlink>
      <w:r w:rsidR="000919D1" w:rsidRPr="0085106C">
        <w:rPr>
          <w:rFonts w:ascii="Times New Roman" w:eastAsia="Calibri" w:hAnsi="Times New Roman" w:cs="Times New Roman"/>
          <w:i/>
          <w:sz w:val="28"/>
          <w:szCs w:val="28"/>
          <w:lang w:val="uk-UA" w:eastAsia="uk-UA"/>
        </w:rPr>
        <w:t>.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останні роки обсяг </w:t>
      </w:r>
      <w:r w:rsidRPr="0085106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експорту з України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нарощується за рахунок сприятливої кон'юнктури світових ринків та постійного зростання цін у 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першу чергу на: чорні та </w:t>
      </w:r>
      <w:hyperlink r:id="rId11" w:tooltip="Кольорові метали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кольорові метали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виробництво 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електричних машин 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hyperlink r:id="rId12" w:tooltip="Верстати (ще не написана)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верстати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3" w:tooltip="Транспортні засоби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транспортні засоби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4" w:tooltip="Зброя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зброя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залізничних або трамвайних локомотивів, шляхового обладнання, добрив, руд, шлаків та золи;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hyperlink r:id="rId15" w:tooltip="Хімічна промисловість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хімікати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окремі види продукції </w:t>
      </w:r>
      <w:hyperlink r:id="rId16" w:tooltip="Машинобудування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машинобудування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7" w:tooltip="Харчова промисловість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продовольчі товари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hyperlink r:id="rId18" w:tooltip="Зерно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зерно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насіння </w:t>
      </w:r>
      <w:hyperlink r:id="rId19" w:tooltip="Соняшник" w:history="1">
        <w:r w:rsidRPr="0085106C">
          <w:rPr>
            <w:rFonts w:ascii="Times New Roman" w:eastAsia="Calibri" w:hAnsi="Times New Roman" w:cs="Times New Roman"/>
            <w:sz w:val="28"/>
            <w:szCs w:val="28"/>
            <w:lang w:val="uk-UA"/>
          </w:rPr>
          <w:t>соняшника</w:t>
        </w:r>
      </w:hyperlink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, кукурудзи).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Обсяг експорту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зовнішньої торгівлі України товарами в І півріччі 2016 року становив </w:t>
      </w:r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 xml:space="preserve">16623,3 </w:t>
      </w:r>
      <w:proofErr w:type="spellStart"/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млн.дол</w:t>
      </w:r>
      <w:proofErr w:type="spellEnd"/>
      <w:r w:rsidRPr="0085106C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. США, імпорту – 17305,9 млн. дол. США.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9" w:name="п201161120245SlideId263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Україна здійснює зовнішньоторговельні операції з партнерами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майже всіх країн світу.</w:t>
      </w:r>
    </w:p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Найбільшими торговельними партнерами України</w:t>
      </w:r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країни, у яких обсяги експортних поставок товарів значні. До таких країн відносяться Російська Федерація 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(на сьогодні частка від загального обсягу 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експорту зменшилась)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, Туреччина — 7,7%, Італія — 4,4%, Польща — 3,4%, Білорусь — 3,2% та Німеччина — 3%.</w:t>
      </w:r>
    </w:p>
    <w:bookmarkEnd w:id="9"/>
    <w:p w:rsidR="000919D1" w:rsidRPr="0085106C" w:rsidRDefault="000919D1" w:rsidP="000919D1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- Україна купує багато товарів інших країн. </w:t>
      </w:r>
      <w:r w:rsidRPr="0085106C">
        <w:rPr>
          <w:rFonts w:ascii="Times New Roman" w:eastAsia="Calibri" w:hAnsi="Times New Roman" w:cs="Times New Roman"/>
          <w:b/>
          <w:i/>
          <w:sz w:val="28"/>
          <w:szCs w:val="28"/>
          <w:lang w:val="uk-UA" w:eastAsia="ru-RU"/>
        </w:rPr>
        <w:t>Найбільші імпортні надходження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здійснювались із Російської Федерації (</w:t>
      </w:r>
      <w:r w:rsidRPr="0085106C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зменшилися),</w:t>
      </w:r>
      <w:r w:rsidRPr="0085106C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Німеччини — 8,2%, Туркменістану — 7,8%, Китаю — 6%, Польщі — 5,1%, Казахстану — 3,8% та Білорусі — 3,5%.</w:t>
      </w:r>
    </w:p>
    <w:p w:rsidR="000919D1" w:rsidRPr="0085106C" w:rsidRDefault="000919D1" w:rsidP="000919D1">
      <w:pPr>
        <w:widowControl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85106C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- Україна має усі необхідні передумови</w:t>
      </w:r>
      <w:r w:rsidRPr="0085106C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(наукові розробки, технології, кваліфіковані кадри) для продукування широкого спектру послуг, які активно розвиваються на етапі становлення інформаційної економіки. </w:t>
      </w:r>
    </w:p>
    <w:p w:rsidR="000919D1" w:rsidRPr="0085106C" w:rsidRDefault="000919D1" w:rsidP="000919D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919D1" w:rsidRPr="0085106C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5106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0919D1" w:rsidRPr="0085106C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106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37  підручника.</w:t>
      </w:r>
    </w:p>
    <w:p w:rsidR="000919D1" w:rsidRPr="0085106C" w:rsidRDefault="000919D1" w:rsidP="000919D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06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Переглянути презентацію за посиланням:</w:t>
      </w:r>
      <w:r w:rsidRPr="0085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0" w:history="1">
        <w:r w:rsidRPr="0085106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https://www.youtube.com/watch?v=h-Gu_y-DmIs</w:t>
        </w:r>
      </w:hyperlink>
      <w:r w:rsidRPr="0085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919D1" w:rsidRPr="0085106C" w:rsidRDefault="000919D1" w:rsidP="000919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BE7A5A" w:rsidRPr="000919D1" w:rsidRDefault="00BE7A5A">
      <w:pPr>
        <w:rPr>
          <w:lang w:val="uk-UA"/>
        </w:rPr>
      </w:pPr>
    </w:p>
    <w:sectPr w:rsidR="00BE7A5A" w:rsidRPr="00091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5612"/>
    <w:multiLevelType w:val="hybridMultilevel"/>
    <w:tmpl w:val="62389D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83"/>
    <w:rsid w:val="000919D1"/>
    <w:rsid w:val="005161B4"/>
    <w:rsid w:val="00541DD1"/>
    <w:rsid w:val="00B36183"/>
    <w:rsid w:val="00BE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19D1"/>
    <w:rPr>
      <w:b/>
      <w:bCs/>
    </w:rPr>
  </w:style>
  <w:style w:type="character" w:styleId="a4">
    <w:name w:val="Hyperlink"/>
    <w:basedOn w:val="a0"/>
    <w:uiPriority w:val="99"/>
    <w:unhideWhenUsed/>
    <w:rsid w:val="0009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19D1"/>
    <w:rPr>
      <w:b/>
      <w:bCs/>
    </w:rPr>
  </w:style>
  <w:style w:type="character" w:styleId="a4">
    <w:name w:val="Hyperlink"/>
    <w:basedOn w:val="a0"/>
    <w:uiPriority w:val="99"/>
    <w:unhideWhenUsed/>
    <w:rsid w:val="0009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96%D0%BB%D1%8C%D1%81%D1%8C%D0%BA%D0%B5_%D0%B3%D0%BE%D1%81%D0%BF%D0%BE%D0%B4%D0%B0%D1%80%D1%81%D1%82%D0%B2%D0%BE" TargetMode="External"/><Relationship Id="rId13" Type="http://schemas.openxmlformats.org/officeDocument/2006/relationships/hyperlink" Target="https://uk.wikipedia.org/wiki/%D0%A2%D1%80%D0%B0%D0%BD%D1%81%D0%BF%D0%BE%D1%80%D1%82%D0%BD%D1%96_%D0%B7%D0%B0%D1%81%D0%BE%D0%B1%D0%B8" TargetMode="External"/><Relationship Id="rId18" Type="http://schemas.openxmlformats.org/officeDocument/2006/relationships/hyperlink" Target="https://uk.wikipedia.org/wiki/%D0%97%D0%B5%D1%80%D0%BD%D0%B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C%D0%B5%D1%82%D0%B0%D0%BB%D1%83%D1%80%D0%B3%D1%96%D1%8F" TargetMode="External"/><Relationship Id="rId12" Type="http://schemas.openxmlformats.org/officeDocument/2006/relationships/hyperlink" Target="https://uk.wikipedia.org/w/index.php?title=%D0%92%D0%B5%D1%80%D1%81%D1%82%D0%B0%D1%82%D0%B8&amp;action=edit&amp;redlink=1" TargetMode="External"/><Relationship Id="rId17" Type="http://schemas.openxmlformats.org/officeDocument/2006/relationships/hyperlink" Target="https://uk.wikipedia.org/wiki/%D0%A5%D0%B0%D1%80%D1%87%D0%BE%D0%B2%D0%B0_%D0%BF%D1%80%D0%BE%D0%BC%D0%B8%D1%81%D0%BB%D0%BE%D0%B2%D1%96%D1%81%D1%82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0%D1%88%D0%B8%D0%BD%D0%BE%D0%B1%D1%83%D0%B4%D1%83%D0%B2%D0%B0%D0%BD%D0%BD%D1%8F" TargetMode="External"/><Relationship Id="rId20" Type="http://schemas.openxmlformats.org/officeDocument/2006/relationships/hyperlink" Target="https://www.youtube.com/watch?v=h-Gu_y-Dm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5%D1%80%D0%B6%D0%BA%D0%BE%D0%BC%D1%81%D1%82%D0%B0%D1%82" TargetMode="External"/><Relationship Id="rId11" Type="http://schemas.openxmlformats.org/officeDocument/2006/relationships/hyperlink" Target="https://uk.wikipedia.org/wiki/%D0%9A%D0%BE%D0%BB%D1%8C%D0%BE%D1%80%D0%BE%D0%B2%D1%96_%D0%BC%D0%B5%D1%82%D0%B0%D0%BB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5%D1%96%D0%BC%D1%96%D1%87%D0%BD%D0%B0_%D0%BF%D1%80%D0%BE%D0%BC%D0%B8%D1%81%D0%BB%D0%BE%D0%B2%D1%96%D1%81%D1%82%D1%8C" TargetMode="External"/><Relationship Id="rId10" Type="http://schemas.openxmlformats.org/officeDocument/2006/relationships/hyperlink" Target="https://uk.wikipedia.org/wiki/%D0%95%D0%BA%D1%81%D0%BF%D0%BE%D1%80%D1%82" TargetMode="External"/><Relationship Id="rId19" Type="http://schemas.openxmlformats.org/officeDocument/2006/relationships/hyperlink" Target="https://uk.wikipedia.org/wiki/%D0%A1%D0%BE%D0%BD%D1%8F%D1%88%D0%BD%D0%B8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C%D0%B8%D1%81%D0%BB%D0%BE%D0%B2%D1%96%D1%81%D1%82%D1%8C" TargetMode="External"/><Relationship Id="rId14" Type="http://schemas.openxmlformats.org/officeDocument/2006/relationships/hyperlink" Target="https://uk.wikipedia.org/wiki/%D0%97%D0%B1%D1%80%D0%BE%D1%8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2022-04-22T08:40:00Z</dcterms:created>
  <dcterms:modified xsi:type="dcterms:W3CDTF">2022-04-27T10:54:00Z</dcterms:modified>
</cp:coreProperties>
</file>