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CB48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05.04</w:t>
      </w:r>
      <w:r w:rsidR="000B67FA" w:rsidRPr="000B67FA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0B67FA" w:rsidRDefault="00EA6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CB48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Адміністративна та кримінальна відповідальність.</w:t>
      </w:r>
    </w:p>
    <w:p w:rsidR="000B068C" w:rsidRDefault="000B67FA" w:rsidP="000B06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b/>
          <w:i/>
          <w:sz w:val="28"/>
          <w:szCs w:val="28"/>
          <w:lang w:val="uk-UA"/>
        </w:rPr>
        <w:t>Адміністративна відповідальність</w:t>
      </w:r>
      <w:r w:rsidRPr="000B068C">
        <w:rPr>
          <w:rFonts w:ascii="Times New Roman" w:hAnsi="Times New Roman" w:cs="Times New Roman"/>
          <w:sz w:val="28"/>
          <w:szCs w:val="28"/>
          <w:lang w:val="uk-UA"/>
        </w:rPr>
        <w:t xml:space="preserve"> – це вид юридичної відповідальності, який застосовується до особи, яка </w:t>
      </w:r>
      <w:proofErr w:type="spellStart"/>
      <w:r w:rsidRPr="000B068C">
        <w:rPr>
          <w:rFonts w:ascii="Times New Roman" w:hAnsi="Times New Roman" w:cs="Times New Roman"/>
          <w:sz w:val="28"/>
          <w:szCs w:val="28"/>
          <w:lang w:val="uk-UA"/>
        </w:rPr>
        <w:t>вчинала</w:t>
      </w:r>
      <w:proofErr w:type="spellEnd"/>
      <w:r w:rsidRPr="000B068C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адміністративне правопорушення. </w:t>
      </w:r>
      <w:r w:rsidRPr="000B068C">
        <w:rPr>
          <w:rFonts w:ascii="Times New Roman" w:hAnsi="Times New Roman" w:cs="Times New Roman"/>
          <w:b/>
          <w:i/>
          <w:sz w:val="28"/>
          <w:szCs w:val="28"/>
          <w:lang w:val="uk-UA"/>
        </w:rPr>
        <w:t>Адміністративним правопорушенням</w:t>
      </w:r>
      <w:r w:rsidRPr="000B068C">
        <w:rPr>
          <w:rFonts w:ascii="Times New Roman" w:hAnsi="Times New Roman" w:cs="Times New Roman"/>
          <w:sz w:val="28"/>
          <w:szCs w:val="28"/>
          <w:lang w:val="uk-UA"/>
        </w:rPr>
        <w:t xml:space="preserve"> визнається протиправна винна дія чи бездіяльність, яка посягає на державний або громадський порядок, власність, права і свободи громадян, на встановлений порядок управління і за яку законодавством передбачено адміністративну відповідальність.</w:t>
      </w:r>
    </w:p>
    <w:p w:rsidR="000B068C" w:rsidRPr="000B068C" w:rsidRDefault="000B068C" w:rsidP="000B068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b/>
          <w:i/>
          <w:sz w:val="28"/>
          <w:szCs w:val="28"/>
          <w:lang w:val="uk-UA"/>
        </w:rPr>
        <w:t>Адміністративній відповідальності підлягають особи, які досягли на момент вчинення адміністративного порушення 16-річного віку.</w:t>
      </w:r>
    </w:p>
    <w:p w:rsidR="000B068C" w:rsidRPr="000B068C" w:rsidRDefault="000B068C" w:rsidP="000B068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b/>
          <w:i/>
          <w:sz w:val="28"/>
          <w:szCs w:val="28"/>
          <w:lang w:val="uk-UA"/>
        </w:rPr>
        <w:t>До осіб віком 16-18 років, які вчинили адміністративне правопорушення, застосовуються заходи впливу: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1) зобов’язання публічно попросити вибачення в потерпілого;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2) попередження;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3) догана або сувора догана;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4) передача неповнолітнього під нагляд батькам чи педагогічного, трудового колективу за їх згодою, а також окремим громадянам на їх прохання.</w:t>
      </w:r>
    </w:p>
    <w:p w:rsidR="000B068C" w:rsidRPr="000B068C" w:rsidRDefault="000B068C" w:rsidP="000B068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b/>
          <w:i/>
          <w:sz w:val="28"/>
          <w:szCs w:val="28"/>
          <w:lang w:val="uk-UA"/>
        </w:rPr>
        <w:t>У випадку вчинення особами віком 16-18 років</w:t>
      </w:r>
      <w:r w:rsidRPr="000B068C">
        <w:rPr>
          <w:rFonts w:ascii="Times New Roman" w:hAnsi="Times New Roman" w:cs="Times New Roman"/>
          <w:sz w:val="28"/>
          <w:szCs w:val="28"/>
          <w:lang w:val="uk-UA"/>
        </w:rPr>
        <w:t xml:space="preserve">  наступних правопорушень, вони підлягають </w:t>
      </w:r>
      <w:r w:rsidRPr="000B068C">
        <w:rPr>
          <w:rFonts w:ascii="Times New Roman" w:hAnsi="Times New Roman" w:cs="Times New Roman"/>
          <w:b/>
          <w:i/>
          <w:sz w:val="28"/>
          <w:szCs w:val="28"/>
          <w:lang w:val="uk-UA"/>
        </w:rPr>
        <w:t>адміністративній відповідальності на загальних підставах: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незаконне вироблення, придбання, зберігання, перевезення наркотичних засобів або психотропних речовин без мети збути в невеликих розмірах;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дрібне розкрадання державного або колективного майна;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порушення водіями правил експлуатації транспортних засобів;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керування транспортними засобами в стані сп’яніння;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дрібне хуліганство;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поширювання неправдивих чуток;</w:t>
      </w:r>
    </w:p>
    <w:p w:rsid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 xml:space="preserve">– злісна непокора розпорядженню або </w:t>
      </w:r>
      <w:proofErr w:type="spellStart"/>
      <w:r w:rsidRPr="000B068C">
        <w:rPr>
          <w:rFonts w:ascii="Times New Roman" w:hAnsi="Times New Roman" w:cs="Times New Roman"/>
          <w:sz w:val="28"/>
          <w:szCs w:val="28"/>
          <w:lang w:val="uk-UA"/>
        </w:rPr>
        <w:t>вимозі</w:t>
      </w:r>
      <w:proofErr w:type="spellEnd"/>
      <w:r w:rsidRPr="000B068C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працівника міліції чи їх образа;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– порушення громадянами порядку придбання, зберігання, передача іншим особам або продаж </w:t>
      </w:r>
      <w:proofErr w:type="spellStart"/>
      <w:r w:rsidRPr="000B068C">
        <w:rPr>
          <w:rFonts w:ascii="Times New Roman" w:hAnsi="Times New Roman" w:cs="Times New Roman"/>
          <w:sz w:val="28"/>
          <w:szCs w:val="28"/>
          <w:lang w:val="uk-UA"/>
        </w:rPr>
        <w:t>вогнeпальної</w:t>
      </w:r>
      <w:proofErr w:type="spellEnd"/>
      <w:r w:rsidRPr="000B068C">
        <w:rPr>
          <w:rFonts w:ascii="Times New Roman" w:hAnsi="Times New Roman" w:cs="Times New Roman"/>
          <w:sz w:val="28"/>
          <w:szCs w:val="28"/>
          <w:lang w:val="uk-UA"/>
        </w:rPr>
        <w:t>, холодної або пневматичної зброї.</w:t>
      </w:r>
    </w:p>
    <w:p w:rsidR="000B068C" w:rsidRPr="000B068C" w:rsidRDefault="000B068C" w:rsidP="000B068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 xml:space="preserve">З урахуванням характеру вчиненого правопорушення та особи правопорушника до зазначених осіб  можуть бути </w:t>
      </w:r>
      <w:r w:rsidRPr="000B068C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застосовані заходи впливу, передбачені ст. 24-1 КУпАП:</w:t>
      </w:r>
    </w:p>
    <w:p w:rsidR="000B068C" w:rsidRPr="000B068C" w:rsidRDefault="000B068C" w:rsidP="000B0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попередження;</w:t>
      </w:r>
    </w:p>
    <w:p w:rsidR="000B068C" w:rsidRPr="000B068C" w:rsidRDefault="000B068C" w:rsidP="000B0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штраф;</w:t>
      </w:r>
    </w:p>
    <w:p w:rsidR="000B068C" w:rsidRPr="000B068C" w:rsidRDefault="000B068C" w:rsidP="000B0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оплатне вилучення предмета, який став знаряддям вчинення правопорушення;</w:t>
      </w:r>
    </w:p>
    <w:p w:rsidR="000B068C" w:rsidRPr="000B068C" w:rsidRDefault="000B068C" w:rsidP="000B0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конфіскація предмета, який став знаряддям вчинення правопорушення;</w:t>
      </w:r>
    </w:p>
    <w:p w:rsidR="000B068C" w:rsidRPr="000B068C" w:rsidRDefault="000B068C" w:rsidP="000B0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позбавлення спеціального права (до 3 років);</w:t>
      </w:r>
    </w:p>
    <w:p w:rsidR="000B068C" w:rsidRPr="000B068C" w:rsidRDefault="000B068C" w:rsidP="000B0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виправні роботи (до 2-х місяців, 20 % від зарплати);</w:t>
      </w:r>
    </w:p>
    <w:p w:rsidR="000B068C" w:rsidRPr="000B068C" w:rsidRDefault="000B068C" w:rsidP="000B0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адміністративний арешт (до 15 діб).</w:t>
      </w:r>
    </w:p>
    <w:p w:rsidR="000B068C" w:rsidRPr="000B068C" w:rsidRDefault="000B068C" w:rsidP="000B068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b/>
          <w:i/>
          <w:sz w:val="28"/>
          <w:szCs w:val="28"/>
          <w:lang w:val="uk-UA"/>
        </w:rPr>
        <w:t>Особливості кримінальної відповідальності неповнолітніх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Чинне законодавство передбачає, що кримінальній відповідальності та покаранню підлягають особи, яким до скоєння злочину виповнилось 16 років. Лише за деякі злочини, спеціально вказані в законі, кримінальна відповідальність може настати з 14 років.</w:t>
      </w:r>
    </w:p>
    <w:p w:rsidR="000B068C" w:rsidRPr="000B068C" w:rsidRDefault="000B068C" w:rsidP="000B068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b/>
          <w:i/>
          <w:sz w:val="28"/>
          <w:szCs w:val="28"/>
          <w:lang w:val="uk-UA"/>
        </w:rPr>
        <w:t>Згідно з ч. 2 ст. 22 Кримінального кодексу України особи, які вчинили злочини у віці від чотирнадцяти до шістнадцяти років, підлягають кримінальній відповідальності лише за: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умисне вбивство 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посягання на життя державного чи громадського діяча, працівника правоохоронного органу, члена громадського формування з охорони громадського порядку і державного кордону або військовослужбовця, судді, народного засідателя чи присяжного у зв’язку з їх діяльністю, пов’язаною із здійсненням правосуддя, захисника чи представника особи у зв’язку з діяльністю, пов’язаною з наданням правової допомоги представника іноземної держави 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умисне тяжке тілесне ушкодження;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умисне середньої тяжкості тілесне ушкодження;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диверсію;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бандитизм;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терористичний акт;</w:t>
      </w:r>
    </w:p>
    <w:p w:rsid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захоплення заручників;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lastRenderedPageBreak/>
        <w:t>– зґвалтування;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насильницьке задоволення статевої пристрасті неприродним способом;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крадіжку;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грабіж;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розбій;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вимагання;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умисне знищення або пошкодження майна;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– пошкодження шляхів сполучення і транспортних засобів;</w:t>
      </w:r>
    </w:p>
    <w:p w:rsidR="000B068C" w:rsidRPr="000B068C" w:rsidRDefault="000B068C" w:rsidP="000B068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b/>
          <w:i/>
          <w:sz w:val="28"/>
          <w:szCs w:val="28"/>
          <w:lang w:val="uk-UA"/>
        </w:rPr>
        <w:t>До неповнолітніх, визнаних винними у вчиненні злочину, судом можуть бути застосовані такі основні види покарань: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1) штраф;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2) громадські роботи;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3) виправні роботи;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4) арешт;</w:t>
      </w:r>
    </w:p>
    <w:p w:rsidR="000B068C" w:rsidRPr="000B068C" w:rsidRDefault="000B068C" w:rsidP="000B06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68C">
        <w:rPr>
          <w:rFonts w:ascii="Times New Roman" w:hAnsi="Times New Roman" w:cs="Times New Roman"/>
          <w:sz w:val="28"/>
          <w:szCs w:val="28"/>
          <w:lang w:val="uk-UA"/>
        </w:rPr>
        <w:t>5) позбавлення волі на певний строк.</w:t>
      </w:r>
    </w:p>
    <w:p w:rsidR="00D50DB6" w:rsidRPr="00D50DB6" w:rsidRDefault="00D50DB6" w:rsidP="00D50D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0DB6" w:rsidRPr="00D50DB6" w:rsidRDefault="00D50DB6" w:rsidP="00D50D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67FA" w:rsidRDefault="000B67FA" w:rsidP="000B06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0B068C" w:rsidRPr="00E9498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https://youtu.be/PfcTl33Rtzw</w:t>
        </w:r>
      </w:hyperlink>
      <w:r w:rsidR="000B06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555462" w:rsidRDefault="000B67FA" w:rsidP="000B67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пар.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86F">
        <w:rPr>
          <w:rFonts w:ascii="Times New Roman" w:hAnsi="Times New Roman" w:cs="Times New Roman"/>
          <w:b/>
          <w:sz w:val="28"/>
          <w:szCs w:val="28"/>
          <w:lang w:val="uk-UA"/>
        </w:rPr>
        <w:t>22-23</w:t>
      </w:r>
      <w:r w:rsidRPr="000B67F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042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54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Запишіть схеми у зошит.</w:t>
      </w:r>
    </w:p>
    <w:p w:rsidR="000B67FA" w:rsidRPr="000B67FA" w:rsidRDefault="0090427E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тему «Правовідносини і  правопорушення</w:t>
      </w:r>
      <w:r w:rsidR="000B67FA" w:rsidRPr="000B67FA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0B67FA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4E10"/>
    <w:rsid w:val="00104989"/>
    <w:rsid w:val="001050FC"/>
    <w:rsid w:val="00131984"/>
    <w:rsid w:val="00555462"/>
    <w:rsid w:val="00647A1A"/>
    <w:rsid w:val="00866F84"/>
    <w:rsid w:val="0090427E"/>
    <w:rsid w:val="00CB486F"/>
    <w:rsid w:val="00D50DB6"/>
    <w:rsid w:val="00E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fcTl33Rt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2022-01-24T16:29:00Z</dcterms:created>
  <dcterms:modified xsi:type="dcterms:W3CDTF">2022-04-04T08:12:00Z</dcterms:modified>
</cp:coreProperties>
</file>