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0FC" w:rsidRPr="000B67FA" w:rsidRDefault="00AF0D8C">
      <w:pPr>
        <w:rPr>
          <w:rFonts w:ascii="Times New Roman" w:hAnsi="Times New Roman" w:cs="Times New Roman"/>
          <w:sz w:val="28"/>
          <w:szCs w:val="28"/>
          <w:lang w:val="uk-UA"/>
        </w:rPr>
      </w:pPr>
      <w:r>
        <w:rPr>
          <w:rFonts w:ascii="Times New Roman" w:hAnsi="Times New Roman" w:cs="Times New Roman"/>
          <w:sz w:val="28"/>
          <w:szCs w:val="28"/>
          <w:lang w:val="uk-UA"/>
        </w:rPr>
        <w:t>12</w:t>
      </w:r>
      <w:r w:rsidR="00CB486F">
        <w:rPr>
          <w:rFonts w:ascii="Times New Roman" w:hAnsi="Times New Roman" w:cs="Times New Roman"/>
          <w:sz w:val="28"/>
          <w:szCs w:val="28"/>
          <w:lang w:val="uk-UA"/>
        </w:rPr>
        <w:t>.04</w:t>
      </w:r>
      <w:r w:rsidR="000B67FA" w:rsidRPr="000B67FA">
        <w:rPr>
          <w:rFonts w:ascii="Times New Roman" w:hAnsi="Times New Roman" w:cs="Times New Roman"/>
          <w:sz w:val="28"/>
          <w:szCs w:val="28"/>
          <w:lang w:val="uk-UA"/>
        </w:rPr>
        <w:t>.22</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9-А-Б</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Правознавство</w:t>
      </w:r>
    </w:p>
    <w:p w:rsidR="000B67FA" w:rsidRDefault="000B67FA">
      <w:pPr>
        <w:rPr>
          <w:lang w:val="uk-UA"/>
        </w:rPr>
      </w:pPr>
      <w:r w:rsidRPr="000B67FA">
        <w:rPr>
          <w:rFonts w:ascii="Times New Roman" w:hAnsi="Times New Roman" w:cs="Times New Roman"/>
          <w:sz w:val="28"/>
          <w:szCs w:val="28"/>
          <w:lang w:val="uk-UA"/>
        </w:rPr>
        <w:t xml:space="preserve">Вч. </w:t>
      </w:r>
      <w:proofErr w:type="spellStart"/>
      <w:r w:rsidRPr="000B67FA">
        <w:rPr>
          <w:rFonts w:ascii="Times New Roman" w:hAnsi="Times New Roman" w:cs="Times New Roman"/>
          <w:sz w:val="28"/>
          <w:szCs w:val="28"/>
          <w:lang w:val="uk-UA"/>
        </w:rPr>
        <w:t>Рзаєва</w:t>
      </w:r>
      <w:proofErr w:type="spellEnd"/>
      <w:r w:rsidRPr="000B67FA">
        <w:rPr>
          <w:rFonts w:ascii="Times New Roman" w:hAnsi="Times New Roman" w:cs="Times New Roman"/>
          <w:sz w:val="28"/>
          <w:szCs w:val="28"/>
          <w:lang w:val="uk-UA"/>
        </w:rPr>
        <w:t xml:space="preserve"> Н.О</w:t>
      </w:r>
      <w:r>
        <w:rPr>
          <w:lang w:val="uk-UA"/>
        </w:rPr>
        <w:t>.</w:t>
      </w:r>
    </w:p>
    <w:p w:rsidR="000B67FA" w:rsidRDefault="00EA6BF1">
      <w:pPr>
        <w:rPr>
          <w:rFonts w:ascii="Times New Roman" w:hAnsi="Times New Roman" w:cs="Times New Roman"/>
          <w:b/>
          <w:sz w:val="28"/>
          <w:szCs w:val="28"/>
          <w:lang w:val="uk-UA"/>
        </w:rPr>
      </w:pPr>
      <w:r>
        <w:rPr>
          <w:rFonts w:ascii="Times New Roman" w:hAnsi="Times New Roman" w:cs="Times New Roman"/>
          <w:b/>
          <w:sz w:val="28"/>
          <w:szCs w:val="28"/>
          <w:lang w:val="uk-UA"/>
        </w:rPr>
        <w:t>Тема:</w:t>
      </w:r>
      <w:r w:rsidR="00CB486F">
        <w:rPr>
          <w:rFonts w:ascii="Times New Roman" w:hAnsi="Times New Roman" w:cs="Times New Roman"/>
          <w:b/>
          <w:sz w:val="28"/>
          <w:szCs w:val="28"/>
          <w:lang w:val="uk-UA"/>
        </w:rPr>
        <w:t xml:space="preserve"> </w:t>
      </w:r>
      <w:r w:rsidR="00AF0D8C">
        <w:rPr>
          <w:rFonts w:ascii="Times New Roman" w:hAnsi="Times New Roman" w:cs="Times New Roman"/>
          <w:b/>
          <w:sz w:val="28"/>
          <w:szCs w:val="28"/>
          <w:lang w:val="uk-UA"/>
        </w:rPr>
        <w:t xml:space="preserve">Практичне заняття. </w:t>
      </w:r>
      <w:r w:rsidR="00CB486F">
        <w:rPr>
          <w:rFonts w:ascii="Times New Roman" w:hAnsi="Times New Roman" w:cs="Times New Roman"/>
          <w:b/>
          <w:sz w:val="28"/>
          <w:szCs w:val="28"/>
          <w:lang w:val="uk-UA"/>
        </w:rPr>
        <w:t xml:space="preserve">Адміністративна </w:t>
      </w:r>
      <w:r w:rsidR="00AF0D8C">
        <w:rPr>
          <w:rFonts w:ascii="Times New Roman" w:hAnsi="Times New Roman" w:cs="Times New Roman"/>
          <w:b/>
          <w:sz w:val="28"/>
          <w:szCs w:val="28"/>
          <w:lang w:val="uk-UA"/>
        </w:rPr>
        <w:t>та кримінальна</w:t>
      </w:r>
      <w:r w:rsidR="00382518">
        <w:rPr>
          <w:rFonts w:ascii="Times New Roman" w:hAnsi="Times New Roman" w:cs="Times New Roman"/>
          <w:b/>
          <w:sz w:val="28"/>
          <w:szCs w:val="28"/>
          <w:lang w:val="uk-UA"/>
        </w:rPr>
        <w:t xml:space="preserve"> відповідальність неповнолітніх.</w:t>
      </w:r>
    </w:p>
    <w:p w:rsidR="000B068C" w:rsidRDefault="000B67FA" w:rsidP="000B068C">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382518" w:rsidRPr="00382518" w:rsidRDefault="00382518" w:rsidP="00382518">
      <w:pPr>
        <w:rPr>
          <w:rFonts w:ascii="Times New Roman" w:hAnsi="Times New Roman" w:cs="Times New Roman"/>
          <w:b/>
          <w:i/>
          <w:sz w:val="28"/>
          <w:szCs w:val="28"/>
          <w:lang w:val="uk-UA"/>
        </w:rPr>
      </w:pPr>
      <w:r w:rsidRPr="00382518">
        <w:rPr>
          <w:rFonts w:ascii="Times New Roman" w:hAnsi="Times New Roman" w:cs="Times New Roman"/>
          <w:b/>
          <w:i/>
          <w:sz w:val="28"/>
          <w:szCs w:val="28"/>
          <w:lang w:val="uk-UA"/>
        </w:rPr>
        <w:t>Відповідальність неповнолітніх, тобто осіб, які не досягли 18-річного віку, передбачена кримінальним, адміністративним та іншим законодавством.</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Так, кримінальній відповідальності підлягають особи, які до вчинення злочину досягли віку 16 років (ч. 1 ст. 22 Кримінального кодексу України, далі - КК). Це так званий загальний вік кримінальної відповідальності</w:t>
      </w:r>
      <w:r>
        <w:rPr>
          <w:rFonts w:ascii="Times New Roman" w:hAnsi="Times New Roman" w:cs="Times New Roman"/>
          <w:sz w:val="28"/>
          <w:szCs w:val="28"/>
          <w:lang w:val="uk-UA"/>
        </w:rPr>
        <w:t xml:space="preserve"> </w:t>
      </w:r>
      <w:bookmarkStart w:id="0" w:name="_GoBack"/>
      <w:bookmarkEnd w:id="0"/>
      <w:r w:rsidRPr="00382518">
        <w:rPr>
          <w:rFonts w:ascii="Times New Roman" w:hAnsi="Times New Roman" w:cs="Times New Roman"/>
          <w:sz w:val="28"/>
          <w:szCs w:val="28"/>
          <w:lang w:val="uk-UA"/>
        </w:rPr>
        <w:t>.Закон також (ч. 2 ст. 22 КК України) передбачає і знижений вік кримінальної відповідальності. Йдеться про осіб у віці від 14 до 16 років. Ці особи підлягають кримінальній відповідальності за такі види злочинів, як: вбивство (</w:t>
      </w:r>
      <w:proofErr w:type="spellStart"/>
      <w:r w:rsidRPr="00382518">
        <w:rPr>
          <w:rFonts w:ascii="Times New Roman" w:hAnsi="Times New Roman" w:cs="Times New Roman"/>
          <w:sz w:val="28"/>
          <w:szCs w:val="28"/>
          <w:lang w:val="uk-UA"/>
        </w:rPr>
        <w:t>ст.ст</w:t>
      </w:r>
      <w:proofErr w:type="spellEnd"/>
      <w:r w:rsidRPr="00382518">
        <w:rPr>
          <w:rFonts w:ascii="Times New Roman" w:hAnsi="Times New Roman" w:cs="Times New Roman"/>
          <w:sz w:val="28"/>
          <w:szCs w:val="28"/>
          <w:lang w:val="uk-UA"/>
        </w:rPr>
        <w:t xml:space="preserve">. 115-117 КК), умисне тяжке тілесне ушкодження (ст. 121, частина третя </w:t>
      </w:r>
      <w:proofErr w:type="spellStart"/>
      <w:r w:rsidRPr="00382518">
        <w:rPr>
          <w:rFonts w:ascii="Times New Roman" w:hAnsi="Times New Roman" w:cs="Times New Roman"/>
          <w:sz w:val="28"/>
          <w:szCs w:val="28"/>
          <w:lang w:val="uk-UA"/>
        </w:rPr>
        <w:t>статтей</w:t>
      </w:r>
      <w:proofErr w:type="spellEnd"/>
      <w:r w:rsidRPr="00382518">
        <w:rPr>
          <w:rFonts w:ascii="Times New Roman" w:hAnsi="Times New Roman" w:cs="Times New Roman"/>
          <w:sz w:val="28"/>
          <w:szCs w:val="28"/>
          <w:lang w:val="uk-UA"/>
        </w:rPr>
        <w:t xml:space="preserve"> 345, 346, 350, 377, 398), зґвалтування (ст. 152), хуліганство (ст. 296) та </w:t>
      </w:r>
      <w:proofErr w:type="spellStart"/>
      <w:r w:rsidRPr="00382518">
        <w:rPr>
          <w:rFonts w:ascii="Times New Roman" w:hAnsi="Times New Roman" w:cs="Times New Roman"/>
          <w:sz w:val="28"/>
          <w:szCs w:val="28"/>
          <w:lang w:val="uk-UA"/>
        </w:rPr>
        <w:t>інші.Зниження</w:t>
      </w:r>
      <w:proofErr w:type="spellEnd"/>
      <w:r w:rsidRPr="00382518">
        <w:rPr>
          <w:rFonts w:ascii="Times New Roman" w:hAnsi="Times New Roman" w:cs="Times New Roman"/>
          <w:sz w:val="28"/>
          <w:szCs w:val="28"/>
          <w:lang w:val="uk-UA"/>
        </w:rPr>
        <w:t xml:space="preserve"> віку кримінальної відповідальності законодавець обумовив перш за все тим, що особа уже в 14-річному віці усвідомлює суспільну небезпечність і протиправність злочинів, які вказані в ч. 2 ст. 22 КК. Крім того, серед підлітків ці злочини досить поширені, і більшість з них тяжкі, представляють підвищену суспільну </w:t>
      </w:r>
      <w:proofErr w:type="spellStart"/>
      <w:r w:rsidRPr="00382518">
        <w:rPr>
          <w:rFonts w:ascii="Times New Roman" w:hAnsi="Times New Roman" w:cs="Times New Roman"/>
          <w:sz w:val="28"/>
          <w:szCs w:val="28"/>
          <w:lang w:val="uk-UA"/>
        </w:rPr>
        <w:t>небезпечність.Особи</w:t>
      </w:r>
      <w:proofErr w:type="spellEnd"/>
      <w:r w:rsidRPr="00382518">
        <w:rPr>
          <w:rFonts w:ascii="Times New Roman" w:hAnsi="Times New Roman" w:cs="Times New Roman"/>
          <w:sz w:val="28"/>
          <w:szCs w:val="28"/>
          <w:lang w:val="uk-UA"/>
        </w:rPr>
        <w:t xml:space="preserve"> у віці від 11 до 14 років не можуть бути суб’єктами злочину, оскільки не досягли віку, з якого настає кримінальна відповідальність. Проте, ч. 2 ст. 97 КК визначає, що до цих осіб все ж таки можуть бути застосовані примусові заходи виховного характеру з дотриманням таких умов:</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по-перше, неповнолітньому виповнилось 11 років;</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 xml:space="preserve">по-друге, ця особа вчинила діяння, що підпадає під ознаки злочину, передбаченого особливою частиною </w:t>
      </w:r>
      <w:proofErr w:type="spellStart"/>
      <w:r w:rsidRPr="00382518">
        <w:rPr>
          <w:rFonts w:ascii="Times New Roman" w:hAnsi="Times New Roman" w:cs="Times New Roman"/>
          <w:sz w:val="28"/>
          <w:szCs w:val="28"/>
          <w:lang w:val="uk-UA"/>
        </w:rPr>
        <w:t>КК.Згідно</w:t>
      </w:r>
      <w:proofErr w:type="spellEnd"/>
      <w:r w:rsidRPr="00382518">
        <w:rPr>
          <w:rFonts w:ascii="Times New Roman" w:hAnsi="Times New Roman" w:cs="Times New Roman"/>
          <w:sz w:val="28"/>
          <w:szCs w:val="28"/>
          <w:lang w:val="uk-UA"/>
        </w:rPr>
        <w:t xml:space="preserve"> ст. 105 КК неповнолітній, який вчинив злочин невеликої або середньої тяжкості, може бути звільнений судом від покарання, якщо буде визнано, що внаслідок щирого розкаяння та подальшої бездоганної поведінки він на момент постановлення </w:t>
      </w:r>
      <w:proofErr w:type="spellStart"/>
      <w:r w:rsidRPr="00382518">
        <w:rPr>
          <w:rFonts w:ascii="Times New Roman" w:hAnsi="Times New Roman" w:cs="Times New Roman"/>
          <w:sz w:val="28"/>
          <w:szCs w:val="28"/>
          <w:lang w:val="uk-UA"/>
        </w:rPr>
        <w:t>вироку</w:t>
      </w:r>
      <w:proofErr w:type="spellEnd"/>
      <w:r w:rsidRPr="00382518">
        <w:rPr>
          <w:rFonts w:ascii="Times New Roman" w:hAnsi="Times New Roman" w:cs="Times New Roman"/>
          <w:sz w:val="28"/>
          <w:szCs w:val="28"/>
          <w:lang w:val="uk-UA"/>
        </w:rPr>
        <w:t xml:space="preserve"> не потребує застосування покарання.</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У цьому разі суд застосовує до неповнолітнього такі примусові заходи виховного характеру:</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lastRenderedPageBreak/>
        <w:t>1) застереження;</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2) обмеження дозвілля і встановлення особливих вимог до поведінки неповнолітнього;</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3) передача неповнолітнього під нагляд батьків чи осіб, які їх заміняють, чи під нагляд педагогічного або трудового колективу за його згодою, а також окремих громадян на їхнє прохання;</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4) покладення на неповнолітнього, який досяг п’ятнадцятирічного віку і має майно, кошти або заробіток, обов’язку відшкодування заподіяних майнових збитків;</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5) направлення неповнолітнього до спеціальної навчально-виховної установи для дітей і підлітків до його виправлення, але на строк, що не перевищує трьох років.</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Відповідно до ст. 98 КК, до неповнолітніх застосовуються лише такі основні види покарань:</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1) штраф;</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2) громадські роботи;</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3) виправні роботи;</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4) арешт;</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5) позбавлення волі на певний строк.</w:t>
      </w:r>
    </w:p>
    <w:p w:rsidR="00382518" w:rsidRPr="00382518" w:rsidRDefault="00382518" w:rsidP="00382518">
      <w:pPr>
        <w:rPr>
          <w:rFonts w:ascii="Times New Roman" w:hAnsi="Times New Roman" w:cs="Times New Roman"/>
          <w:sz w:val="28"/>
          <w:szCs w:val="28"/>
          <w:lang w:val="uk-UA"/>
        </w:rPr>
      </w:pPr>
      <w:r w:rsidRPr="00382518">
        <w:rPr>
          <w:rFonts w:ascii="Times New Roman" w:hAnsi="Times New Roman" w:cs="Times New Roman"/>
          <w:sz w:val="28"/>
          <w:szCs w:val="28"/>
          <w:lang w:val="uk-UA"/>
        </w:rPr>
        <w:t>Отже, відносно неповнолітніх не можуть застосовуватися: конфіскація майна, обмеження волі, довічне позбавлення волі, позбавлення військового, спеціального звання, рангу, чину або кваліфікаційного класу, службові обмеження для військовослужбовців, тримання в дисциплінарному батальйоні.</w:t>
      </w:r>
    </w:p>
    <w:p w:rsidR="000B67FA" w:rsidRDefault="00AF0D8C" w:rsidP="00B7320C">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B7320C" w:rsidRPr="00B7320C">
        <w:t xml:space="preserve"> </w:t>
      </w:r>
      <w:hyperlink r:id="rId5" w:history="1">
        <w:r w:rsidR="00B7320C" w:rsidRPr="00A70B27">
          <w:rPr>
            <w:rStyle w:val="a4"/>
            <w:rFonts w:ascii="Times New Roman" w:hAnsi="Times New Roman" w:cs="Times New Roman"/>
            <w:b/>
            <w:sz w:val="28"/>
            <w:szCs w:val="28"/>
            <w:lang w:val="uk-UA"/>
          </w:rPr>
          <w:t>https://youtu.be/50Mjx1g0uhk</w:t>
        </w:r>
      </w:hyperlink>
      <w:r w:rsidR="00B7320C">
        <w:rPr>
          <w:rFonts w:ascii="Times New Roman" w:hAnsi="Times New Roman" w:cs="Times New Roman"/>
          <w:b/>
          <w:sz w:val="28"/>
          <w:szCs w:val="28"/>
          <w:lang w:val="uk-UA"/>
        </w:rPr>
        <w:t xml:space="preserve"> </w:t>
      </w:r>
    </w:p>
    <w:p w:rsidR="00555462" w:rsidRDefault="00AF0D8C" w:rsidP="000B67FA">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Опрацюйте </w:t>
      </w:r>
      <w:proofErr w:type="spellStart"/>
      <w:r>
        <w:rPr>
          <w:rFonts w:ascii="Times New Roman" w:hAnsi="Times New Roman" w:cs="Times New Roman"/>
          <w:b/>
          <w:sz w:val="28"/>
          <w:szCs w:val="28"/>
          <w:lang w:val="uk-UA"/>
        </w:rPr>
        <w:t>стор</w:t>
      </w:r>
      <w:proofErr w:type="spellEnd"/>
      <w:r>
        <w:rPr>
          <w:rFonts w:ascii="Times New Roman" w:hAnsi="Times New Roman" w:cs="Times New Roman"/>
          <w:b/>
          <w:sz w:val="28"/>
          <w:szCs w:val="28"/>
          <w:lang w:val="uk-UA"/>
        </w:rPr>
        <w:t>. 167- 169.</w:t>
      </w:r>
    </w:p>
    <w:p w:rsidR="000B67FA" w:rsidRPr="000B67FA" w:rsidRDefault="0090427E" w:rsidP="00555462">
      <w:pPr>
        <w:pStyle w:val="a3"/>
        <w:rPr>
          <w:rFonts w:ascii="Times New Roman" w:hAnsi="Times New Roman" w:cs="Times New Roman"/>
          <w:b/>
          <w:sz w:val="28"/>
          <w:szCs w:val="28"/>
          <w:lang w:val="uk-UA"/>
        </w:rPr>
      </w:pPr>
      <w:r>
        <w:rPr>
          <w:rFonts w:ascii="Times New Roman" w:hAnsi="Times New Roman" w:cs="Times New Roman"/>
          <w:b/>
          <w:sz w:val="28"/>
          <w:szCs w:val="28"/>
          <w:lang w:val="uk-UA"/>
        </w:rPr>
        <w:t>Повторити тему «</w:t>
      </w:r>
      <w:r w:rsidR="00AF0D8C">
        <w:rPr>
          <w:rFonts w:ascii="Times New Roman" w:hAnsi="Times New Roman" w:cs="Times New Roman"/>
          <w:b/>
          <w:sz w:val="28"/>
          <w:szCs w:val="28"/>
          <w:lang w:val="uk-UA"/>
        </w:rPr>
        <w:t>Конституція України</w:t>
      </w:r>
      <w:r w:rsidR="000B67FA" w:rsidRPr="000B67FA">
        <w:rPr>
          <w:rFonts w:ascii="Times New Roman" w:hAnsi="Times New Roman" w:cs="Times New Roman"/>
          <w:b/>
          <w:sz w:val="28"/>
          <w:szCs w:val="28"/>
          <w:lang w:val="uk-UA"/>
        </w:rPr>
        <w:t>».</w:t>
      </w:r>
    </w:p>
    <w:sectPr w:rsidR="000B67FA" w:rsidRPr="000B6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45DF6"/>
    <w:multiLevelType w:val="hybridMultilevel"/>
    <w:tmpl w:val="CE50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D60328"/>
    <w:multiLevelType w:val="hybridMultilevel"/>
    <w:tmpl w:val="772E7A74"/>
    <w:lvl w:ilvl="0" w:tplc="E9DC334C">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B068C"/>
    <w:rsid w:val="000B67FA"/>
    <w:rsid w:val="000D4E10"/>
    <w:rsid w:val="00104989"/>
    <w:rsid w:val="001050FC"/>
    <w:rsid w:val="00131984"/>
    <w:rsid w:val="00382518"/>
    <w:rsid w:val="00473809"/>
    <w:rsid w:val="00555462"/>
    <w:rsid w:val="00647A1A"/>
    <w:rsid w:val="00866F84"/>
    <w:rsid w:val="0090427E"/>
    <w:rsid w:val="00AF0D8C"/>
    <w:rsid w:val="00B7320C"/>
    <w:rsid w:val="00CB486F"/>
    <w:rsid w:val="00D50DB6"/>
    <w:rsid w:val="00EA6B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6C6E-437A-455E-B09E-FD01B57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7FA"/>
    <w:pPr>
      <w:ind w:left="720"/>
      <w:contextualSpacing/>
    </w:pPr>
  </w:style>
  <w:style w:type="character" w:styleId="a4">
    <w:name w:val="Hyperlink"/>
    <w:basedOn w:val="a0"/>
    <w:uiPriority w:val="99"/>
    <w:unhideWhenUsed/>
    <w:rsid w:val="000B6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50Mjx1g0uh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490</Words>
  <Characters>2793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2022-01-24T16:29:00Z</dcterms:created>
  <dcterms:modified xsi:type="dcterms:W3CDTF">2022-04-11T16:58:00Z</dcterms:modified>
</cp:coreProperties>
</file>