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726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CB486F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0B67FA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726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Національна поліція України.</w:t>
      </w:r>
    </w:p>
    <w:p w:rsidR="007A2725" w:rsidRDefault="000B67FA" w:rsidP="007A2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525C67" w:rsidRPr="00525C67" w:rsidRDefault="00525C67" w:rsidP="00525C6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5C67">
        <w:rPr>
          <w:rFonts w:ascii="Times New Roman" w:hAnsi="Times New Roman" w:cs="Times New Roman"/>
          <w:b/>
          <w:i/>
          <w:sz w:val="28"/>
          <w:szCs w:val="28"/>
          <w:lang w:val="uk-UA"/>
        </w:rPr>
        <w:t>Націона́льна</w:t>
      </w:r>
      <w:proofErr w:type="spellEnd"/>
      <w:r w:rsidRPr="00525C6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525C67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полі́ція</w:t>
      </w:r>
      <w:proofErr w:type="spellEnd"/>
      <w:r w:rsidRPr="00525C6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525C67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Украї́ни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— центральний орган виконавчої влади, який служить суспільству шляхом забезпечення охорони прав і свобод людини, протидії злочинності, підтримання публічного порядку та громадської безпеки. Діяльність Національної поліції спрямовується та координується Кабінетом Міністрів України через Міністра внутрішніх справ згідно із законом.</w:t>
      </w:r>
    </w:p>
    <w:p w:rsidR="00525C67" w:rsidRDefault="00525C67" w:rsidP="00525C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Поліція призначена для захисту життя, здоров'я, прав і свобод громадян України, іноземних громадян, осіб без громадянства; для протидії злочинності, охорони громадського порядку, власності та для забезпечення громадської безпеки. В межах своєї компетенції керівництво діяльністю поліції здійснюють Президент України безпосередньо або через Міністра внутрішніх справ, керівники територіальних органів Міністерства внутрішніх справ </w:t>
      </w:r>
      <w:r>
        <w:rPr>
          <w:rFonts w:ascii="Times New Roman" w:hAnsi="Times New Roman" w:cs="Times New Roman"/>
          <w:sz w:val="28"/>
          <w:szCs w:val="28"/>
          <w:lang w:val="uk-UA"/>
        </w:rPr>
        <w:t>і керівники підрозділів поліції.</w:t>
      </w:r>
    </w:p>
    <w:p w:rsidR="00525C67" w:rsidRPr="00525C67" w:rsidRDefault="00525C67" w:rsidP="00525C6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b/>
          <w:i/>
          <w:sz w:val="28"/>
          <w:szCs w:val="28"/>
          <w:lang w:val="uk-UA"/>
        </w:rPr>
        <w:t>Реформа поліції (2017—2019)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систему реагування на правопорушення, вона включає єдині контактні центри «102» та нову службу диспетчерів. Завдяки цьому час реагування на повідомлення до 7 хвилин в обласних центрах та 20 хвилин в райцентрах.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мережу ситуаційних центрів, де аналізується криміногенна ситуація, а при її ускладненні створюються заходи реагування. На базі центрів створено зали кризового реагування, де координуються сили поліції, робота з розкриття тяжких злочинів.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Запроваджено систему відеоспостереження в регіонах. Ситуаційні центри використовують відео з 16,4 тис. камер, з яких більше 1,000 з системою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відеоаналітики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(з розпізнаванням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облич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та номерних знаків).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Поліція працює в 38 населених пунктах України та на дорогах, охоплює 23 області та 6300 км доріг.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Сформовано групи патрульної поліції, які допомагатимуть патрульним в екстрених ситуаціях.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Ліквідовано ДАІ (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державтоінспекцію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) та впроваджено групи реагування патрульної поліції. Впроваджено групи реагування, які </w:t>
      </w:r>
      <w:r w:rsidRPr="00525C67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реагують на повідомлення про правопорушення. Працівники ГРПП забезпечують реалізацію «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policing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>», здійснюють інші превентивні заходи (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адміннагляд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>, забезпечення безпеки дорожнього руху тощо).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Створено мобільні групи поліції із реагування на домашнє насильство (ПОЛІНА). 2017 року створено три мобільні групи у Дарницькому районі Києва,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Малинівському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районі Одеси та у Сєвєродонецьку на Луганщині.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Удосконалено роботу з охорони громадського порядку під час проведення масових заходів. Запроваджено «скандинавську модель» забезпечення громадського порядку. Реалізується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«Поліція діалогу»: створення груп комунікації (групи «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перемовників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>») для проведення масових заходів.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підрозділи спецпризначення КОРД, універсального підрозділу поліції для надання силової підтримки та проведення спецоперацій.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Реформовано Департамент протидії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наркозлочинності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НПУ.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Створено Департамент стратегічних розслідувань для протидії суспільно небезпечним організаціям, для перешкоджання роботи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криміналітету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>, «злодіїв в законі», кримінальних авторитетів тощо.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Управління організації діяльності підрозділів поліції на воді та повітряної підтримки (координація поліцейських підрозділів на воді, груп з використання безпілотних літальних апаратів та впровадження в діяльність поліції гелікоптерів).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Управління кримінального аналізу для проведення інформаційно-пошукової роботи, оцінювання ризиків.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Академію патрульної поліції для проведення підготовки поліцейських, вперше прийнятих на службу інспекторами, підвищення кваліфікації і спеціалізації молодшого складу, підготовки патрульних.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Створено Департамент оперативної підтримки для виявлення злочинних процесів та явищ, які посягають на публічну безпеку та правопорядок, координації з підрозділами НПУ та інших органів влади.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Почато створення служби детективів, що має об'єднати функції оперативних та слідчих підрозділів. Це має зменшити навантаження на слідчих, підвищити якість досудового розслідування, спростити досудове розслідування шляхом запровадження інституту дізнання.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В травні 2018 запроваджено нові критерії оцінки діяльності роботи поліції: рівень довіри населення (основний критерій); внутрішнє опитування поліцейських щодо задоволення службою, мотивації та управлінської діяльності керівництва; результативність поліції.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Збільшено кількість представників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Нацполіції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України у Генеральному секретаріаті Інтерполу. У Гаазі в штаб-квартирі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Європолу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почав роботу </w:t>
      </w:r>
      <w:r w:rsidRPr="00525C67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представник НПУ. 24 працівники НПУ беруть участь у трьох миротворчих місіях: на Кіпрі, у Південному Судані та Косово.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Із 1 січня 2019 року зарплатня поліцейських зросла до 30 % у порівнянні з 2018. 2016 року середня зарплатня поліцейського складала 5,000 грн, 2017 — 6,050, 2018 — 9,400 грн. Середній розмір зарплатні поліцейського задекларовано на рівні 12,200 грн.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5C67">
        <w:rPr>
          <w:rFonts w:ascii="Times New Roman" w:hAnsi="Times New Roman" w:cs="Times New Roman"/>
          <w:sz w:val="28"/>
          <w:szCs w:val="28"/>
          <w:lang w:val="uk-UA"/>
        </w:rPr>
        <w:t>Запущено Програму житла для поліцейських. 14.11.2018 Кабмін затвердив програму надання поліцейським і рятувальникам житла на умовах лізингу. Згідно з програмою, строк фінансового лізингу становитиме від двох до 20 років. Держава компенсуватиме 30–40 % лізингових платежів, а також усі витрати на обслуговування договору лізингу. Програма щодо забезпечення житлом поліцейських і рятувальників уже почала діяти, одержано понад 5 тис. заявок. Станом на вересень 2019 року Державною іпотечною установою поліцейським надано 300 квартир. Ще 300 квартир перебувають на стадії оформлення. Загалом у 2019 році заплановано передати ключі від нових квартир 1100 поліцейським з їх родинами.</w:t>
      </w:r>
    </w:p>
    <w:p w:rsidR="00525C67" w:rsidRPr="00525C67" w:rsidRDefault="00525C67" w:rsidP="00525C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Травень 2019 — старт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поліцейський офіцер громади. Перший випуск 34 дільничних офіцерів громад для Дніпропетровщини відбувся 28 травня у Києві на Софійській площі. Мета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— забезпечити кожну територіальну громаду офіцером, який живе та працює на території громади. Основними цілями є побудова сталої співпраці з громадою для створення спільного безпечного середовища, інтеграція поліції у суспільство, задоволення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безпекових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потреб громадян, залучення до партнерства усіх зацікавлених сторін, ефективне та консолідоване вирішення локальних проблем громади, оцінка роботи поліції на основі дослідження рівня задоволеності громадян. </w:t>
      </w:r>
      <w:proofErr w:type="spellStart"/>
      <w:r w:rsidRPr="00525C67"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Pr="00525C67">
        <w:rPr>
          <w:rFonts w:ascii="Times New Roman" w:hAnsi="Times New Roman" w:cs="Times New Roman"/>
          <w:sz w:val="28"/>
          <w:szCs w:val="28"/>
          <w:lang w:val="uk-UA"/>
        </w:rPr>
        <w:t xml:space="preserve"> заплановано охопити майже 30 тисяч населених пунктів, у яких проживає 27,5 млн громадян.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7FA" w:rsidRDefault="00AF0D8C" w:rsidP="007264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B7320C" w:rsidRPr="00B7320C">
        <w:t xml:space="preserve"> </w:t>
      </w:r>
      <w:hyperlink r:id="rId5" w:history="1">
        <w:r w:rsidR="0072640D" w:rsidRPr="0072640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https://youtu.be/fm6Lg507lTU</w:t>
        </w:r>
      </w:hyperlink>
      <w:r w:rsidR="0072640D">
        <w:rPr>
          <w:lang w:val="uk-UA"/>
        </w:rPr>
        <w:t xml:space="preserve"> </w:t>
      </w:r>
    </w:p>
    <w:p w:rsidR="00555462" w:rsidRDefault="0072640D" w:rsidP="000B67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179-186.</w:t>
      </w:r>
    </w:p>
    <w:p w:rsidR="000B67FA" w:rsidRPr="000B67FA" w:rsidRDefault="0090427E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 «</w:t>
      </w:r>
      <w:r w:rsidR="007A2725">
        <w:rPr>
          <w:rFonts w:ascii="Times New Roman" w:hAnsi="Times New Roman" w:cs="Times New Roman"/>
          <w:b/>
          <w:sz w:val="28"/>
          <w:szCs w:val="28"/>
          <w:lang w:val="uk-UA"/>
        </w:rPr>
        <w:t>Громадянство</w:t>
      </w:r>
      <w:r w:rsidR="00AF0D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України</w:t>
      </w:r>
      <w:r w:rsidR="000B67FA" w:rsidRPr="000B67FA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B67FA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382518"/>
    <w:rsid w:val="00473809"/>
    <w:rsid w:val="00525C67"/>
    <w:rsid w:val="00555462"/>
    <w:rsid w:val="00647A1A"/>
    <w:rsid w:val="0072640D"/>
    <w:rsid w:val="007A2725"/>
    <w:rsid w:val="00866F84"/>
    <w:rsid w:val="0090427E"/>
    <w:rsid w:val="00AF0D8C"/>
    <w:rsid w:val="00B7320C"/>
    <w:rsid w:val="00CB486F"/>
    <w:rsid w:val="00D50DB6"/>
    <w:rsid w:val="00E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m6Lg507l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2022-01-24T16:29:00Z</dcterms:created>
  <dcterms:modified xsi:type="dcterms:W3CDTF">2022-04-24T18:20:00Z</dcterms:modified>
</cp:coreProperties>
</file>