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EA6BF1">
      <w:pPr>
        <w:rPr>
          <w:rFonts w:ascii="Times New Roman" w:hAnsi="Times New Roman" w:cs="Times New Roman"/>
          <w:sz w:val="28"/>
          <w:szCs w:val="28"/>
          <w:lang w:val="uk-UA"/>
        </w:rPr>
      </w:pPr>
      <w:r>
        <w:rPr>
          <w:rFonts w:ascii="Times New Roman" w:hAnsi="Times New Roman" w:cs="Times New Roman"/>
          <w:sz w:val="28"/>
          <w:szCs w:val="28"/>
          <w:lang w:val="uk-UA"/>
        </w:rPr>
        <w:t>29</w:t>
      </w:r>
      <w:r w:rsidR="00555462">
        <w:rPr>
          <w:rFonts w:ascii="Times New Roman" w:hAnsi="Times New Roman" w:cs="Times New Roman"/>
          <w:sz w:val="28"/>
          <w:szCs w:val="28"/>
          <w:lang w:val="uk-UA"/>
        </w:rPr>
        <w:t>.03</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 xml:space="preserve">Вч. </w:t>
      </w:r>
      <w:proofErr w:type="spellStart"/>
      <w:r w:rsidRPr="000B67FA">
        <w:rPr>
          <w:rFonts w:ascii="Times New Roman" w:hAnsi="Times New Roman" w:cs="Times New Roman"/>
          <w:sz w:val="28"/>
          <w:szCs w:val="28"/>
          <w:lang w:val="uk-UA"/>
        </w:rPr>
        <w:t>Рзаєва</w:t>
      </w:r>
      <w:proofErr w:type="spellEnd"/>
      <w:r w:rsidRPr="000B67FA">
        <w:rPr>
          <w:rFonts w:ascii="Times New Roman" w:hAnsi="Times New Roman" w:cs="Times New Roman"/>
          <w:sz w:val="28"/>
          <w:szCs w:val="28"/>
          <w:lang w:val="uk-UA"/>
        </w:rPr>
        <w:t xml:space="preserve"> Н.О</w:t>
      </w:r>
      <w:r>
        <w:rPr>
          <w:lang w:val="uk-UA"/>
        </w:rPr>
        <w:t>.</w:t>
      </w:r>
    </w:p>
    <w:p w:rsidR="000B67FA" w:rsidRDefault="00EA6BF1">
      <w:pPr>
        <w:rPr>
          <w:rFonts w:ascii="Times New Roman" w:hAnsi="Times New Roman" w:cs="Times New Roman"/>
          <w:b/>
          <w:sz w:val="28"/>
          <w:szCs w:val="28"/>
          <w:lang w:val="uk-UA"/>
        </w:rPr>
      </w:pPr>
      <w:r>
        <w:rPr>
          <w:rFonts w:ascii="Times New Roman" w:hAnsi="Times New Roman" w:cs="Times New Roman"/>
          <w:b/>
          <w:sz w:val="28"/>
          <w:szCs w:val="28"/>
          <w:lang w:val="uk-UA"/>
        </w:rPr>
        <w:t>Тема: Адміністративні правопорушення.</w:t>
      </w:r>
    </w:p>
    <w:p w:rsidR="000B67FA"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До даних видів правопорушень належать протиправні, вчинені навмисно або випадково дії або бездіяльність фізичних осіб, які могли завдати або завдали шкоди державному або цивільному порядку, власності, правам і свободам інших людей.</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Згідно із законодавством, за такі проступки передбачено адміністративну відповідальність, і під неї потрапляють всі громадяни, яким виповнилося 16 років.</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 xml:space="preserve">Об'єктами посягання можуть бути приватна і державна власність, здоров'я людей і тварин, громадський порядок і моральність, екологія, протиправні дії в ході комерційних або державних </w:t>
      </w:r>
      <w:proofErr w:type="spellStart"/>
      <w:r w:rsidRPr="00D50DB6">
        <w:rPr>
          <w:rFonts w:ascii="Times New Roman" w:hAnsi="Times New Roman" w:cs="Times New Roman"/>
          <w:sz w:val="28"/>
          <w:szCs w:val="28"/>
          <w:lang w:val="uk-UA"/>
        </w:rPr>
        <w:t>закупівель</w:t>
      </w:r>
      <w:proofErr w:type="spellEnd"/>
      <w:r w:rsidRPr="00D50DB6">
        <w:rPr>
          <w:rFonts w:ascii="Times New Roman" w:hAnsi="Times New Roman" w:cs="Times New Roman"/>
          <w:sz w:val="28"/>
          <w:szCs w:val="28"/>
          <w:lang w:val="uk-UA"/>
        </w:rPr>
        <w:t xml:space="preserve"> тощо.</w:t>
      </w:r>
    </w:p>
    <w:p w:rsidR="00D50DB6" w:rsidRPr="00D50DB6" w:rsidRDefault="00D50DB6" w:rsidP="00D50DB6">
      <w:pPr>
        <w:rPr>
          <w:rFonts w:ascii="Times New Roman" w:hAnsi="Times New Roman" w:cs="Times New Roman"/>
          <w:b/>
          <w:i/>
          <w:sz w:val="28"/>
          <w:szCs w:val="28"/>
          <w:lang w:val="uk-UA"/>
        </w:rPr>
      </w:pPr>
      <w:r w:rsidRPr="00D50DB6">
        <w:rPr>
          <w:rFonts w:ascii="Times New Roman" w:hAnsi="Times New Roman" w:cs="Times New Roman"/>
          <w:b/>
          <w:i/>
          <w:sz w:val="28"/>
          <w:szCs w:val="28"/>
          <w:lang w:val="uk-UA"/>
        </w:rPr>
        <w:t>Ознаки адміністративного правопорушення</w:t>
      </w:r>
      <w:r>
        <w:rPr>
          <w:rFonts w:ascii="Times New Roman" w:hAnsi="Times New Roman" w:cs="Times New Roman"/>
          <w:b/>
          <w:i/>
          <w:sz w:val="28"/>
          <w:szCs w:val="28"/>
          <w:lang w:val="uk-UA"/>
        </w:rPr>
        <w:t>:</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Адміністративні правопорушення ідентифікуються за наявністю таких ознак:</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факт дії або бездіяльності;</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заподіяння шкоди чи збитків;</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протиправність дій, що підтверджується нормами законодавства (в Україні це Кодекс про адміністративні правопорушення КУпАП);</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b/>
          <w:i/>
          <w:sz w:val="28"/>
          <w:szCs w:val="28"/>
          <w:lang w:val="uk-UA"/>
        </w:rPr>
        <w:t>винність</w:t>
      </w:r>
      <w:r w:rsidRPr="00D50DB6">
        <w:rPr>
          <w:rFonts w:ascii="Times New Roman" w:hAnsi="Times New Roman" w:cs="Times New Roman"/>
          <w:sz w:val="28"/>
          <w:szCs w:val="28"/>
          <w:lang w:val="uk-UA"/>
        </w:rPr>
        <w:t xml:space="preserve"> — протиправні дії підпадають під адміністративну відповідальність тільки якщо має місце вина суб'єкта правопорушення — факт того, що дію було скоєно з необережності або навмисно;</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b/>
          <w:i/>
          <w:sz w:val="28"/>
          <w:szCs w:val="28"/>
          <w:lang w:val="uk-UA"/>
        </w:rPr>
        <w:t xml:space="preserve">караність </w:t>
      </w:r>
      <w:r w:rsidRPr="00D50DB6">
        <w:rPr>
          <w:rFonts w:ascii="Times New Roman" w:hAnsi="Times New Roman" w:cs="Times New Roman"/>
          <w:sz w:val="28"/>
          <w:szCs w:val="28"/>
          <w:lang w:val="uk-UA"/>
        </w:rPr>
        <w:t>— настання адміністративної відповідальності за скоєне, згідно з нормами законодавства.</w:t>
      </w:r>
    </w:p>
    <w:p w:rsidR="00D50DB6" w:rsidRPr="00D50DB6" w:rsidRDefault="00D50DB6" w:rsidP="00D50DB6">
      <w:pPr>
        <w:rPr>
          <w:rFonts w:ascii="Times New Roman" w:hAnsi="Times New Roman" w:cs="Times New Roman"/>
          <w:b/>
          <w:i/>
          <w:sz w:val="28"/>
          <w:szCs w:val="28"/>
          <w:lang w:val="uk-UA"/>
        </w:rPr>
      </w:pPr>
      <w:r w:rsidRPr="00D50DB6">
        <w:rPr>
          <w:rFonts w:ascii="Times New Roman" w:hAnsi="Times New Roman" w:cs="Times New Roman"/>
          <w:b/>
          <w:i/>
          <w:sz w:val="28"/>
          <w:szCs w:val="28"/>
          <w:lang w:val="uk-UA"/>
        </w:rPr>
        <w:t>Чим адміністративне правопорушення відрізняється від злочинів</w:t>
      </w:r>
    </w:p>
    <w:p w:rsid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 xml:space="preserve">На відміну від злочинів, відповідальність за які регламентується Кримінальним кодексом України, адміністративні правопорушення не завдають значної шкоди суспільству і не несуть в собі небезпеку того рівня, що передбачає кримінальне законодавство. Окремі види протиправних дій можуть відноситись як до адміністративних порушень, так і до злочинів, в </w:t>
      </w:r>
      <w:r w:rsidRPr="00D50DB6">
        <w:rPr>
          <w:rFonts w:ascii="Times New Roman" w:hAnsi="Times New Roman" w:cs="Times New Roman"/>
          <w:sz w:val="28"/>
          <w:szCs w:val="28"/>
          <w:lang w:val="uk-UA"/>
        </w:rPr>
        <w:lastRenderedPageBreak/>
        <w:t>залежності від ступеня завданих збитків та інших умов. Наприклад, крадіжка майна, порушення авторських прав, використання зброї тощо.</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b/>
          <w:i/>
          <w:sz w:val="28"/>
          <w:szCs w:val="28"/>
          <w:lang w:val="uk-UA"/>
        </w:rPr>
        <w:t xml:space="preserve">Адміністративне правопорушення (проступок) </w:t>
      </w:r>
      <w:r w:rsidRPr="00D50DB6">
        <w:rPr>
          <w:rFonts w:ascii="Times New Roman" w:hAnsi="Times New Roman" w:cs="Times New Roman"/>
          <w:sz w:val="28"/>
          <w:szCs w:val="28"/>
          <w:lang w:val="uk-UA"/>
        </w:rPr>
        <w:t>— протиправна, винна (умисна або необережна) дія чи бездіяльність, яка посягає на державний або громадський порядок, власність, права і свободи громадян, на встановлений порядок управління і за яку законодавством передбачено адміністративну відповідальність.</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sz w:val="28"/>
          <w:szCs w:val="28"/>
          <w:lang w:val="uk-UA"/>
        </w:rPr>
        <w:t xml:space="preserve">Адміністративним деліктом визнається протиправна, винна (умисна або необережна) дія чи бездіяльність, яка скоєна особою, наділеною владними повноваженнями (державним службовцем), унаслідок якої було заподіяно матеріальну або моральну шкоду особі (фізичній, юридичній) або суспільству. Особливістю профілактики та попередження вчинення адміністративних деліктів у громадянському суспільстві є публічність органів державної влади, яка виражається, перш за все, у доступності для населення інформації щодо діяльності органів державної влади, а також можливості для громадян і громадських організацій впливати на їх діяльність. Адміністративна </w:t>
      </w:r>
      <w:proofErr w:type="spellStart"/>
      <w:r w:rsidRPr="00D50DB6">
        <w:rPr>
          <w:rFonts w:ascii="Times New Roman" w:hAnsi="Times New Roman" w:cs="Times New Roman"/>
          <w:sz w:val="28"/>
          <w:szCs w:val="28"/>
          <w:lang w:val="uk-UA"/>
        </w:rPr>
        <w:t>деліктологія</w:t>
      </w:r>
      <w:proofErr w:type="spellEnd"/>
      <w:r w:rsidRPr="00D50DB6">
        <w:rPr>
          <w:rFonts w:ascii="Times New Roman" w:hAnsi="Times New Roman" w:cs="Times New Roman"/>
          <w:sz w:val="28"/>
          <w:szCs w:val="28"/>
          <w:lang w:val="uk-UA"/>
        </w:rPr>
        <w:t xml:space="preserve"> – науковий напрям, навчальна дисципліна, практична діяльність, яка за своєю суттю є складовою адміністративного права.</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b/>
          <w:i/>
          <w:sz w:val="28"/>
          <w:szCs w:val="28"/>
          <w:lang w:val="uk-UA"/>
        </w:rPr>
        <w:t>Адміністративний делікт – особливий вид деліктів (правопорушень).</w:t>
      </w:r>
      <w:r w:rsidRPr="00D50DB6">
        <w:rPr>
          <w:rFonts w:ascii="Times New Roman" w:hAnsi="Times New Roman" w:cs="Times New Roman"/>
          <w:sz w:val="28"/>
          <w:szCs w:val="28"/>
          <w:lang w:val="uk-UA"/>
        </w:rPr>
        <w:t xml:space="preserve"> За ступенем суспільної небезпеки адміністративні делікти поділялися на адміністративні злочини та адміністративні проступки. Суб’єктом учинення адміністративного делікту може бути тільки особа (публічна, державний службовець тощо), наділена владними повноваженнями. Адміністративний делікт – суспільне явище і, таким чином, – особливий вид публічного делікту.</w:t>
      </w:r>
    </w:p>
    <w:p w:rsidR="00D50DB6" w:rsidRPr="00D50DB6" w:rsidRDefault="00D50DB6" w:rsidP="00D50DB6">
      <w:pPr>
        <w:rPr>
          <w:rFonts w:ascii="Times New Roman" w:hAnsi="Times New Roman" w:cs="Times New Roman"/>
          <w:sz w:val="28"/>
          <w:szCs w:val="28"/>
          <w:lang w:val="uk-UA"/>
        </w:rPr>
      </w:pPr>
      <w:r w:rsidRPr="00D50DB6">
        <w:rPr>
          <w:rFonts w:ascii="Times New Roman" w:hAnsi="Times New Roman" w:cs="Times New Roman"/>
          <w:b/>
          <w:i/>
          <w:sz w:val="28"/>
          <w:szCs w:val="28"/>
          <w:lang w:val="uk-UA"/>
        </w:rPr>
        <w:t>Адміністративні проступки</w:t>
      </w:r>
      <w:r w:rsidRPr="00D50DB6">
        <w:rPr>
          <w:rFonts w:ascii="Times New Roman" w:hAnsi="Times New Roman" w:cs="Times New Roman"/>
          <w:sz w:val="28"/>
          <w:szCs w:val="28"/>
          <w:lang w:val="uk-UA"/>
        </w:rPr>
        <w:t xml:space="preserve"> – це група публічних проступків у сфері управління. Суб’єктом таких правопорушень може бути тільки особа, наділена владними повноваженнями. Відповідальність посадових осіб за адміністративні проступки має регулювати Адміністративний кодекс України.</w:t>
      </w:r>
    </w:p>
    <w:p w:rsidR="00D50DB6" w:rsidRPr="00D50DB6" w:rsidRDefault="00D50DB6" w:rsidP="00D50DB6">
      <w:pPr>
        <w:rPr>
          <w:rFonts w:ascii="Times New Roman" w:hAnsi="Times New Roman" w:cs="Times New Roman"/>
          <w:sz w:val="28"/>
          <w:szCs w:val="28"/>
          <w:lang w:val="uk-UA"/>
        </w:rPr>
      </w:pPr>
    </w:p>
    <w:p w:rsidR="00D50DB6" w:rsidRPr="00D50DB6" w:rsidRDefault="00D50DB6" w:rsidP="00D50DB6">
      <w:pPr>
        <w:rPr>
          <w:rFonts w:ascii="Times New Roman" w:hAnsi="Times New Roman" w:cs="Times New Roman"/>
          <w:sz w:val="28"/>
          <w:szCs w:val="28"/>
          <w:lang w:val="uk-UA"/>
        </w:rPr>
      </w:pPr>
    </w:p>
    <w:p w:rsidR="000B67FA" w:rsidRDefault="000B67FA" w:rsidP="00D50DB6">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D50DB6" w:rsidRPr="003C3960">
          <w:rPr>
            <w:rStyle w:val="a4"/>
            <w:rFonts w:ascii="Times New Roman" w:hAnsi="Times New Roman" w:cs="Times New Roman"/>
            <w:b/>
            <w:sz w:val="28"/>
            <w:szCs w:val="28"/>
            <w:lang w:val="uk-UA"/>
          </w:rPr>
          <w:t>https://youtu.be/9UtzkqpYnPI</w:t>
        </w:r>
      </w:hyperlink>
      <w:r w:rsidR="00D50DB6">
        <w:rPr>
          <w:rFonts w:ascii="Times New Roman" w:hAnsi="Times New Roman" w:cs="Times New Roman"/>
          <w:b/>
          <w:sz w:val="28"/>
          <w:szCs w:val="28"/>
          <w:lang w:val="uk-UA"/>
        </w:rPr>
        <w:t xml:space="preserve"> </w:t>
      </w:r>
      <w:bookmarkStart w:id="0" w:name="_GoBack"/>
      <w:bookmarkEnd w:id="0"/>
    </w:p>
    <w:p w:rsidR="00555462"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пар.</w:t>
      </w:r>
      <w:r>
        <w:rPr>
          <w:rFonts w:ascii="Times New Roman" w:hAnsi="Times New Roman" w:cs="Times New Roman"/>
          <w:sz w:val="28"/>
          <w:szCs w:val="28"/>
          <w:lang w:val="uk-UA"/>
        </w:rPr>
        <w:t xml:space="preserve"> </w:t>
      </w:r>
      <w:r w:rsidR="00EA6BF1">
        <w:rPr>
          <w:rFonts w:ascii="Times New Roman" w:hAnsi="Times New Roman" w:cs="Times New Roman"/>
          <w:b/>
          <w:sz w:val="28"/>
          <w:szCs w:val="28"/>
          <w:lang w:val="uk-UA"/>
        </w:rPr>
        <w:t>21</w:t>
      </w:r>
      <w:r w:rsidRPr="000B67FA">
        <w:rPr>
          <w:rFonts w:ascii="Times New Roman" w:hAnsi="Times New Roman" w:cs="Times New Roman"/>
          <w:b/>
          <w:sz w:val="28"/>
          <w:szCs w:val="28"/>
          <w:lang w:val="uk-UA"/>
        </w:rPr>
        <w:t>.</w:t>
      </w:r>
      <w:r w:rsidR="0090427E">
        <w:rPr>
          <w:rFonts w:ascii="Times New Roman" w:hAnsi="Times New Roman" w:cs="Times New Roman"/>
          <w:b/>
          <w:sz w:val="28"/>
          <w:szCs w:val="28"/>
          <w:lang w:val="uk-UA"/>
        </w:rPr>
        <w:t xml:space="preserve"> </w:t>
      </w:r>
      <w:r w:rsidR="00555462">
        <w:rPr>
          <w:rFonts w:ascii="Times New Roman" w:hAnsi="Times New Roman" w:cs="Times New Roman"/>
          <w:b/>
          <w:sz w:val="28"/>
          <w:szCs w:val="28"/>
          <w:lang w:val="uk-UA"/>
        </w:rPr>
        <w:t xml:space="preserve"> Запишіть схеми у зошит.</w:t>
      </w:r>
    </w:p>
    <w:p w:rsidR="000B67FA" w:rsidRPr="000B67FA" w:rsidRDefault="0090427E" w:rsidP="00555462">
      <w:pPr>
        <w:pStyle w:val="a3"/>
        <w:rPr>
          <w:rFonts w:ascii="Times New Roman" w:hAnsi="Times New Roman" w:cs="Times New Roman"/>
          <w:b/>
          <w:sz w:val="28"/>
          <w:szCs w:val="28"/>
          <w:lang w:val="uk-UA"/>
        </w:rPr>
      </w:pPr>
      <w:r>
        <w:rPr>
          <w:rFonts w:ascii="Times New Roman" w:hAnsi="Times New Roman" w:cs="Times New Roman"/>
          <w:b/>
          <w:sz w:val="28"/>
          <w:szCs w:val="28"/>
          <w:lang w:val="uk-UA"/>
        </w:rPr>
        <w:t>Повторити тему «Правовідносини і  правопорушення</w:t>
      </w:r>
      <w:r w:rsidR="000B67FA" w:rsidRPr="000B67FA">
        <w:rPr>
          <w:rFonts w:ascii="Times New Roman" w:hAnsi="Times New Roman" w:cs="Times New Roman"/>
          <w:b/>
          <w:sz w:val="28"/>
          <w:szCs w:val="28"/>
          <w:lang w:val="uk-UA"/>
        </w:rPr>
        <w:t>».</w:t>
      </w:r>
    </w:p>
    <w:sectPr w:rsidR="000B67FA"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67FA"/>
    <w:rsid w:val="000D4E10"/>
    <w:rsid w:val="00104989"/>
    <w:rsid w:val="001050FC"/>
    <w:rsid w:val="00131984"/>
    <w:rsid w:val="00555462"/>
    <w:rsid w:val="00647A1A"/>
    <w:rsid w:val="00866F84"/>
    <w:rsid w:val="0090427E"/>
    <w:rsid w:val="00D50DB6"/>
    <w:rsid w:val="00EA6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9UtzkqpYnP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565</Words>
  <Characters>3224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2022-01-24T16:29:00Z</dcterms:created>
  <dcterms:modified xsi:type="dcterms:W3CDTF">2022-03-28T12:18:00Z</dcterms:modified>
</cp:coreProperties>
</file>