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856" w:rsidRDefault="00E15856" w:rsidP="00E15856">
      <w:pPr>
        <w:spacing w:line="240" w:lineRule="auto"/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</w:pPr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  <w:t>18.01.               9- Б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  <w:t xml:space="preserve">           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uk-UA"/>
        </w:rPr>
        <w:t xml:space="preserve">          Добровольська В.Е.</w:t>
      </w:r>
    </w:p>
    <w:p w:rsidR="00E15856" w:rsidRDefault="00E15856" w:rsidP="00E15856">
      <w:pPr>
        <w:spacing w:line="240" w:lineRule="auto"/>
        <w:jc w:val="center"/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Складнопідрядні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речення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з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кількома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підрядними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тренувальні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вправи</w:t>
      </w:r>
      <w:proofErr w:type="spellEnd"/>
      <w:r>
        <w:rPr>
          <w:rFonts w:ascii="Arial" w:eastAsia="Times New Roman" w:hAnsi="Arial" w:cs="Arial"/>
          <w:b/>
          <w:bCs/>
          <w:color w:val="4B4B4B"/>
          <w:sz w:val="31"/>
          <w:szCs w:val="31"/>
          <w:lang w:val="ru-RU"/>
        </w:rPr>
        <w:t>)</w:t>
      </w:r>
    </w:p>
    <w:tbl>
      <w:tblPr>
        <w:tblW w:w="5000" w:type="pct"/>
        <w:tblCellSpacing w:w="0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89"/>
      </w:tblGrid>
      <w:tr w:rsidR="00E15856" w:rsidRPr="00E15856" w:rsidTr="00E1585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Мета: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розрізняти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характером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взаємозв’язків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головну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послідовною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неоднорідною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паралельною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мішаною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правильно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ставити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обґрунтовувати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розділові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знаки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допомогою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правил;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удосконалювати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пунктуаційні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щодо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вживання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межі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двох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з’єднаними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сурядним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інтонацією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розвивати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творчі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трансформувати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моделювати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досліджувати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пунктуацію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стилістичні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можливості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синонімічних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;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допомогою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мовленнєво-комунікативного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дидактичного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виховувати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вміння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багатство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будови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української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E15856" w:rsidRDefault="00E15856">
            <w:pPr>
              <w:spacing w:before="180" w:after="180" w:line="240" w:lineRule="auto"/>
              <w:jc w:val="center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ХІД УРОКУ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Пригадування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Розглянути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схему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підготувати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розповідь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звернувши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увагу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систему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орієнтирів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3810000" cy="1676400"/>
                  <wp:effectExtent l="0" t="0" r="0" b="0"/>
                  <wp:docPr id="2" name="Рисунок 2" descr="http://notatka.at.ua/_pu/22/s2220275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notatka.at.ua/_pu/22/s2220275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ІІ.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Осмислення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теоретичного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вироблення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практичних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умінь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навичок</w:t>
            </w:r>
            <w:proofErr w:type="spellEnd"/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 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Проаналізувати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пунктуацію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висновки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зіставити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теоретичним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матеріалом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підручника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Заповнити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зошит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таблицю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поясненням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правил, за потреби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корисуватися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підручником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</w:p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  <w:gridCol w:w="4785"/>
            </w:tblGrid>
            <w:tr w:rsidR="00E15856">
              <w:trPr>
                <w:tblCellSpacing w:w="0" w:type="dxa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Приклади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речень</w:t>
                  </w:r>
                  <w:proofErr w:type="spellEnd"/>
                </w:p>
              </w:tc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Правила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вживання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розділових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знаків</w:t>
                  </w:r>
                  <w:proofErr w:type="spellEnd"/>
                </w:p>
              </w:tc>
            </w:tr>
            <w:tr w:rsidR="00E15856">
              <w:trPr>
                <w:tblCellSpacing w:w="0" w:type="dxa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Людина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яка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не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вміє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зрозуміти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іншу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людину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яка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приписує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їй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тільки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лихі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наміри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яка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завжди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ображається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на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інших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збіднює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своє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життя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й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заважає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жити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іншим</w:t>
                  </w:r>
                  <w:proofErr w:type="spellEnd"/>
                </w:p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(Д.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Лихачов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15856" w:rsidRPr="00E15856">
              <w:trPr>
                <w:tblCellSpacing w:w="0" w:type="dxa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2. Коли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розмова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закінчилася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й люди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знову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стали до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роботи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німий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поцікавився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хто</w:t>
                  </w:r>
                  <w:proofErr w:type="spellEnd"/>
                </w:p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я й за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чим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приїхав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(В. Земляк)</w:t>
                  </w:r>
                </w:p>
              </w:tc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  <w:tr w:rsidR="00E15856" w:rsidRPr="00E15856">
              <w:trPr>
                <w:tblCellSpacing w:w="0" w:type="dxa"/>
              </w:trPr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3.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Дикун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гадав,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ніби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природа живее за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тими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самими законами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споріднення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що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й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він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, і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немов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між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ним та природою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існують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особливі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зв’язки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 xml:space="preserve"> (З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часопису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  <w:t>)</w:t>
                  </w:r>
                </w:p>
              </w:tc>
              <w:tc>
                <w:tcPr>
                  <w:tcW w:w="478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15856" w:rsidRDefault="00E15856">
                  <w:pPr>
                    <w:spacing w:before="180" w:after="18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uk-UA"/>
              </w:rPr>
              <w:t>ІІ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І.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Закріплення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практичних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умінь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навичок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теми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Накреслити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рівневі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схеми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визначити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вид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синтаксичних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Обґрунтувати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розстановку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розділових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знаків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частинами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кількома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історики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сходяться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тому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Нестор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надзвичайно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освіченою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людиною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добре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давньоруських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іноземних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літописах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читав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оригіналі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(М.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Слабошпицький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2.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Якщо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ж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уважно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читати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стародавні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письмена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з’ясовується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наші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предки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подекуди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успішно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перемагали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різні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хвороби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навіть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робили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хірургічні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операції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(О.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Єфімов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3.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Розмовляй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рідною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мовою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свого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народу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скрізь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усіма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її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розуміє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(І.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Огієнко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Відомо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коштовний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камінь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діамант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лише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камінь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служити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прикрасою доки не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відповідної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оправи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(О.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Корніяка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5.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Зауважимо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всього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десятків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років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тому думали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ніби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міжпланетарний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простір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вакуум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магнітне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поле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Землі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залишається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упорядкованим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майже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до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відстаней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багато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сотень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тисяч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кілометрів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(І.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Мінасян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6.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Грімр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налив 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ківш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меду й подав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щоб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усі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пили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кожний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сказав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свою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найкращу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волю (М.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Реріх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). 7.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Отямилася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Марійка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тільки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тоді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коли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човен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ударило об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гострий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камінь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перевернувся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почав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тонути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Із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кн. «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Савур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-могила»).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І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V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Домашнє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lastRenderedPageBreak/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Виконати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завдання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вибір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  <w:t>1.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u w:val="single"/>
              </w:rPr>
              <w:t> 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u w:val="single"/>
                <w:lang w:val="uk-UA"/>
              </w:rPr>
              <w:t>Вправа.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      </w:t>
            </w: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поданих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простих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скласти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складнопідрядні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речення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з’єднаними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одиничним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сурядним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сполучником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і.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Пояснити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наявність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або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відсутність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конструкціях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типу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</w:rPr>
              <w:drawing>
                <wp:inline distT="0" distB="0" distL="0" distR="0">
                  <wp:extent cx="2543175" cy="1209675"/>
                  <wp:effectExtent l="0" t="0" r="9525" b="9525"/>
                  <wp:docPr id="1" name="Рисунок 1" descr="http://notatka.at.ua/_pu/22/62068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notatka.at.ua/_pu/22/62068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СПР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з’ясувальними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зрозумів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Я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був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неправий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Не треба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карати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(І. Цюпа).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2. СПР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з’ясувальними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З моря видно.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Хлопці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кидаються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навтіки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По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протилежній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стороні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гори вони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збігають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униз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(М.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Трублаїні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3. СПР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з’ясувальними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Гарно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тут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стояти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отак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після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доброї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роботи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думати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Здивується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напарник.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Здивується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й бригадир, глянувши на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зораний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лан (О. Сизоненко).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4. СПР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однорідними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означальними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Острів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Пасхи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це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малесенький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клаптик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суші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загубився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в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безмежному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Тихому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океані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Кілька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століть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збуджував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уяву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дослідників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гігантськими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кам’яними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постатями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таємничих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людей (З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часопису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).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  <w:t xml:space="preserve">2.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  <w:t>Вправа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sz w:val="27"/>
                <w:szCs w:val="27"/>
                <w:u w:val="single"/>
                <w:lang w:val="ru-RU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Записати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самостійно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дібрати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підрядні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частини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намалювати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схеми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. </w:t>
            </w:r>
          </w:p>
          <w:p w:rsid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1. Сама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мудрість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без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безпомічна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...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... 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2. Сама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мудрість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без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знання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—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безпомічна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бо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коли ...,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... 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3. Ми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славимо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тих,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...,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... і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хто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... 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4.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Можна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з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деякою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впевненістю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вважати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що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 xml:space="preserve"> ... і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  <w:t>... .</w:t>
            </w:r>
            <w:proofErr w:type="gramEnd"/>
          </w:p>
          <w:p w:rsidR="00E15856" w:rsidRPr="00E15856" w:rsidRDefault="00E15856">
            <w:pPr>
              <w:spacing w:before="180" w:after="18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  <w:lang w:val="ru-RU"/>
              </w:rPr>
            </w:pPr>
          </w:p>
        </w:tc>
      </w:tr>
    </w:tbl>
    <w:p w:rsidR="00E15856" w:rsidRPr="00E15856" w:rsidRDefault="00E15856" w:rsidP="00E15856">
      <w:pPr>
        <w:rPr>
          <w:lang w:val="ru-RU"/>
        </w:rPr>
      </w:pPr>
    </w:p>
    <w:p w:rsidR="009A27AF" w:rsidRPr="00E15856" w:rsidRDefault="009A27AF">
      <w:pPr>
        <w:rPr>
          <w:lang w:val="ru-RU"/>
        </w:rPr>
      </w:pPr>
    </w:p>
    <w:sectPr w:rsidR="009A27AF" w:rsidRPr="00E158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56"/>
    <w:rsid w:val="009A27AF"/>
    <w:rsid w:val="00E1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6E82A5-231E-4EB4-A726-0D31B8C9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8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663</Words>
  <Characters>3783</Characters>
  <Application>Microsoft Office Word</Application>
  <DocSecurity>0</DocSecurity>
  <Lines>31</Lines>
  <Paragraphs>8</Paragraphs>
  <ScaleCrop>false</ScaleCrop>
  <Company>HP</Company>
  <LinksUpToDate>false</LinksUpToDate>
  <CharactersWithSpaces>4438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2022-01-18T10:48:00Z</dcterms:created>
  <dcterms:modified xsi:type="dcterms:W3CDTF">2022-01-18T10:49:00Z</dcterms:modified>
</cp:coreProperties>
</file>