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96" w:rsidRDefault="00FB2496" w:rsidP="00FB2496">
      <w:pPr>
        <w:spacing w:before="300" w:after="0" w:line="240" w:lineRule="auto"/>
        <w:outlineLvl w:val="1"/>
        <w:rPr>
          <w:rFonts w:ascii="Arial" w:eastAsia="Times New Roman" w:hAnsi="Arial" w:cs="Arial"/>
          <w:b/>
          <w:bCs/>
          <w:color w:val="537391"/>
          <w:sz w:val="36"/>
          <w:szCs w:val="36"/>
          <w:lang w:eastAsia="uk-UA"/>
        </w:rPr>
      </w:pPr>
      <w:r w:rsidRPr="00823593">
        <w:rPr>
          <w:rFonts w:ascii="Roboto" w:eastAsia="Times New Roman" w:hAnsi="Roboto" w:cs="Arial"/>
          <w:b/>
          <w:bCs/>
          <w:sz w:val="36"/>
          <w:szCs w:val="36"/>
          <w:lang w:eastAsia="uk-UA"/>
        </w:rPr>
        <w:t>Тема</w:t>
      </w:r>
      <w:r w:rsidR="00823593" w:rsidRPr="00823593">
        <w:rPr>
          <w:rFonts w:ascii="Roboto" w:eastAsia="Times New Roman" w:hAnsi="Roboto" w:cs="Arial"/>
          <w:b/>
          <w:bCs/>
          <w:sz w:val="36"/>
          <w:szCs w:val="36"/>
          <w:lang w:eastAsia="uk-UA"/>
        </w:rPr>
        <w:t xml:space="preserve"> уроку. </w:t>
      </w:r>
      <w:r w:rsidRPr="00823593">
        <w:rPr>
          <w:rFonts w:ascii="Roboto" w:eastAsia="Times New Roman" w:hAnsi="Roboto" w:cs="Arial"/>
          <w:b/>
          <w:bCs/>
          <w:sz w:val="36"/>
          <w:szCs w:val="36"/>
          <w:lang w:eastAsia="uk-UA"/>
        </w:rPr>
        <w:t xml:space="preserve"> </w:t>
      </w:r>
      <w:r w:rsidRPr="00FB2496">
        <w:rPr>
          <w:rFonts w:ascii="Roboto" w:eastAsia="Times New Roman" w:hAnsi="Roboto" w:cs="Arial"/>
          <w:b/>
          <w:bCs/>
          <w:color w:val="537391"/>
          <w:sz w:val="36"/>
          <w:szCs w:val="36"/>
          <w:lang w:eastAsia="uk-UA"/>
        </w:rPr>
        <w:t>Поняття про амінокислоти</w:t>
      </w:r>
      <w:r w:rsidR="00823593">
        <w:rPr>
          <w:rFonts w:ascii="Arial" w:eastAsia="Times New Roman" w:hAnsi="Arial" w:cs="Arial"/>
          <w:b/>
          <w:bCs/>
          <w:color w:val="537391"/>
          <w:sz w:val="36"/>
          <w:szCs w:val="36"/>
          <w:lang w:eastAsia="uk-UA"/>
        </w:rPr>
        <w:t>.</w:t>
      </w:r>
    </w:p>
    <w:p w:rsidR="00823593" w:rsidRDefault="00823593" w:rsidP="00FB24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</w:p>
    <w:p w:rsidR="00FB2496" w:rsidRPr="00FB2496" w:rsidRDefault="00B135A6" w:rsidP="00FB24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4E4E41">
        <w:rPr>
          <w:rFonts w:ascii="Roboto" w:eastAsia="Times New Roman" w:hAnsi="Roboto" w:cs="Times New Roman"/>
          <w:b/>
          <w:bCs/>
          <w:color w:val="292B2C"/>
          <w:sz w:val="28"/>
          <w:szCs w:val="28"/>
          <w:lang w:eastAsia="uk-UA"/>
        </w:rPr>
        <w:t>Опанувавши зміст теми</w:t>
      </w:r>
      <w:r w:rsidR="00FB2496" w:rsidRPr="00FB2496">
        <w:rPr>
          <w:rFonts w:ascii="Roboto" w:eastAsia="Times New Roman" w:hAnsi="Roboto" w:cs="Times New Roman"/>
          <w:b/>
          <w:bCs/>
          <w:color w:val="292B2C"/>
          <w:sz w:val="28"/>
          <w:szCs w:val="28"/>
          <w:lang w:eastAsia="uk-UA"/>
        </w:rPr>
        <w:t>, ви будете</w:t>
      </w:r>
      <w:r w:rsidRPr="004E4E41">
        <w:rPr>
          <w:rFonts w:ascii="Roboto" w:eastAsia="Times New Roman" w:hAnsi="Roboto" w:cs="Times New Roman"/>
          <w:b/>
          <w:bCs/>
          <w:color w:val="292B2C"/>
          <w:sz w:val="28"/>
          <w:szCs w:val="28"/>
          <w:lang w:eastAsia="uk-UA"/>
        </w:rPr>
        <w:t>:</w:t>
      </w:r>
    </w:p>
    <w:p w:rsidR="00FB2496" w:rsidRPr="00FB2496" w:rsidRDefault="00FB2496" w:rsidP="00FB2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FB2496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знати хімічний склад амінокислот;</w:t>
      </w:r>
    </w:p>
    <w:p w:rsidR="00FB2496" w:rsidRPr="00FB2496" w:rsidRDefault="00FB2496" w:rsidP="00FB2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FB2496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записувати формулу аміноетанової кислоти;</w:t>
      </w:r>
    </w:p>
    <w:p w:rsidR="00FB2496" w:rsidRPr="00FB2496" w:rsidRDefault="00FB2496" w:rsidP="00FB2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FB2496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пояснювати амфотерні властивості амінокислот;</w:t>
      </w:r>
    </w:p>
    <w:p w:rsidR="00FB2496" w:rsidRPr="00FB2496" w:rsidRDefault="00FB2496" w:rsidP="00FB2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FB2496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розуміти біологічну роль амінокислот.</w:t>
      </w:r>
    </w:p>
    <w:p w:rsidR="00FB2496" w:rsidRPr="004E4E41" w:rsidRDefault="004C3791" w:rsidP="00FB2496">
      <w:pPr>
        <w:spacing w:before="300" w:after="0" w:line="240" w:lineRule="auto"/>
        <w:outlineLvl w:val="1"/>
        <w:rPr>
          <w:rFonts w:ascii="Arial" w:eastAsia="Times New Roman" w:hAnsi="Arial" w:cs="Arial"/>
          <w:b/>
          <w:bCs/>
          <w:color w:val="537391"/>
          <w:sz w:val="28"/>
          <w:szCs w:val="28"/>
          <w:lang w:eastAsia="uk-UA"/>
        </w:rPr>
      </w:pPr>
      <w:r w:rsidRPr="004E4E41">
        <w:rPr>
          <w:rStyle w:val="a3"/>
          <w:rFonts w:ascii="Roboto" w:hAnsi="Roboto"/>
          <w:color w:val="292B2C"/>
          <w:sz w:val="28"/>
          <w:szCs w:val="28"/>
          <w:shd w:val="clear" w:color="auto" w:fill="FFFFFF"/>
        </w:rPr>
        <w:t> </w:t>
      </w:r>
      <w:r w:rsidRPr="004E4E41">
        <w:rPr>
          <w:rFonts w:ascii="Roboto" w:hAnsi="Roboto"/>
          <w:color w:val="292B2C"/>
          <w:sz w:val="28"/>
          <w:szCs w:val="28"/>
          <w:shd w:val="clear" w:color="auto" w:fill="FFFFFF"/>
        </w:rPr>
        <w:t>Ви вже знаєте, що до складу рослинних і тваринних організмів уходять представники таких класів органічних сполук, як жири та вуглеводи. Не менш важливими для функціонування живих організмів є білки. Це високомолекулярні сполуки, утворені з ланок амінокислот.</w:t>
      </w:r>
    </w:p>
    <w:p w:rsidR="00FB2496" w:rsidRPr="00E87C9C" w:rsidRDefault="00823593" w:rsidP="00FB2496">
      <w:pPr>
        <w:spacing w:before="300" w:after="0" w:line="240" w:lineRule="auto"/>
        <w:outlineLvl w:val="1"/>
        <w:rPr>
          <w:rFonts w:ascii="Arial" w:eastAsia="Times New Roman" w:hAnsi="Arial" w:cs="Arial"/>
          <w:bCs/>
          <w:color w:val="537391"/>
          <w:sz w:val="36"/>
          <w:szCs w:val="36"/>
          <w:lang w:eastAsia="uk-UA"/>
        </w:rPr>
      </w:pPr>
      <w:r w:rsidRPr="00E87C9C"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2B35E6CC" wp14:editId="4DE3EF15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5505450" cy="2686050"/>
            <wp:effectExtent l="0" t="0" r="0" b="0"/>
            <wp:wrapSquare wrapText="bothSides"/>
            <wp:docPr id="1" name="Рисунок 1" descr="https://lh5.googleusercontent.com/RJMe7R2WsSQbz_lp_LlLXKvaToZNcq8aNDz_5ChVN7bk38t_v_BF6qY057G5PKhYSbjRzKHfogl102M9mCvIkUgYBmxYsXL32cNbkXYmTDHZHe_E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JMe7R2WsSQbz_lp_LlLXKvaToZNcq8aNDz_5ChVN7bk38t_v_BF6qY057G5PKhYSbjRzKHfogl102M9mCvIkUgYBmxYsXL32cNbkXYmTDHZHe_E=w12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C9C">
        <w:rPr>
          <w:rFonts w:ascii="Arial" w:eastAsia="Times New Roman" w:hAnsi="Arial" w:cs="Arial"/>
          <w:bCs/>
          <w:color w:val="537391"/>
          <w:sz w:val="36"/>
          <w:szCs w:val="36"/>
          <w:lang w:eastAsia="uk-UA"/>
        </w:rPr>
        <w:br w:type="textWrapping" w:clear="all"/>
      </w:r>
      <w:r>
        <w:rPr>
          <w:noProof/>
          <w:lang w:eastAsia="uk-UA"/>
        </w:rPr>
        <w:drawing>
          <wp:inline distT="0" distB="0" distL="0" distR="0" wp14:anchorId="4D82A70C" wp14:editId="284F4763">
            <wp:extent cx="5591175" cy="3020695"/>
            <wp:effectExtent l="0" t="0" r="9525" b="8255"/>
            <wp:docPr id="2" name="Рисунок 2" descr="https://lh4.googleusercontent.com/1RiBKg4_yfp5kgpCrq7tzxXZEqd9VqSfr6R8fLDBYWCx4WWtkK5RPU5wQXAKMNXZEOWM91HwWkK8cH26zOV2rPlTT4d4McnX8PYuCJPiA1jbRU5q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1RiBKg4_yfp5kgpCrq7tzxXZEqd9VqSfr6R8fLDBYWCx4WWtkK5RPU5wQXAKMNXZEOWM91HwWkK8cH26zOV2rPlTT4d4McnX8PYuCJPiA1jbRU5q=w12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106" cy="304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496" w:rsidRPr="00E87C9C" w:rsidRDefault="00823593" w:rsidP="00FB2496">
      <w:pPr>
        <w:spacing w:before="300" w:after="0" w:line="240" w:lineRule="auto"/>
        <w:outlineLvl w:val="1"/>
        <w:rPr>
          <w:rStyle w:val="a6"/>
          <w:i w:val="0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58F5B561" wp14:editId="653C27F9">
            <wp:extent cx="5372100" cy="2886075"/>
            <wp:effectExtent l="0" t="0" r="0" b="9525"/>
            <wp:docPr id="3" name="Рисунок 3" descr="https://lh3.googleusercontent.com/zET0NosRKxuEtaEtzBvE6zZNMsmbHRiHXZCTO0avG5S1jr9xUYmnzhiICOzGgNjKoEfTA9q6r2atA83yq9lRuDu1emhp8CRQvQj92YS2gyBb7v-1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zET0NosRKxuEtaEtzBvE6zZNMsmbHRiHXZCTO0avG5S1jr9xUYmnzhiICOzGgNjKoEfTA9q6r2atA83yq9lRuDu1emhp8CRQvQj92YS2gyBb7v-1=w12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57" cy="291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496" w:rsidRDefault="00823593"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2AF523D8" wp14:editId="196CDCCE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362575" cy="2619375"/>
            <wp:effectExtent l="0" t="0" r="9525" b="9525"/>
            <wp:wrapSquare wrapText="bothSides"/>
            <wp:docPr id="4" name="Рисунок 4" descr="https://lh3.googleusercontent.com/cllI6ur4udNMChQbJWNR071FU3lwVf5ejZtfr5K4IFpNsKWUlDdzrPNO-6v_I7xUDjU-s2WrtTMf47Ah2Y9dCzvlZYv5pDb-K-RKWBt2UTyy5lcF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cllI6ur4udNMChQbJWNR071FU3lwVf5ejZtfr5K4IFpNsKWUlDdzrPNO-6v_I7xUDjU-s2WrtTMf47Ah2Y9dCzvlZYv5pDb-K-RKWBt2UTyy5lcF=w12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B2496" w:rsidRDefault="00823593">
      <w:r>
        <w:br w:type="textWrapping" w:clear="all"/>
      </w:r>
    </w:p>
    <w:p w:rsidR="00FB2496" w:rsidRDefault="00823593">
      <w:r>
        <w:rPr>
          <w:noProof/>
          <w:lang w:eastAsia="uk-UA"/>
        </w:rPr>
        <w:drawing>
          <wp:inline distT="0" distB="0" distL="0" distR="0" wp14:anchorId="7A243554" wp14:editId="5A1ED2C5">
            <wp:extent cx="5381625" cy="2832473"/>
            <wp:effectExtent l="0" t="0" r="0" b="6350"/>
            <wp:docPr id="5" name="Рисунок 5" descr="https://lh4.googleusercontent.com/mwX6ky5ydmayW_CQHT56_MBwa9lwkOTUkiG99XOIpkpRtRYULeGYwijBc6uitdqg0KE3v8PtZkTDval17sJuG7bWGk8U6uzn1s4EDTJIZESu9UGp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mwX6ky5ydmayW_CQHT56_MBwa9lwkOTUkiG99XOIpkpRtRYULeGYwijBc6uitdqg0KE3v8PtZkTDval17sJuG7bWGk8U6uzn1s4EDTJIZESu9UGp=w12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736" cy="286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2496" w:rsidRDefault="00FB2496"/>
    <w:p w:rsidR="004C3791" w:rsidRPr="00E87C9C" w:rsidRDefault="004C3791" w:rsidP="004C3791">
      <w:pPr>
        <w:pStyle w:val="a4"/>
        <w:shd w:val="clear" w:color="auto" w:fill="FFFFFF"/>
        <w:spacing w:before="0" w:beforeAutospacing="0"/>
        <w:rPr>
          <w:rFonts w:ascii="Roboto" w:hAnsi="Roboto"/>
          <w:color w:val="C00000"/>
          <w:sz w:val="36"/>
          <w:szCs w:val="36"/>
        </w:rPr>
      </w:pPr>
      <w:r w:rsidRPr="00E87C9C">
        <w:rPr>
          <w:rStyle w:val="a3"/>
          <w:rFonts w:ascii="Roboto" w:hAnsi="Roboto"/>
          <w:color w:val="C00000"/>
          <w:sz w:val="36"/>
          <w:szCs w:val="36"/>
        </w:rPr>
        <w:lastRenderedPageBreak/>
        <w:t>Висновки</w:t>
      </w:r>
    </w:p>
    <w:p w:rsidR="004C3791" w:rsidRPr="00E87C9C" w:rsidRDefault="004C3791" w:rsidP="004C3791">
      <w:pPr>
        <w:pStyle w:val="a4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>
        <w:rPr>
          <w:rFonts w:ascii="Roboto" w:hAnsi="Roboto"/>
          <w:color w:val="292B2C"/>
          <w:sz w:val="23"/>
          <w:szCs w:val="23"/>
        </w:rPr>
        <w:t xml:space="preserve">• </w:t>
      </w:r>
      <w:r w:rsidRPr="00E87C9C">
        <w:rPr>
          <w:rFonts w:ascii="Roboto" w:hAnsi="Roboto"/>
          <w:color w:val="292B2C"/>
          <w:sz w:val="28"/>
          <w:szCs w:val="28"/>
        </w:rPr>
        <w:t>Молекули амінокислот містять аміно- й карбоксильну групи.</w:t>
      </w:r>
    </w:p>
    <w:p w:rsidR="004C3791" w:rsidRPr="00E87C9C" w:rsidRDefault="004C3791" w:rsidP="004C3791">
      <w:pPr>
        <w:pStyle w:val="a4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 w:rsidRPr="00E87C9C">
        <w:rPr>
          <w:rFonts w:ascii="Roboto" w:hAnsi="Roboto"/>
          <w:color w:val="292B2C"/>
          <w:sz w:val="28"/>
          <w:szCs w:val="28"/>
        </w:rPr>
        <w:t>• Амінокислоти належать до амфотерних сполук.</w:t>
      </w:r>
    </w:p>
    <w:p w:rsidR="004C3791" w:rsidRPr="00E87C9C" w:rsidRDefault="004C3791" w:rsidP="004C3791">
      <w:pPr>
        <w:pStyle w:val="a4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 w:rsidRPr="00E87C9C">
        <w:rPr>
          <w:rFonts w:ascii="Roboto" w:hAnsi="Roboto"/>
          <w:color w:val="292B2C"/>
          <w:sz w:val="28"/>
          <w:szCs w:val="28"/>
        </w:rPr>
        <w:t>• Утворення поліпептидів — найважливіша хімічна властивість амінокислот.</w:t>
      </w:r>
    </w:p>
    <w:p w:rsidR="004C3791" w:rsidRPr="00E87C9C" w:rsidRDefault="004C3791" w:rsidP="004C3791">
      <w:pPr>
        <w:pStyle w:val="a4"/>
        <w:shd w:val="clear" w:color="auto" w:fill="FFFFFF"/>
        <w:spacing w:before="0" w:beforeAutospacing="0"/>
        <w:rPr>
          <w:rFonts w:ascii="Roboto" w:hAnsi="Roboto"/>
          <w:color w:val="292B2C"/>
          <w:sz w:val="28"/>
          <w:szCs w:val="28"/>
        </w:rPr>
      </w:pPr>
      <w:r w:rsidRPr="00E87C9C">
        <w:rPr>
          <w:rFonts w:ascii="Roboto" w:hAnsi="Roboto"/>
          <w:color w:val="292B2C"/>
          <w:sz w:val="28"/>
          <w:szCs w:val="28"/>
        </w:rPr>
        <w:t>• Амінокислоти мають біологічне значення.</w:t>
      </w:r>
    </w:p>
    <w:p w:rsidR="002E0E61" w:rsidRDefault="002E0E61" w:rsidP="004C3791">
      <w:pPr>
        <w:pStyle w:val="a4"/>
        <w:shd w:val="clear" w:color="auto" w:fill="FFFFFF"/>
        <w:spacing w:before="0" w:beforeAutospacing="0"/>
        <w:rPr>
          <w:rFonts w:ascii="Roboto" w:hAnsi="Roboto"/>
          <w:color w:val="292B2C"/>
          <w:sz w:val="23"/>
          <w:szCs w:val="23"/>
        </w:rPr>
      </w:pPr>
    </w:p>
    <w:p w:rsidR="002E0E61" w:rsidRDefault="00B135A6" w:rsidP="004C3791">
      <w:pPr>
        <w:pStyle w:val="a4"/>
        <w:shd w:val="clear" w:color="auto" w:fill="FFFFFF"/>
        <w:spacing w:before="0" w:beforeAutospacing="0"/>
        <w:rPr>
          <w:rFonts w:ascii="Roboto" w:hAnsi="Roboto"/>
          <w:color w:val="C00000"/>
          <w:sz w:val="40"/>
          <w:szCs w:val="40"/>
        </w:rPr>
      </w:pPr>
      <w:r w:rsidRPr="00E87C9C">
        <w:rPr>
          <w:rFonts w:ascii="Roboto" w:hAnsi="Roboto"/>
          <w:color w:val="C00000"/>
          <w:sz w:val="40"/>
          <w:szCs w:val="40"/>
        </w:rPr>
        <w:t>Завдання:</w:t>
      </w:r>
    </w:p>
    <w:p w:rsidR="00E87C9C" w:rsidRDefault="00E87C9C" w:rsidP="00E87C9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292B2C"/>
          <w:kern w:val="36"/>
          <w:sz w:val="36"/>
          <w:szCs w:val="36"/>
          <w:lang w:eastAsia="uk-UA"/>
        </w:rPr>
      </w:pPr>
      <w:r w:rsidRPr="00E87C9C">
        <w:rPr>
          <w:rFonts w:ascii="Roboto" w:hAnsi="Roboto"/>
          <w:color w:val="C00000"/>
          <w:sz w:val="28"/>
          <w:szCs w:val="28"/>
        </w:rPr>
        <w:t>Опрацюйте</w:t>
      </w:r>
      <w:r>
        <w:rPr>
          <w:rFonts w:ascii="Roboto" w:hAnsi="Roboto"/>
          <w:color w:val="C00000"/>
          <w:sz w:val="40"/>
          <w:szCs w:val="40"/>
        </w:rPr>
        <w:t xml:space="preserve"> </w:t>
      </w:r>
      <w:r w:rsidRPr="00E87C9C">
        <w:rPr>
          <w:rFonts w:ascii="Arial" w:eastAsia="Times New Roman" w:hAnsi="Arial" w:cs="Arial"/>
          <w:bCs/>
          <w:color w:val="292B2C"/>
          <w:kern w:val="36"/>
          <w:sz w:val="36"/>
          <w:szCs w:val="36"/>
          <w:lang w:eastAsia="uk-UA"/>
        </w:rPr>
        <w:t>§38( стор.218).</w:t>
      </w:r>
    </w:p>
    <w:p w:rsidR="00823593" w:rsidRPr="00E87C9C" w:rsidRDefault="00823593" w:rsidP="00823593">
      <w:pPr>
        <w:ind w:firstLine="708"/>
        <w:rPr>
          <w:sz w:val="32"/>
          <w:szCs w:val="32"/>
        </w:rPr>
      </w:pPr>
      <w:r w:rsidRPr="00E87C9C">
        <w:rPr>
          <w:sz w:val="32"/>
          <w:szCs w:val="32"/>
        </w:rPr>
        <w:t>Перегляньте відео за посиланням:</w:t>
      </w:r>
    </w:p>
    <w:p w:rsidR="00823593" w:rsidRPr="00E87C9C" w:rsidRDefault="00823593" w:rsidP="00823593">
      <w:pPr>
        <w:rPr>
          <w:sz w:val="32"/>
          <w:szCs w:val="32"/>
        </w:rPr>
      </w:pPr>
      <w:hyperlink r:id="rId12" w:history="1">
        <w:r w:rsidRPr="00E87C9C">
          <w:rPr>
            <w:rStyle w:val="a5"/>
            <w:sz w:val="32"/>
            <w:szCs w:val="32"/>
          </w:rPr>
          <w:t>https://www.youtube.com/watch?v=C66lONdVmdY</w:t>
        </w:r>
      </w:hyperlink>
      <w:r w:rsidRPr="00E87C9C">
        <w:rPr>
          <w:sz w:val="32"/>
          <w:szCs w:val="32"/>
        </w:rPr>
        <w:t xml:space="preserve"> </w:t>
      </w:r>
    </w:p>
    <w:p w:rsidR="00823593" w:rsidRPr="00FB2496" w:rsidRDefault="00823593" w:rsidP="00E87C9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292B2C"/>
          <w:kern w:val="36"/>
          <w:sz w:val="36"/>
          <w:szCs w:val="36"/>
          <w:lang w:eastAsia="uk-UA"/>
        </w:rPr>
      </w:pPr>
    </w:p>
    <w:p w:rsidR="00E87C9C" w:rsidRPr="00E87C9C" w:rsidRDefault="00E87C9C" w:rsidP="004C3791">
      <w:pPr>
        <w:pStyle w:val="a4"/>
        <w:shd w:val="clear" w:color="auto" w:fill="FFFFFF"/>
        <w:spacing w:before="0" w:beforeAutospacing="0"/>
        <w:rPr>
          <w:rFonts w:ascii="Roboto" w:hAnsi="Roboto"/>
          <w:color w:val="C00000"/>
          <w:sz w:val="28"/>
          <w:szCs w:val="28"/>
        </w:rPr>
      </w:pPr>
      <w:r w:rsidRPr="00E87C9C">
        <w:rPr>
          <w:rFonts w:ascii="Roboto" w:hAnsi="Roboto"/>
          <w:color w:val="C00000"/>
          <w:sz w:val="28"/>
          <w:szCs w:val="28"/>
        </w:rPr>
        <w:t>Виконайте вправи:</w:t>
      </w:r>
    </w:p>
    <w:p w:rsidR="002E0E61" w:rsidRPr="00823593" w:rsidRDefault="00B135A6" w:rsidP="00B135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E87C9C">
        <w:rPr>
          <w:rFonts w:ascii="Roboto" w:eastAsia="Times New Roman" w:hAnsi="Roboto" w:cs="Times New Roman"/>
          <w:b/>
          <w:color w:val="C00000"/>
          <w:sz w:val="23"/>
          <w:szCs w:val="23"/>
          <w:lang w:eastAsia="uk-UA"/>
        </w:rPr>
        <w:t>1</w:t>
      </w:r>
      <w:r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.</w:t>
      </w:r>
      <w:r w:rsidR="00823593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 </w:t>
      </w:r>
      <w:r w:rsidR="002E0E61" w:rsidRPr="00823593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Обчисліть число атомів Гідрогену в молекулі дипептиду, утвореного з двох молекул аміноетанової кислоти.</w:t>
      </w:r>
      <w:r w:rsidRPr="00823593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 xml:space="preserve"> </w:t>
      </w:r>
    </w:p>
    <w:p w:rsidR="004C3791" w:rsidRPr="00823593" w:rsidRDefault="00823593" w:rsidP="00B135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</w:pPr>
      <w:r w:rsidRPr="00823593">
        <w:rPr>
          <w:rFonts w:ascii="Roboto" w:eastAsia="Times New Roman" w:hAnsi="Roboto" w:cs="Times New Roman"/>
          <w:b/>
          <w:color w:val="C00000"/>
          <w:sz w:val="28"/>
          <w:szCs w:val="28"/>
          <w:lang w:eastAsia="uk-UA"/>
        </w:rPr>
        <w:t>2</w:t>
      </w:r>
      <w:r w:rsidR="00B135A6" w:rsidRPr="00823593"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>.</w:t>
      </w:r>
      <w:r>
        <w:rPr>
          <w:rFonts w:ascii="Roboto" w:eastAsia="Times New Roman" w:hAnsi="Roboto" w:cs="Times New Roman"/>
          <w:color w:val="292B2C"/>
          <w:sz w:val="28"/>
          <w:szCs w:val="28"/>
          <w:lang w:eastAsia="uk-UA"/>
        </w:rPr>
        <w:t xml:space="preserve"> </w:t>
      </w:r>
      <w:r w:rsidR="00B135A6" w:rsidRPr="00823593">
        <w:rPr>
          <w:sz w:val="28"/>
          <w:szCs w:val="28"/>
          <w:lang w:val="ru-RU"/>
        </w:rPr>
        <w:t>Аміноетанова</w:t>
      </w:r>
      <w:r w:rsidR="002E0E61" w:rsidRPr="00823593">
        <w:rPr>
          <w:sz w:val="28"/>
          <w:szCs w:val="28"/>
        </w:rPr>
        <w:t xml:space="preserve"> кислота ще має назву </w:t>
      </w:r>
      <w:r w:rsidR="002E0E61" w:rsidRPr="00823593">
        <w:rPr>
          <w:b/>
          <w:color w:val="70AD47" w:themeColor="accent6"/>
          <w:sz w:val="28"/>
          <w:szCs w:val="28"/>
        </w:rPr>
        <w:t>гліцин.</w:t>
      </w:r>
      <w:r w:rsidR="00B135A6" w:rsidRPr="00823593">
        <w:rPr>
          <w:color w:val="70AD47" w:themeColor="accent6"/>
          <w:sz w:val="28"/>
          <w:szCs w:val="28"/>
        </w:rPr>
        <w:t xml:space="preserve"> </w:t>
      </w:r>
      <w:r w:rsidR="00B135A6" w:rsidRPr="00823593">
        <w:rPr>
          <w:sz w:val="28"/>
          <w:szCs w:val="28"/>
        </w:rPr>
        <w:t>ЇЇ</w:t>
      </w:r>
      <w:r w:rsidR="002E0E61" w:rsidRPr="00823593">
        <w:rPr>
          <w:sz w:val="28"/>
          <w:szCs w:val="28"/>
        </w:rPr>
        <w:t xml:space="preserve"> використовують як лікарський препарат. </w:t>
      </w:r>
      <w:r w:rsidR="00B135A6" w:rsidRPr="00823593">
        <w:rPr>
          <w:sz w:val="28"/>
          <w:szCs w:val="28"/>
        </w:rPr>
        <w:t xml:space="preserve">       Опишіть дію цього препарату.</w:t>
      </w:r>
    </w:p>
    <w:sectPr w:rsidR="004C3791" w:rsidRPr="0082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3BD" w:rsidRDefault="00E823BD" w:rsidP="00E87C9C">
      <w:pPr>
        <w:spacing w:after="0" w:line="240" w:lineRule="auto"/>
      </w:pPr>
      <w:r>
        <w:separator/>
      </w:r>
    </w:p>
  </w:endnote>
  <w:endnote w:type="continuationSeparator" w:id="0">
    <w:p w:rsidR="00E823BD" w:rsidRDefault="00E823BD" w:rsidP="00E8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3BD" w:rsidRDefault="00E823BD" w:rsidP="00E87C9C">
      <w:pPr>
        <w:spacing w:after="0" w:line="240" w:lineRule="auto"/>
      </w:pPr>
      <w:r>
        <w:separator/>
      </w:r>
    </w:p>
  </w:footnote>
  <w:footnote w:type="continuationSeparator" w:id="0">
    <w:p w:rsidR="00E823BD" w:rsidRDefault="00E823BD" w:rsidP="00E87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F04DA"/>
    <w:multiLevelType w:val="multilevel"/>
    <w:tmpl w:val="83BE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527570"/>
    <w:multiLevelType w:val="multilevel"/>
    <w:tmpl w:val="158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96"/>
    <w:rsid w:val="002E0E61"/>
    <w:rsid w:val="00424256"/>
    <w:rsid w:val="004322E8"/>
    <w:rsid w:val="004C3791"/>
    <w:rsid w:val="004E4E41"/>
    <w:rsid w:val="00544806"/>
    <w:rsid w:val="00823593"/>
    <w:rsid w:val="00A6081E"/>
    <w:rsid w:val="00AB61BC"/>
    <w:rsid w:val="00B135A6"/>
    <w:rsid w:val="00E823BD"/>
    <w:rsid w:val="00E87C9C"/>
    <w:rsid w:val="00F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E292F-C447-4287-A81B-BE057549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3791"/>
    <w:rPr>
      <w:b/>
      <w:bCs/>
    </w:rPr>
  </w:style>
  <w:style w:type="paragraph" w:styleId="a4">
    <w:name w:val="Normal (Web)"/>
    <w:basedOn w:val="a"/>
    <w:uiPriority w:val="99"/>
    <w:semiHidden/>
    <w:unhideWhenUsed/>
    <w:rsid w:val="004C3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4322E8"/>
    <w:rPr>
      <w:color w:val="0563C1" w:themeColor="hyperlink"/>
      <w:u w:val="single"/>
    </w:rPr>
  </w:style>
  <w:style w:type="character" w:styleId="a6">
    <w:name w:val="Subtle Emphasis"/>
    <w:basedOn w:val="a0"/>
    <w:uiPriority w:val="19"/>
    <w:qFormat/>
    <w:rsid w:val="004322E8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E87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7C9C"/>
  </w:style>
  <w:style w:type="paragraph" w:styleId="a9">
    <w:name w:val="footer"/>
    <w:basedOn w:val="a"/>
    <w:link w:val="aa"/>
    <w:uiPriority w:val="99"/>
    <w:unhideWhenUsed/>
    <w:rsid w:val="00E87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C66lONdVm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740</Words>
  <Characters>422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2021-03-29T08:01:00Z</dcterms:created>
  <dcterms:modified xsi:type="dcterms:W3CDTF">2022-04-27T09:23:00Z</dcterms:modified>
</cp:coreProperties>
</file>