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软件测试说明书</w:t>
      </w:r>
    </w:p>
    <w:p>
      <w:pPr>
        <w:pStyle w:val="2"/>
      </w:pPr>
      <w:bookmarkStart w:id="0" w:name="_Toc289192362"/>
      <w:r>
        <w:rPr>
          <w:rFonts w:hint="eastAsia"/>
        </w:rPr>
        <w:t>1简介</w:t>
      </w:r>
      <w:bookmarkEnd w:id="0"/>
    </w:p>
    <w:p>
      <w:pPr>
        <w:pStyle w:val="3"/>
      </w:pPr>
      <w:bookmarkStart w:id="1" w:name="_Toc289192363"/>
      <w:r>
        <w:rPr>
          <w:rFonts w:hint="eastAsia"/>
        </w:rPr>
        <w:t>1.1目的</w:t>
      </w:r>
      <w:bookmarkEnd w:id="1"/>
    </w:p>
    <w:p>
      <w:pPr>
        <w:pStyle w:val="19"/>
        <w:ind w:firstLine="480"/>
      </w:pPr>
      <w:r>
        <w:rPr>
          <w:rFonts w:hint="eastAsia"/>
        </w:rPr>
        <w:t xml:space="preserve">为了全面、系统地对“校园二手交易系统”进行评估与测试，从而保证系统长期稳定的运行，组织对该软件进行系统的总体综合测试。 </w:t>
      </w:r>
    </w:p>
    <w:p>
      <w:pPr>
        <w:pStyle w:val="3"/>
      </w:pPr>
      <w:bookmarkStart w:id="2" w:name="_Toc289192364"/>
      <w:r>
        <w:rPr>
          <w:rFonts w:hint="eastAsia"/>
        </w:rPr>
        <w:t>1.2背景</w:t>
      </w:r>
      <w:bookmarkEnd w:id="2"/>
    </w:p>
    <w:p>
      <w:pPr>
        <w:pStyle w:val="19"/>
        <w:ind w:firstLine="480"/>
      </w:pPr>
      <w:r>
        <w:rPr>
          <w:rFonts w:hint="eastAsia"/>
        </w:rPr>
        <w:t>技术成熟度是衡量技术对项目目标满足程度的一种度量方法，是项目风险管理的重要方面。技术成熟度评价是指为确定技术的成熟程度，对与技术有关的概念、技术状态、经演示验证的技术能力等进行的检查活动。</w:t>
      </w:r>
    </w:p>
    <w:p>
      <w:pPr>
        <w:pStyle w:val="19"/>
        <w:ind w:firstLine="480"/>
      </w:pPr>
      <w:r>
        <w:rPr>
          <w:rFonts w:hint="eastAsia"/>
        </w:rPr>
        <w:t>通过校园二手交易平台系统的技术成果和项目评价体系，提供了一种客观量化的、易于操作的技术成熟度评价方法，把对研究人员或组织的创新能力的评价与对WBS评价对应起来，综合评价了技术成果或项目的技术成熟度，可用于项目风险管理。</w:t>
      </w:r>
    </w:p>
    <w:p>
      <w:pPr>
        <w:pStyle w:val="19"/>
        <w:ind w:firstLine="480"/>
      </w:pPr>
      <w:r>
        <w:rPr>
          <w:rFonts w:hint="eastAsia"/>
        </w:rPr>
        <w:t>该系统包括主要功能分为：登陆、注册、找回功能、浏览功能、历史纪录功能、个人信息修改功能、用户发布产品和取消产品功能、购买产品功能、信息功能、评价功能、用户申请成为卖家功能、悬赏功能、管理员审核用户能否成为卖家功能、管理员增删改查用户和产品的功能。</w:t>
      </w:r>
    </w:p>
    <w:p>
      <w:pPr>
        <w:pStyle w:val="19"/>
        <w:ind w:firstLine="480"/>
      </w:pPr>
      <w:r>
        <w:rPr>
          <w:rFonts w:hint="eastAsia"/>
        </w:rPr>
        <w:t>该系统分为三个主要功能模块，分别是：买家、卖家和管理员模块。</w:t>
      </w:r>
    </w:p>
    <w:p>
      <w:pPr>
        <w:pStyle w:val="19"/>
        <w:ind w:firstLine="480"/>
      </w:pPr>
      <w:r>
        <w:rPr>
          <w:rFonts w:hint="eastAsia"/>
        </w:rPr>
        <w:t xml:space="preserve">该系统由西北工业大学软件学院10名学生负责开发实施，要求使用Windows10版 64、git </w:t>
      </w:r>
      <w:r>
        <w:t>2.4及以上、</w:t>
      </w:r>
      <w:r>
        <w:rPr>
          <w:rFonts w:hint="eastAsia"/>
        </w:rPr>
        <w:t>e</w:t>
      </w:r>
      <w:r>
        <w:t>clipse、Tomcat8.5及以上。</w:t>
      </w:r>
    </w:p>
    <w:p>
      <w:pPr>
        <w:pStyle w:val="3"/>
      </w:pPr>
      <w:bookmarkStart w:id="3" w:name="_Toc289192365"/>
      <w:r>
        <w:rPr>
          <w:rFonts w:hint="eastAsia"/>
        </w:rPr>
        <w:t>1.3范围</w:t>
      </w:r>
      <w:bookmarkEnd w:id="3"/>
    </w:p>
    <w:p>
      <w:pPr>
        <w:pStyle w:val="19"/>
        <w:ind w:firstLine="480"/>
      </w:pPr>
      <w:r>
        <w:rPr>
          <w:rFonts w:hint="eastAsia"/>
        </w:rPr>
        <w:t>本次系统测试将采用人工方式，在现场对系统进行测试。按照系统需求任务书的要求，进行系统的功能测试。</w:t>
      </w:r>
    </w:p>
    <w:p>
      <w:pPr>
        <w:pStyle w:val="19"/>
        <w:ind w:firstLine="480"/>
      </w:pPr>
      <w:r>
        <w:rPr>
          <w:rFonts w:hint="eastAsia"/>
        </w:rPr>
        <w:t xml:space="preserve">本次测试的主要目标是：系统软件集成功能测试，根据软件需求规格说明的要求，完成软件功能测试工作。 </w:t>
      </w:r>
    </w:p>
    <w:p>
      <w:pPr>
        <w:pStyle w:val="3"/>
      </w:pPr>
      <w:bookmarkStart w:id="4" w:name="_Toc289192366"/>
      <w:r>
        <w:rPr>
          <w:rFonts w:hint="eastAsia"/>
        </w:rPr>
        <w:t>1.4参考资料</w:t>
      </w:r>
      <w:bookmarkEnd w:id="4"/>
    </w:p>
    <w:p>
      <w:pPr>
        <w:pStyle w:val="19"/>
        <w:ind w:firstLine="480"/>
      </w:pPr>
      <w:r>
        <w:rPr>
          <w:rFonts w:hint="eastAsia"/>
        </w:rPr>
        <w:t>1</w:t>
      </w:r>
      <w:r>
        <w:rPr>
          <w:rFonts w:hint="eastAsia" w:ascii="宋体" w:hAnsi="宋体" w:cs="宋体"/>
        </w:rPr>
        <w:t>）</w:t>
      </w:r>
      <w:r>
        <w:rPr>
          <w:rFonts w:hint="eastAsia"/>
        </w:rPr>
        <w:t>校园二手交易系统</w:t>
      </w:r>
      <w:r>
        <w:rPr>
          <w:rFonts w:hint="eastAsia" w:ascii="宋体" w:hAnsi="宋体" w:cs="宋体"/>
        </w:rPr>
        <w:t>设计方案；</w:t>
      </w:r>
    </w:p>
    <w:p>
      <w:pPr>
        <w:pStyle w:val="19"/>
        <w:ind w:firstLine="480"/>
      </w:pPr>
      <w:r>
        <w:rPr>
          <w:rFonts w:hint="eastAsia"/>
        </w:rPr>
        <w:t>2</w:t>
      </w:r>
      <w:r>
        <w:rPr>
          <w:rFonts w:hint="eastAsia" w:ascii="宋体" w:hAnsi="宋体" w:cs="宋体"/>
        </w:rPr>
        <w:t>）</w:t>
      </w:r>
      <w:r>
        <w:rPr>
          <w:rFonts w:hint="eastAsia"/>
        </w:rPr>
        <w:t>校园二手交易系统</w:t>
      </w:r>
      <w:r>
        <w:rPr>
          <w:rFonts w:hint="eastAsia" w:ascii="宋体" w:hAnsi="宋体" w:cs="宋体"/>
        </w:rPr>
        <w:t>概要设计说明书；</w:t>
      </w:r>
    </w:p>
    <w:p>
      <w:pPr>
        <w:pStyle w:val="19"/>
        <w:ind w:firstLine="480"/>
        <w:rPr>
          <w:rFonts w:ascii="宋体" w:hAnsi="宋体" w:cs="宋体"/>
        </w:rPr>
      </w:pPr>
      <w:r>
        <w:rPr>
          <w:rFonts w:hint="eastAsia"/>
        </w:rPr>
        <w:t>3</w:t>
      </w:r>
      <w:r>
        <w:rPr>
          <w:rFonts w:hint="eastAsia" w:ascii="宋体" w:hAnsi="宋体" w:cs="宋体"/>
        </w:rPr>
        <w:t>）</w:t>
      </w:r>
      <w:r>
        <w:rPr>
          <w:rFonts w:hint="eastAsia"/>
        </w:rPr>
        <w:t>校园二手交易系统</w:t>
      </w:r>
      <w:r>
        <w:rPr>
          <w:rFonts w:hint="eastAsia" w:ascii="宋体" w:hAnsi="宋体" w:cs="宋体"/>
        </w:rPr>
        <w:t>详细设计说明书；</w:t>
      </w:r>
    </w:p>
    <w:p>
      <w:pPr>
        <w:pStyle w:val="19"/>
        <w:ind w:firstLine="480"/>
      </w:pPr>
      <w:r>
        <w:rPr>
          <w:rFonts w:hint="eastAsia" w:ascii="宋体" w:hAnsi="宋体" w:cs="宋体"/>
        </w:rPr>
        <w:t>4）</w:t>
      </w:r>
      <w:r>
        <w:rPr>
          <w:rFonts w:hint="eastAsia"/>
        </w:rPr>
        <w:t>校园二手交易系统</w:t>
      </w:r>
      <w:r>
        <w:rPr>
          <w:rFonts w:hint="eastAsia" w:ascii="宋体" w:hAnsi="宋体" w:cs="宋体"/>
        </w:rPr>
        <w:t>用户使用手册；</w:t>
      </w:r>
    </w:p>
    <w:p>
      <w:pPr>
        <w:pStyle w:val="19"/>
        <w:ind w:firstLine="480"/>
        <w:rPr>
          <w:rFonts w:ascii="宋体" w:hAnsi="宋体" w:cs="宋体"/>
        </w:rPr>
      </w:pPr>
      <w:r>
        <w:rPr>
          <w:rFonts w:hint="eastAsia"/>
        </w:rPr>
        <w:t>5</w:t>
      </w:r>
      <w:r>
        <w:rPr>
          <w:rFonts w:hint="eastAsia" w:ascii="宋体" w:hAnsi="宋体" w:cs="宋体"/>
        </w:rPr>
        <w:t>）软件开发国家标准（</w:t>
      </w:r>
      <w:r>
        <w:rPr>
          <w:rFonts w:hint="eastAsia"/>
        </w:rPr>
        <w:t>GB856T-----88</w:t>
      </w:r>
      <w:r>
        <w:rPr>
          <w:rFonts w:hint="eastAsia" w:ascii="宋体" w:hAnsi="宋体" w:cs="宋体"/>
        </w:rPr>
        <w:t>）。</w:t>
      </w:r>
    </w:p>
    <w:p>
      <w:pPr>
        <w:pStyle w:val="19"/>
        <w:ind w:firstLine="480"/>
        <w:sectPr>
          <w:headerReference r:id="rId4" w:type="first"/>
          <w:footerReference r:id="rId6" w:type="first"/>
          <w:headerReference r:id="rId3" w:type="even"/>
          <w:footerReference r:id="rId5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</w:pPr>
      <w:bookmarkStart w:id="5" w:name="_Toc289192367"/>
      <w:r>
        <w:rPr>
          <w:rFonts w:hint="eastAsia"/>
        </w:rPr>
        <w:t>2测试参考文档和测试提交文档</w:t>
      </w:r>
      <w:bookmarkEnd w:id="5"/>
    </w:p>
    <w:p>
      <w:pPr>
        <w:pStyle w:val="3"/>
      </w:pPr>
      <w:bookmarkStart w:id="6" w:name="_Toc289192368"/>
      <w:r>
        <w:rPr>
          <w:rFonts w:hint="eastAsia"/>
        </w:rPr>
        <w:t>2.1测试参考文档</w:t>
      </w:r>
      <w:bookmarkEnd w:id="6"/>
    </w:p>
    <w:p>
      <w:pPr>
        <w:pStyle w:val="19"/>
        <w:ind w:firstLine="480"/>
      </w:pPr>
      <w:r>
        <w:t>本测试计划参照GB/T 8567-2006标准编制，下表列出了制定测试计划时所使用的文档，并标明了各文档的可用性：</w:t>
      </w:r>
    </w:p>
    <w:p>
      <w:pPr>
        <w:pStyle w:val="5"/>
        <w:keepNext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测试参考文档</w:t>
      </w:r>
    </w:p>
    <w:tbl>
      <w:tblPr>
        <w:tblStyle w:val="9"/>
        <w:tblW w:w="8034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496"/>
        <w:gridCol w:w="1384"/>
        <w:gridCol w:w="25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73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文档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已创建或可用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已被接收或已经过复审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作者或来源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4" w:type="dxa"/>
            <w:vAlign w:val="center"/>
          </w:tcPr>
          <w:p>
            <w:r>
              <w:t>GB/T 8567-2006计算机软件文档编制规范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国家标准化管理委员会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校园二手交易系统软件需求规格说明书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西北工业大学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19"/>
        <w:ind w:firstLine="480"/>
      </w:pPr>
    </w:p>
    <w:p>
      <w:pPr>
        <w:pStyle w:val="3"/>
      </w:pPr>
      <w:bookmarkStart w:id="7" w:name="_Toc289192369"/>
      <w:r>
        <w:rPr>
          <w:rFonts w:hint="eastAsia"/>
        </w:rPr>
        <w:t>2.2测试提交文档</w:t>
      </w:r>
      <w:bookmarkEnd w:id="7"/>
    </w:p>
    <w:p>
      <w:pPr>
        <w:pStyle w:val="19"/>
        <w:ind w:firstLine="480"/>
      </w:pPr>
      <w:r>
        <w:rPr>
          <w:rFonts w:hint="eastAsia"/>
        </w:rPr>
        <w:t>在测试完成后，需要提交给用户详细的测试报告。</w:t>
      </w:r>
    </w:p>
    <w:p>
      <w:pPr>
        <w:pStyle w:val="2"/>
      </w:pPr>
      <w:bookmarkStart w:id="8" w:name="_Toc289192370"/>
      <w:r>
        <w:rPr>
          <w:rFonts w:hint="eastAsia"/>
        </w:rPr>
        <w:t>3测试进度</w:t>
      </w:r>
      <w:bookmarkEnd w:id="8"/>
    </w:p>
    <w:p>
      <w:pPr>
        <w:pStyle w:val="5"/>
        <w:keepNext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测试进度</w:t>
      </w:r>
    </w:p>
    <w:tbl>
      <w:tblPr>
        <w:tblStyle w:val="9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测试活动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计划开始日期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实际开始日期</w:t>
            </w:r>
          </w:p>
        </w:tc>
        <w:tc>
          <w:tcPr>
            <w:tcW w:w="1939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line="360" w:lineRule="auto"/>
            </w:pPr>
            <w:r>
              <w:t>集成功能测试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highlight w:val="yellow"/>
              </w:rPr>
            </w:pPr>
            <w:r>
              <w:t>20</w:t>
            </w:r>
            <w:r>
              <w:rPr>
                <w:rFonts w:hint="eastAsia"/>
              </w:rPr>
              <w:t>19</w:t>
            </w:r>
            <w:r>
              <w:t>年</w:t>
            </w:r>
            <w:r>
              <w:rPr>
                <w:rFonts w:hint="eastAsia"/>
              </w:rPr>
              <w:t>7</w:t>
            </w:r>
            <w:r>
              <w:t>月</w:t>
            </w:r>
            <w:r>
              <w:rPr>
                <w:rFonts w:hint="eastAsia"/>
              </w:rPr>
              <w:t>10</w:t>
            </w:r>
            <w:r>
              <w:t>日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highlight w:val="yellow"/>
              </w:rPr>
            </w:pPr>
            <w:r>
              <w:t>20</w:t>
            </w:r>
            <w:r>
              <w:rPr>
                <w:rFonts w:hint="eastAsia"/>
              </w:rPr>
              <w:t>19</w:t>
            </w:r>
            <w:r>
              <w:t>年</w:t>
            </w:r>
            <w:r>
              <w:rPr>
                <w:rFonts w:hint="eastAsia"/>
              </w:rPr>
              <w:t>7</w:t>
            </w:r>
            <w:r>
              <w:t>月</w:t>
            </w:r>
            <w:r>
              <w:rPr>
                <w:rFonts w:hint="eastAsia"/>
              </w:rPr>
              <w:t>10</w:t>
            </w:r>
            <w:r>
              <w:t>日</w:t>
            </w:r>
          </w:p>
        </w:tc>
        <w:tc>
          <w:tcPr>
            <w:tcW w:w="1939" w:type="dxa"/>
          </w:tcPr>
          <w:p>
            <w:pPr>
              <w:spacing w:line="360" w:lineRule="auto"/>
            </w:pPr>
            <w:r>
              <w:t>20</w:t>
            </w:r>
            <w:r>
              <w:rPr>
                <w:rFonts w:hint="eastAsia"/>
              </w:rPr>
              <w:t>19</w:t>
            </w:r>
            <w:r>
              <w:t>年</w:t>
            </w:r>
            <w:r>
              <w:rPr>
                <w:rFonts w:hint="eastAsia"/>
              </w:rPr>
              <w:t>7</w:t>
            </w:r>
            <w:r>
              <w:t>月</w:t>
            </w:r>
            <w:r>
              <w:rPr>
                <w:rFonts w:hint="eastAsia"/>
              </w:rPr>
              <w:t>10</w:t>
            </w:r>
            <w:r>
              <w:t>日</w:t>
            </w:r>
          </w:p>
        </w:tc>
      </w:tr>
    </w:tbl>
    <w:p>
      <w:bookmarkStart w:id="9" w:name="_Toc134529823"/>
      <w:bookmarkStart w:id="10" w:name="_Toc282694216"/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11" w:name="_Toc289192371"/>
      <w:r>
        <w:rPr>
          <w:rFonts w:hint="eastAsia"/>
        </w:rPr>
        <w:t>4</w:t>
      </w:r>
      <w:r>
        <w:t>测试资源</w:t>
      </w:r>
      <w:bookmarkEnd w:id="9"/>
      <w:bookmarkEnd w:id="10"/>
      <w:bookmarkEnd w:id="11"/>
    </w:p>
    <w:p>
      <w:pPr>
        <w:pStyle w:val="3"/>
      </w:pPr>
      <w:bookmarkStart w:id="12" w:name="_Toc289192372"/>
      <w:bookmarkStart w:id="13" w:name="_Toc134529824"/>
      <w:bookmarkStart w:id="14" w:name="_Toc282694217"/>
      <w:r>
        <w:rPr>
          <w:rFonts w:hint="eastAsia"/>
        </w:rPr>
        <w:t>4.1</w:t>
      </w:r>
      <w:r>
        <w:t>人力资源</w:t>
      </w:r>
      <w:bookmarkEnd w:id="12"/>
      <w:bookmarkEnd w:id="13"/>
      <w:bookmarkEnd w:id="14"/>
    </w:p>
    <w:p>
      <w:pPr>
        <w:pStyle w:val="19"/>
        <w:ind w:firstLine="480"/>
      </w:pPr>
      <w:r>
        <w:fldChar w:fldCharType="begin"/>
      </w:r>
      <w:r>
        <w:instrText xml:space="preserve"> REF _Ref289088756 \h </w:instrText>
      </w:r>
      <w:r>
        <w:fldChar w:fldCharType="separate"/>
      </w:r>
      <w:r>
        <w:rPr>
          <w:rFonts w:hint="eastAsia"/>
        </w:rPr>
        <w:t xml:space="preserve">表 </w:t>
      </w:r>
      <w:r>
        <w:t>4</w:t>
      </w:r>
      <w:r>
        <w:noBreakHyphen/>
      </w:r>
      <w:r>
        <w:t>1</w:t>
      </w:r>
      <w:r>
        <w:fldChar w:fldCharType="end"/>
      </w:r>
      <w:r>
        <w:t>列出了在此项目的人员配备方面所作的各种假定</w:t>
      </w:r>
      <w:r>
        <w:rPr>
          <w:rFonts w:hint="eastAsia"/>
        </w:rPr>
        <w:t>。</w:t>
      </w:r>
    </w:p>
    <w:p>
      <w:pPr>
        <w:pStyle w:val="5"/>
        <w:keepNext/>
      </w:pPr>
      <w:bookmarkStart w:id="15" w:name="_Ref289088756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15"/>
      <w:r>
        <w:rPr>
          <w:rFonts w:hint="eastAsia"/>
        </w:rPr>
        <w:t>人力资源</w:t>
      </w:r>
    </w:p>
    <w:tbl>
      <w:tblPr>
        <w:tblStyle w:val="9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4320"/>
        <w:gridCol w:w="3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900" w:type="dxa"/>
          </w:tcPr>
          <w:p>
            <w:pPr>
              <w:ind w:left="-107" w:leftChars="-51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角色</w:t>
            </w:r>
          </w:p>
        </w:tc>
        <w:tc>
          <w:tcPr>
            <w:tcW w:w="43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所推荐的最少资源（所分配的专职角色数量）</w:t>
            </w:r>
          </w:p>
        </w:tc>
        <w:tc>
          <w:tcPr>
            <w:tcW w:w="300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具体职责或注释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陈红峰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总体策划人、方案设计人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策划总体规模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测试内容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规划测试方案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崔书阳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方案设计人、测试技术设计人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制定测试方案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确定测试深度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测试技术设计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许泰格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计划人、记录人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计划测试进程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记录测试情况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薛金龙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计划人、测试人、记录人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计划整个进程以及各个阶段的进度安排、重点任务；测试并记录测试情况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王皓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计划人、测试人、记录人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测试人、记录人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何龙翔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丁严威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刘子豪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李成蹊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</w:tbl>
    <w:p>
      <w:pPr>
        <w:pStyle w:val="3"/>
      </w:pPr>
      <w:bookmarkStart w:id="16" w:name="_Toc134529825"/>
      <w:bookmarkStart w:id="17" w:name="_Toc282694218"/>
      <w:bookmarkStart w:id="18" w:name="_Toc289192373"/>
      <w:r>
        <w:rPr>
          <w:rFonts w:hint="eastAsia"/>
        </w:rPr>
        <w:t>4.2</w:t>
      </w:r>
      <w:r>
        <w:t>测试环境</w:t>
      </w:r>
      <w:bookmarkEnd w:id="16"/>
      <w:bookmarkEnd w:id="17"/>
      <w:bookmarkEnd w:id="18"/>
    </w:p>
    <w:p>
      <w:pPr>
        <w:pStyle w:val="5"/>
        <w:keepNext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测试环境</w:t>
      </w:r>
    </w:p>
    <w:tbl>
      <w:tblPr>
        <w:tblStyle w:val="9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3190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772" w:type="dxa"/>
            <w:tcBorders>
              <w:tl2br w:val="single" w:color="auto" w:sz="4" w:space="0"/>
            </w:tcBorders>
          </w:tcPr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机器名</w:t>
            </w: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环境</w:t>
            </w:r>
          </w:p>
        </w:tc>
        <w:tc>
          <w:tcPr>
            <w:tcW w:w="3190" w:type="dxa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数据库服务器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</w:t>
            </w:r>
            <w:r>
              <w:rPr>
                <w:b/>
                <w:szCs w:val="21"/>
              </w:rPr>
              <w:t>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jc w:val="center"/>
            </w:pPr>
            <w:r>
              <w:t>软件环境（相关软件、操作系统等）</w:t>
            </w:r>
          </w:p>
        </w:tc>
        <w:tc>
          <w:tcPr>
            <w:tcW w:w="3190" w:type="dxa"/>
          </w:tcPr>
          <w:p>
            <w:r>
              <w:rPr>
                <w:rFonts w:hint="eastAsia"/>
              </w:rPr>
              <w:t>Windows10专业版；JAVA JDK：1.8；</w:t>
            </w:r>
          </w:p>
          <w:p>
            <w:r>
              <w:rPr>
                <w:rFonts w:hint="eastAsia"/>
              </w:rPr>
              <w:t>数据库：Mysql 6.0；</w:t>
            </w:r>
          </w:p>
          <w:p>
            <w:pPr>
              <w:rPr>
                <w:highlight w:val="yellow"/>
              </w:rPr>
            </w:pPr>
            <w:r>
              <w:rPr>
                <w:rFonts w:hint="eastAsia"/>
              </w:rPr>
              <w:t>应用服务器：Tomcat 8.5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Windows10专业版；</w:t>
            </w:r>
          </w:p>
          <w:p>
            <w:pPr>
              <w:rPr>
                <w:szCs w:val="21"/>
                <w:highlight w:val="yellow"/>
              </w:rPr>
            </w:pPr>
            <w:r>
              <w:rPr>
                <w:rFonts w:hint="eastAsia"/>
              </w:rPr>
              <w:t>浏览器：</w:t>
            </w:r>
            <w:r>
              <w:t>Internet Explorer</w:t>
            </w:r>
            <w:r>
              <w:rPr>
                <w:rFonts w:hint="eastAsia"/>
              </w:rPr>
              <w:t xml:space="preserve"> 6.0 ；JAVA JDK：1.8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硬件环境（设备、网络等）</w:t>
            </w:r>
          </w:p>
        </w:tc>
        <w:tc>
          <w:tcPr>
            <w:tcW w:w="3190" w:type="dxa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CPU：Pentium</w:t>
            </w:r>
            <w:r>
              <w:t>(R)</w:t>
            </w:r>
            <w:r>
              <w:rPr>
                <w:rFonts w:hint="eastAsia"/>
              </w:rPr>
              <w:t xml:space="preserve"> 4  3.0GHz     RAM：512M</w:t>
            </w:r>
          </w:p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显示卡： Intel</w:t>
            </w:r>
            <w:r>
              <w:t>(</w:t>
            </w:r>
            <w:r>
              <w:rPr>
                <w:rFonts w:hint="eastAsia"/>
              </w:rPr>
              <w:t xml:space="preserve">R) 82865G </w:t>
            </w:r>
          </w:p>
          <w:p>
            <w:pPr>
              <w:rPr>
                <w:kern w:val="0"/>
                <w:sz w:val="22"/>
                <w:highlight w:val="yellow"/>
              </w:rPr>
            </w:pPr>
            <w:r>
              <w:rPr>
                <w:rFonts w:hint="eastAsia"/>
                <w:kern w:val="0"/>
                <w:sz w:val="22"/>
              </w:rPr>
              <w:t xml:space="preserve">网络适配器：Intel(R) PRO/100 </w:t>
            </w:r>
          </w:p>
        </w:tc>
        <w:tc>
          <w:tcPr>
            <w:tcW w:w="3260" w:type="dxa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CPU：Pentium</w:t>
            </w:r>
            <w:r>
              <w:t>(R)</w:t>
            </w:r>
            <w:r>
              <w:rPr>
                <w:rFonts w:hint="eastAsia"/>
              </w:rPr>
              <w:t xml:space="preserve"> 4  3.0GHz     RAM：512M</w:t>
            </w:r>
          </w:p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显示卡： Intel</w:t>
            </w:r>
            <w:r>
              <w:t>(</w:t>
            </w:r>
            <w:r>
              <w:rPr>
                <w:rFonts w:hint="eastAsia"/>
              </w:rPr>
              <w:t xml:space="preserve">R) 82865G </w:t>
            </w:r>
          </w:p>
          <w:p>
            <w:pPr>
              <w:pStyle w:val="17"/>
              <w:ind w:left="0" w:leftChars="0"/>
              <w:rPr>
                <w:highlight w:val="yellow"/>
              </w:rPr>
            </w:pPr>
            <w:r>
              <w:rPr>
                <w:rFonts w:hint="eastAsia"/>
              </w:rPr>
              <w:t xml:space="preserve">网络适配器：Intel(R) PRO/100 </w:t>
            </w:r>
          </w:p>
        </w:tc>
      </w:tr>
    </w:tbl>
    <w:p/>
    <w:p/>
    <w:p>
      <w:pPr>
        <w:pStyle w:val="4"/>
      </w:pPr>
      <w:r>
        <w:rPr>
          <w:rFonts w:hint="eastAsia"/>
        </w:rPr>
        <w:t>3.3查看历史记录</w:t>
      </w:r>
    </w:p>
    <w:p>
      <w:pPr>
        <w:pStyle w:val="4"/>
        <w:rPr>
          <w:rFonts w:eastAsia="宋体"/>
        </w:rPr>
      </w:pPr>
      <w:r>
        <w:rPr>
          <w:rFonts w:hint="eastAsia"/>
        </w:rPr>
        <w:t>3</w:t>
      </w:r>
      <w:r>
        <w:t>.3.</w:t>
      </w:r>
      <w:r>
        <w:rPr>
          <w:rFonts w:hint="eastAsia"/>
        </w:rPr>
        <w:t>1查看个人购买历史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校园二手交易系统－查看个人购买历史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用户通过点击购买记录查看个人购买记录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显示个人购买历史</w:t>
            </w:r>
          </w:p>
        </w:tc>
      </w:tr>
    </w:tbl>
    <w:p/>
    <w:p>
      <w:pPr>
        <w:pStyle w:val="4"/>
        <w:rPr>
          <w:rFonts w:eastAsia="宋体"/>
        </w:rPr>
      </w:pPr>
      <w:r>
        <w:rPr>
          <w:rFonts w:hint="eastAsia"/>
        </w:rPr>
        <w:t>3.3.2查看个人卖出历史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校园二手交易系统－查看个人卖出历史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用户通过点击卖出记录查看个人卖出记录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显示个人卖出历史</w:t>
            </w:r>
          </w:p>
        </w:tc>
      </w:tr>
    </w:tbl>
    <w:p/>
    <w:p/>
    <w:p>
      <w:pPr>
        <w:pStyle w:val="4"/>
        <w:rPr>
          <w:rFonts w:eastAsia="宋体"/>
        </w:rPr>
      </w:pPr>
      <w:r>
        <w:rPr>
          <w:rFonts w:hint="eastAsia"/>
        </w:rPr>
        <w:t>3.3.3查看商家卖出历史</w:t>
      </w:r>
    </w:p>
    <w:p/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校园二手交易系统－查看商家卖出历史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用户通过点击卖家头像查看卖家卖出历史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显示商家卖出历史</w:t>
            </w:r>
          </w:p>
        </w:tc>
      </w:tr>
    </w:tbl>
    <w:p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4个人信息功能</w:t>
      </w:r>
    </w:p>
    <w:p>
      <w:pPr>
        <w:pStyle w:val="4"/>
        <w:rPr>
          <w:rFonts w:eastAsia="宋体"/>
        </w:rPr>
      </w:pPr>
      <w:r>
        <w:rPr>
          <w:rFonts w:hint="eastAsia"/>
        </w:rPr>
        <w:t>3.4.1查看个人信息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校园二手交易系统－个人信息主页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用户浏览个人信息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通过登录账号进入个人信息界面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/>
    <w:p>
      <w:pPr>
        <w:pStyle w:val="4"/>
        <w:rPr>
          <w:rFonts w:eastAsia="宋体"/>
        </w:rPr>
      </w:pPr>
      <w:r>
        <w:rPr>
          <w:rFonts w:hint="eastAsia"/>
        </w:rPr>
        <w:t>3.4.2修改个人信息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校园二手交易系统－修改个人信息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用户通过点击修改按钮修改个人信息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/>
    <w:p>
      <w:pPr>
        <w:pStyle w:val="3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用户发布产品和取消产品功能</w:t>
      </w:r>
    </w:p>
    <w:p>
      <w:pPr>
        <w:pStyle w:val="4"/>
      </w:pPr>
      <w:r>
        <w:rPr>
          <w:rFonts w:hint="eastAsia"/>
        </w:rPr>
        <w:t>3.5.1用户可以发布产品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用户发布产品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用户通过点击发布产品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310640" cy="38100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跳转到发布产品界面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在对话框里面输入信息</w:t>
            </w:r>
            <w:r>
              <w:drawing>
                <wp:inline distT="0" distB="0" distL="0" distR="0">
                  <wp:extent cx="1839595" cy="285115"/>
                  <wp:effectExtent l="0" t="0" r="825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839595" cy="203835"/>
                  <wp:effectExtent l="0" t="0" r="8255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839595" cy="177165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输入信息</w:t>
            </w:r>
          </w:p>
          <w:p>
            <w:pPr>
              <w:pStyle w:val="17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点击下一步按钮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跳转到图片上传界面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  <w:bottom w:val="single" w:color="FFFFFF" w:themeColor="background1" w:sz="4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上传照片</w:t>
            </w:r>
          </w:p>
        </w:tc>
        <w:tc>
          <w:tcPr>
            <w:tcW w:w="3196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照片上传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top w:val="single" w:color="FFFFFF" w:themeColor="background1" w:sz="4" w:space="0"/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上传成功</w:t>
            </w:r>
          </w:p>
        </w:tc>
        <w:tc>
          <w:tcPr>
            <w:tcW w:w="3196" w:type="dxa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发布产品成功</w:t>
            </w:r>
          </w:p>
        </w:tc>
      </w:tr>
    </w:tbl>
    <w:p/>
    <w:p>
      <w:pPr>
        <w:pStyle w:val="4"/>
      </w:pPr>
      <w:r>
        <w:rPr>
          <w:rFonts w:hint="eastAsia"/>
        </w:rPr>
        <w:t>3.5.2用户可以取消自己已经发布的产品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用户取消发布的产品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用户通过点击取消发布的产品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在该界面里点击取消按钮，可以取消正常上架的商品</w:t>
            </w:r>
            <w:r>
              <w:drawing>
                <wp:inline distT="0" distB="0" distL="0" distR="0">
                  <wp:extent cx="480060" cy="358140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产品发布取消状态变为已取消</w:t>
            </w:r>
            <w:r>
              <w:drawing>
                <wp:inline distT="0" distB="0" distL="0" distR="0">
                  <wp:extent cx="830580" cy="312420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7"/>
              <w:ind w:left="0" w:leftChars="0"/>
            </w:pPr>
          </w:p>
        </w:tc>
      </w:tr>
    </w:tbl>
    <w:p/>
    <w:p>
      <w:pPr>
        <w:pStyle w:val="4"/>
      </w:pPr>
      <w:r>
        <w:rPr>
          <w:rFonts w:hint="eastAsia"/>
        </w:rPr>
        <w:t>3.5.3用户可以修改自己已经发布的产品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用户修改发布的产品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用户通过点击修改，修改已经发布的产品信息发布的产品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在该界面里点击修改按钮，可以修改正常上架的商品</w:t>
            </w:r>
            <w:r>
              <w:drawing>
                <wp:inline distT="0" distB="0" distL="0" distR="0">
                  <wp:extent cx="647700" cy="320040"/>
                  <wp:effectExtent l="0" t="0" r="0" b="381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用户跳转到修改产品信息的界面</w:t>
            </w:r>
          </w:p>
          <w:p>
            <w:pPr>
              <w:pStyle w:val="17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用户修改信息显示在界面上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用户修改成功</w:t>
            </w:r>
          </w:p>
        </w:tc>
      </w:tr>
    </w:tbl>
    <w:p/>
    <w:p>
      <w:pPr>
        <w:pStyle w:val="4"/>
      </w:pPr>
      <w:r>
        <w:rPr>
          <w:rFonts w:hint="eastAsia"/>
        </w:rPr>
        <w:t>3.5.4用户可以查看已经发布的产品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用户查看发布的产品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在该界面里可以看到已经发布的产品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用户产看发布产品</w:t>
            </w:r>
          </w:p>
        </w:tc>
      </w:tr>
    </w:tbl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5.7留言功能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5.7.1给商家留言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hlx</w:t>
            </w: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校园二手交易</w:t>
            </w:r>
            <w:r>
              <w:rPr>
                <w:rFonts w:hint="eastAsia"/>
              </w:rPr>
              <w:t>系统－</w:t>
            </w:r>
            <w:r>
              <w:rPr>
                <w:rFonts w:hint="eastAsia"/>
                <w:lang w:val="en-US" w:eastAsia="zh-CN"/>
              </w:rPr>
              <w:t>自商品页面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留言页面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给商家留言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ar-SA"/>
              </w:rPr>
              <w:t>给商家留言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已登录用户在一个商品页面点击留言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跳转到留言页面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5.7.2查看留言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hlx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校园二手交易</w:t>
            </w:r>
            <w:r>
              <w:rPr>
                <w:rFonts w:hint="eastAsia"/>
              </w:rPr>
              <w:t>系统－进入</w:t>
            </w:r>
            <w:r>
              <w:rPr>
                <w:rFonts w:hint="eastAsia"/>
                <w:lang w:val="en-US" w:eastAsia="zh-CN"/>
              </w:rPr>
              <w:t>留言列表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查看留言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ar-SA"/>
              </w:rPr>
              <w:t>给商家留言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已登录用户在个人主页在侧栏点击留言按钮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跳转到留言列表页面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5.7.3回复留言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hlx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校园二手交易</w:t>
            </w:r>
            <w:r>
              <w:rPr>
                <w:rFonts w:hint="eastAsia"/>
              </w:rPr>
              <w:t>系统－</w:t>
            </w:r>
            <w:r>
              <w:rPr>
                <w:rFonts w:hint="eastAsia"/>
                <w:lang w:val="en-US" w:eastAsia="zh-CN"/>
              </w:rPr>
              <w:t>自留言列表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留言页面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进入回复留言界面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ar-SA"/>
              </w:rPr>
              <w:t>给商家留言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已登录用户在留言列表界页在对应留言后点击回复按钮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跳转到留言页面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5.7.4发表留言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hlx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校园二手交易系统－发表留言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发表留言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ar-SA"/>
              </w:rPr>
              <w:t>给商家留言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已登录用户在留言页面下方的文本框输入留言内容，并点击回复按钮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跳出提示框，提示回复成功</w:t>
            </w:r>
          </w:p>
        </w:tc>
      </w:tr>
    </w:tbl>
    <w:p>
      <w:pPr>
        <w:pStyle w:val="3"/>
        <w:spacing w:line="360" w:lineRule="auto"/>
      </w:pPr>
      <w:bookmarkStart w:id="19" w:name="_GoBack"/>
      <w:bookmarkEnd w:id="19"/>
    </w:p>
    <w:p>
      <w:pPr>
        <w:pStyle w:val="3"/>
        <w:spacing w:line="360" w:lineRule="auto"/>
      </w:pPr>
      <w:r>
        <w:t>5</w:t>
      </w:r>
      <w:r>
        <w:rPr>
          <w:rFonts w:hint="eastAsia"/>
        </w:rPr>
        <w:t>.9用户申请成为卖家</w:t>
      </w:r>
    </w:p>
    <w:p>
      <w:pPr>
        <w:pStyle w:val="4"/>
        <w:spacing w:line="360" w:lineRule="auto"/>
      </w:pPr>
      <w:r>
        <w:t>5</w:t>
      </w:r>
      <w:r>
        <w:rPr>
          <w:rFonts w:hint="eastAsia"/>
        </w:rPr>
        <w:t>.9.1进入个人信息界面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134"/>
        <w:gridCol w:w="713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lcx</w:t>
            </w:r>
            <w:r>
              <w:rPr>
                <w:rFonts w:hint="eastAsia" w:ascii="Calibri" w:hAnsi="Calibri" w:cs="Times New Roman"/>
              </w:rPr>
              <w:t>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校园二手交易</w:t>
            </w:r>
            <w:r>
              <w:rPr>
                <w:rFonts w:hint="eastAsia" w:ascii="Calibri" w:hAnsi="Calibri" w:cs="Times New Roman"/>
              </w:rPr>
              <w:t>－进入</w:t>
            </w:r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hint="eastAsia" w:ascii="Calibri" w:hAnsi="Calibri" w:cs="Times New Roman"/>
              </w:rPr>
            </w:pPr>
            <w:r>
              <w:rPr>
                <w:rFonts w:hint="eastAsia" w:ascii="Calibri" w:hAnsi="Calibri" w:cs="Times New Roman"/>
              </w:rPr>
              <w:t>李成蹊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用户</w:t>
            </w:r>
            <w:r>
              <w:rPr>
                <w:rFonts w:hint="eastAsia"/>
              </w:rPr>
              <w:t>进入个人信息界面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134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测试项</w:t>
            </w:r>
          </w:p>
        </w:tc>
        <w:tc>
          <w:tcPr>
            <w:tcW w:w="719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134" w:type="dxa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  <w:i/>
              </w:rPr>
            </w:pPr>
            <w:r>
              <w:rPr>
                <w:rFonts w:hint="eastAsia" w:ascii="Calibri" w:hAnsi="Calibri" w:cs="Times New Roman"/>
              </w:rPr>
              <w:t>进入</w:t>
            </w:r>
            <w:r>
              <w:rPr>
                <w:rFonts w:hint="eastAsia"/>
              </w:rPr>
              <w:t>个人界面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 w:ascii="Calibri" w:hAnsi="Calibri" w:cs="Times New Roman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 w:ascii="Calibri" w:hAnsi="Calibri" w:cs="Times New Roman"/>
              </w:rPr>
              <w:t>登陆成功后，</w:t>
            </w:r>
            <w:r>
              <w:rPr>
                <w:rFonts w:hint="eastAsia"/>
              </w:rPr>
              <w:t>点击个人信息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跳转至个人信息界面</w:t>
            </w:r>
          </w:p>
        </w:tc>
      </w:tr>
    </w:tbl>
    <w:p>
      <w:pPr>
        <w:pStyle w:val="4"/>
        <w:spacing w:line="360" w:lineRule="auto"/>
      </w:pPr>
      <w:r>
        <w:t>5</w:t>
      </w:r>
      <w:r>
        <w:rPr>
          <w:rFonts w:hint="eastAsia"/>
        </w:rPr>
        <w:t>.9.2 提交申请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134"/>
        <w:gridCol w:w="713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lcx002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校园二手交易</w:t>
            </w:r>
            <w:r>
              <w:rPr>
                <w:rFonts w:hint="eastAsia" w:ascii="Calibri" w:hAnsi="Calibri" w:cs="Times New Roman"/>
              </w:rPr>
              <w:t>－</w:t>
            </w:r>
            <w:r>
              <w:rPr>
                <w:rFonts w:hint="eastAsia"/>
              </w:rPr>
              <w:t>提交申请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 w:ascii="Calibri" w:hAnsi="Calibri" w:cs="Times New Roman"/>
              </w:rPr>
              <w:t>李成蹊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用户提交成为卖家的申请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134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测试项</w:t>
            </w:r>
          </w:p>
        </w:tc>
        <w:tc>
          <w:tcPr>
            <w:tcW w:w="719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134" w:type="dxa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  <w:i/>
              </w:rPr>
            </w:pPr>
            <w:r>
              <w:rPr>
                <w:rFonts w:hint="eastAsia"/>
              </w:rPr>
              <w:t>提交申请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 w:ascii="Calibri" w:hAnsi="Calibri" w:cs="Times New Roman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在个人信息界面点击申请成为卖家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界面提示申请成功或申请失败</w:t>
            </w:r>
          </w:p>
        </w:tc>
      </w:tr>
    </w:tbl>
    <w:p/>
    <w:p>
      <w:pPr>
        <w:pStyle w:val="3"/>
      </w:pPr>
      <w:r>
        <w:rPr>
          <w:rFonts w:hint="eastAsia"/>
        </w:rPr>
        <w:t>3.</w:t>
      </w:r>
      <w:r>
        <w:t>12.管理员增删改查用户和产品功能</w:t>
      </w:r>
    </w:p>
    <w:p>
      <w:pPr>
        <w:pStyle w:val="4"/>
      </w:pPr>
      <w:r>
        <w:rPr>
          <w:rFonts w:hint="eastAsia"/>
        </w:rPr>
        <w:t>3.12.1作为管理员可以对用户信息进行增删改查；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在所显示菜单内单击</w:t>
            </w:r>
            <w: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弹出对话框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用户信息被显示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/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项目删除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在上方栏点击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显示下拉菜单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8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7"/>
              <w:ind w:left="0" w:leftChars="0"/>
            </w:pP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25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选好用户后，单击</w:t>
            </w:r>
            <w: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25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8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003</w:t>
            </w:r>
          </w:p>
        </w:tc>
        <w:tc>
          <w:tcPr>
            <w:tcW w:w="30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25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8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30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在上方栏点击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447165" cy="370840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显示下拉菜单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370965" cy="704215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7"/>
              <w:ind w:left="0" w:leftChars="0"/>
            </w:pP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921510" cy="375285"/>
                  <wp:effectExtent l="0" t="0" r="254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选好用户后，单击</w:t>
            </w:r>
            <w:r>
              <w:drawing>
                <wp:inline distT="0" distB="0" distL="0" distR="0">
                  <wp:extent cx="485140" cy="323215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921510" cy="973455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修改后的信息被显示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top w:val="nil"/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656590" cy="380365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用户信息被修改，跳到显示用户界面</w:t>
            </w:r>
          </w:p>
        </w:tc>
      </w:tr>
    </w:tbl>
    <w:p/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在搜索框输入用户id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用户被搜索到，并显示该用户的具体信息：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3.12.2作为管理员可以通知卖家产品下架、恢复正常；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下架被举报的产品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下架被举报的产品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显示被举报的产品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将被举报的产品下架，点击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/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恢复被举报的产品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恢复被举报的产品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显示被举报的产品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将被举报的产品恢复至正常状态，点击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/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007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显示被下架的产品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显示被下架的产品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显示被下架的产品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008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显示正常的产品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显示正常的产品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显示正常的产品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3.12.3作为管理员审核用户；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009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/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显示被审核过的用户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显示被审核过的用户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7"/>
              <w:ind w:left="0" w:leftChars="0"/>
            </w:pPr>
            <w: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</w:pPr>
      <w:r>
        <w:t>5.3</w:t>
      </w:r>
      <w:r>
        <w:rPr>
          <w:rFonts w:hint="eastAsia"/>
        </w:rPr>
        <w:t>浏览功能</w:t>
      </w:r>
    </w:p>
    <w:p>
      <w:pPr>
        <w:pStyle w:val="4"/>
      </w:pPr>
      <w:r>
        <w:rPr>
          <w:rFonts w:hint="eastAsia"/>
        </w:rPr>
        <w:t>5.3.1浏览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校园二手交易系统－浏览主页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用户浏览主页查看所有产品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所有商品状态为0或2的商品显示在页面上</w:t>
            </w:r>
          </w:p>
        </w:tc>
      </w:tr>
    </w:tbl>
    <w:p/>
    <w:p>
      <w:pPr>
        <w:pStyle w:val="4"/>
      </w:pPr>
      <w:r>
        <w:t>5.3.2</w:t>
      </w:r>
      <w:r>
        <w:rPr>
          <w:rFonts w:hint="eastAsia"/>
        </w:rPr>
        <w:t>分类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校园二手交易系统－商品分类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对应的分类的商品状态为0或2商品显示出来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/>
    <w:p>
      <w:pPr>
        <w:pStyle w:val="4"/>
      </w:pPr>
      <w:r>
        <w:rPr>
          <w:rFonts w:hint="eastAsia"/>
        </w:rPr>
        <w:t>5.3.3搜索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校园二手交易系统－商品搜索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用户通过输入商品名称的关键字搜索商品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名称正常输入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显示所有包含关键字的商品名称的商品状态为0或2的商品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显示所有商品状态为0或2的商品</w:t>
            </w:r>
          </w:p>
        </w:tc>
      </w:tr>
    </w:tbl>
    <w:p/>
    <w:p>
      <w:pPr>
        <w:pStyle w:val="4"/>
      </w:pPr>
      <w:r>
        <w:rPr>
          <w:rFonts w:hint="eastAsia"/>
        </w:rPr>
        <w:t>5.3.4查看商品详细信息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用户通过点击商品查看详细信息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返回主页</w:t>
            </w:r>
          </w:p>
        </w:tc>
      </w:tr>
    </w:tbl>
    <w:p/>
    <w:p>
      <w:pPr>
        <w:pStyle w:val="4"/>
      </w:pPr>
      <w:r>
        <w:rPr>
          <w:rFonts w:hint="eastAsia"/>
        </w:rPr>
        <w:t>5.3.5举报商品</w:t>
      </w:r>
    </w:p>
    <w:tbl>
      <w:tblPr>
        <w:tblStyle w:val="9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校园二手交易系统－举报商品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用户通过点击商品查看详细信息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7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对应商品的商品状态置为1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7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7"/>
              <w:ind w:left="0" w:leftChars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9C8"/>
    <w:rsid w:val="00007BD8"/>
    <w:rsid w:val="00236753"/>
    <w:rsid w:val="002F2F73"/>
    <w:rsid w:val="003452E5"/>
    <w:rsid w:val="003C6BF2"/>
    <w:rsid w:val="00500A40"/>
    <w:rsid w:val="006C1B0A"/>
    <w:rsid w:val="00945F88"/>
    <w:rsid w:val="0095693F"/>
    <w:rsid w:val="00BE74FA"/>
    <w:rsid w:val="00C179C8"/>
    <w:rsid w:val="00CB2B46"/>
    <w:rsid w:val="00CC32EB"/>
    <w:rsid w:val="00D80E50"/>
    <w:rsid w:val="00DB694B"/>
    <w:rsid w:val="00E36674"/>
    <w:rsid w:val="00F27994"/>
    <w:rsid w:val="3F767626"/>
    <w:rsid w:val="741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napToGrid w:val="0"/>
      <w:jc w:val="center"/>
    </w:pPr>
    <w:rPr>
      <w:rFonts w:ascii="Arial" w:hAnsi="Arial" w:eastAsia="宋体" w:cs="Arial"/>
      <w:szCs w:val="20"/>
    </w:rPr>
  </w:style>
  <w:style w:type="paragraph" w:styleId="6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页眉 Char"/>
    <w:basedOn w:val="10"/>
    <w:link w:val="8"/>
    <w:uiPriority w:val="99"/>
    <w:rPr>
      <w:sz w:val="18"/>
      <w:szCs w:val="18"/>
    </w:rPr>
  </w:style>
  <w:style w:type="character" w:customStyle="1" w:styleId="13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6">
    <w:name w:val="无间隔 Char"/>
    <w:link w:val="17"/>
    <w:qFormat/>
    <w:uiPriority w:val="0"/>
    <w:rPr>
      <w:rFonts w:eastAsia="宋体"/>
      <w:sz w:val="22"/>
    </w:rPr>
  </w:style>
  <w:style w:type="paragraph" w:styleId="17">
    <w:name w:val="No Spacing"/>
    <w:link w:val="16"/>
    <w:qFormat/>
    <w:uiPriority w:val="0"/>
    <w:pPr>
      <w:ind w:left="200" w:leftChars="200"/>
      <w:jc w:val="both"/>
    </w:pPr>
    <w:rPr>
      <w:rFonts w:eastAsia="宋体" w:asciiTheme="minorHAnsi" w:hAnsiTheme="minorHAnsi" w:cstheme="minorBidi"/>
      <w:kern w:val="2"/>
      <w:sz w:val="22"/>
      <w:szCs w:val="22"/>
      <w:lang w:val="en-US" w:eastAsia="zh-CN" w:bidi="ar-SA"/>
    </w:rPr>
  </w:style>
  <w:style w:type="character" w:customStyle="1" w:styleId="18">
    <w:name w:val="批注框文本 Char"/>
    <w:basedOn w:val="10"/>
    <w:link w:val="6"/>
    <w:semiHidden/>
    <w:uiPriority w:val="99"/>
    <w:rPr>
      <w:sz w:val="18"/>
      <w:szCs w:val="18"/>
    </w:rPr>
  </w:style>
  <w:style w:type="paragraph" w:customStyle="1" w:styleId="19">
    <w:name w:val="文章正文(小四)"/>
    <w:basedOn w:val="1"/>
    <w:link w:val="20"/>
    <w:qFormat/>
    <w:uiPriority w:val="0"/>
    <w:pPr>
      <w:spacing w:line="360" w:lineRule="auto"/>
      <w:ind w:firstLine="200" w:firstLineChars="200"/>
      <w:jc w:val="left"/>
    </w:pPr>
    <w:rPr>
      <w:rFonts w:ascii="Times New Roman" w:hAnsi="Times New Roman" w:eastAsia="宋体" w:cs="Times New Roman"/>
      <w:sz w:val="24"/>
    </w:rPr>
  </w:style>
  <w:style w:type="character" w:customStyle="1" w:styleId="20">
    <w:name w:val="文章正文(小四) Char"/>
    <w:link w:val="19"/>
    <w:uiPriority w:val="0"/>
    <w:rPr>
      <w:kern w:val="2"/>
      <w:sz w:val="24"/>
      <w:szCs w:val="22"/>
    </w:rPr>
  </w:style>
  <w:style w:type="paragraph" w:customStyle="1" w:styleId="21">
    <w:name w:val="无间隔"/>
    <w:qFormat/>
    <w:uiPriority w:val="0"/>
    <w:pPr>
      <w:ind w:left="200" w:leftChars="200"/>
      <w:jc w:val="both"/>
    </w:pPr>
    <w:rPr>
      <w:rFonts w:ascii="Times New Roman" w:hAnsi="Times New Roman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header" Target="header2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985</Words>
  <Characters>5616</Characters>
  <Lines>46</Lines>
  <Paragraphs>13</Paragraphs>
  <TotalTime>0</TotalTime>
  <ScaleCrop>false</ScaleCrop>
  <LinksUpToDate>false</LinksUpToDate>
  <CharactersWithSpaces>6588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2019-07-09T07:47:00Z</dcterms:created>
  <dc:creator>崔 书阳</dc:creator>
  <cp:lastModifiedBy>何龙翔</cp:lastModifiedBy>
  <dcterms:modified xsi:type="dcterms:W3CDTF">2019-07-10T08:50:00Z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