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2EDCA0" w14:textId="77777777" w:rsidR="004762F5" w:rsidRDefault="004762F5">
      <w:pPr>
        <w:spacing w:before="480"/>
        <w:jc w:val="center"/>
        <w:rPr>
          <w:b/>
          <w:color w:val="000000" w:themeColor="text1"/>
          <w:sz w:val="72"/>
          <w:szCs w:val="72"/>
        </w:rPr>
      </w:pPr>
    </w:p>
    <w:p w14:paraId="45EC357D" w14:textId="77777777" w:rsidR="004762F5" w:rsidRDefault="004762F5">
      <w:pPr>
        <w:spacing w:before="480"/>
        <w:jc w:val="center"/>
        <w:rPr>
          <w:b/>
          <w:color w:val="000000" w:themeColor="text1"/>
          <w:sz w:val="72"/>
          <w:szCs w:val="72"/>
        </w:rPr>
      </w:pPr>
    </w:p>
    <w:p w14:paraId="00724446" w14:textId="50D2E6C7" w:rsidR="00DC46B3" w:rsidRPr="004762F5" w:rsidRDefault="00ED1D40">
      <w:pPr>
        <w:spacing w:before="480"/>
        <w:jc w:val="center"/>
        <w:rPr>
          <w:color w:val="000000" w:themeColor="text1"/>
          <w:sz w:val="72"/>
          <w:szCs w:val="72"/>
        </w:rPr>
      </w:pPr>
      <w:r w:rsidRPr="004762F5">
        <w:rPr>
          <w:b/>
          <w:color w:val="000000" w:themeColor="text1"/>
          <w:sz w:val="72"/>
          <w:szCs w:val="72"/>
        </w:rPr>
        <w:t>SECOND INNINGS</w:t>
      </w:r>
    </w:p>
    <w:p w14:paraId="524B8880" w14:textId="77777777" w:rsidR="004762F5" w:rsidRDefault="004762F5">
      <w:pPr>
        <w:jc w:val="center"/>
        <w:rPr>
          <w:b/>
          <w:color w:val="000000" w:themeColor="text1"/>
          <w:sz w:val="56"/>
          <w:szCs w:val="56"/>
        </w:rPr>
      </w:pPr>
    </w:p>
    <w:p w14:paraId="0EE7B3B0" w14:textId="77777777" w:rsidR="004762F5" w:rsidRDefault="004762F5">
      <w:pPr>
        <w:jc w:val="center"/>
        <w:rPr>
          <w:b/>
          <w:color w:val="000000" w:themeColor="text1"/>
          <w:sz w:val="56"/>
          <w:szCs w:val="56"/>
        </w:rPr>
      </w:pPr>
    </w:p>
    <w:p w14:paraId="1508081F" w14:textId="77777777" w:rsidR="004762F5" w:rsidRDefault="004762F5">
      <w:pPr>
        <w:jc w:val="center"/>
        <w:rPr>
          <w:b/>
          <w:color w:val="000000" w:themeColor="text1"/>
          <w:sz w:val="56"/>
          <w:szCs w:val="56"/>
        </w:rPr>
      </w:pPr>
    </w:p>
    <w:p w14:paraId="3AB1F40B" w14:textId="69E51949" w:rsidR="00DC46B3" w:rsidRPr="004762F5" w:rsidRDefault="00ED1D40">
      <w:pPr>
        <w:jc w:val="center"/>
        <w:rPr>
          <w:color w:val="000000" w:themeColor="text1"/>
          <w:sz w:val="56"/>
          <w:szCs w:val="56"/>
        </w:rPr>
      </w:pPr>
      <w:r w:rsidRPr="004762F5">
        <w:rPr>
          <w:b/>
          <w:color w:val="000000" w:themeColor="text1"/>
          <w:sz w:val="56"/>
          <w:szCs w:val="56"/>
        </w:rPr>
        <w:t>90-Day Validation &amp; Execution Plan</w:t>
      </w:r>
    </w:p>
    <w:p w14:paraId="57EC0FD4" w14:textId="77777777" w:rsidR="00DC46B3" w:rsidRPr="004762F5" w:rsidRDefault="00ED1D40">
      <w:pPr>
        <w:jc w:val="center"/>
        <w:rPr>
          <w:color w:val="000000" w:themeColor="text1"/>
          <w:sz w:val="40"/>
          <w:szCs w:val="40"/>
        </w:rPr>
      </w:pPr>
      <w:r w:rsidRPr="004762F5">
        <w:rPr>
          <w:color w:val="000000" w:themeColor="text1"/>
          <w:sz w:val="40"/>
          <w:szCs w:val="40"/>
        </w:rPr>
        <w:t>1 October - 31 December 2026</w:t>
      </w:r>
    </w:p>
    <w:p w14:paraId="16282869" w14:textId="77777777" w:rsidR="00DC46B3" w:rsidRPr="004762F5" w:rsidRDefault="00ED1D40">
      <w:pPr>
        <w:spacing w:before="320"/>
        <w:jc w:val="center"/>
        <w:rPr>
          <w:color w:val="000000" w:themeColor="text1"/>
          <w:sz w:val="36"/>
          <w:szCs w:val="36"/>
        </w:rPr>
      </w:pPr>
      <w:r w:rsidRPr="004762F5">
        <w:rPr>
          <w:i/>
          <w:color w:val="000000" w:themeColor="text1"/>
          <w:sz w:val="36"/>
          <w:szCs w:val="36"/>
        </w:rPr>
        <w:t>Working Document for Deepak Sogani &amp; Aman Pratap Singh</w:t>
      </w:r>
    </w:p>
    <w:p w14:paraId="1DA3094E" w14:textId="77777777" w:rsidR="00DC46B3" w:rsidRPr="004762F5" w:rsidRDefault="00ED1D40">
      <w:pPr>
        <w:spacing w:before="320"/>
        <w:jc w:val="center"/>
        <w:rPr>
          <w:color w:val="000000" w:themeColor="text1"/>
        </w:rPr>
      </w:pPr>
      <w:r w:rsidRPr="004762F5">
        <w:rPr>
          <w:b/>
          <w:color w:val="000000" w:themeColor="text1"/>
        </w:rPr>
        <w:t>CONFIDENTIAL | WORKING DRAFT</w:t>
      </w:r>
    </w:p>
    <w:p w14:paraId="12A8C1EA" w14:textId="77777777" w:rsidR="00DC46B3" w:rsidRPr="004762F5" w:rsidRDefault="00ED1D40">
      <w:pPr>
        <w:rPr>
          <w:color w:val="000000" w:themeColor="text1"/>
        </w:rPr>
      </w:pPr>
      <w:r w:rsidRPr="004762F5">
        <w:rPr>
          <w:color w:val="000000" w:themeColor="text1"/>
        </w:rPr>
        <w:br w:type="page"/>
      </w:r>
    </w:p>
    <w:p w14:paraId="6F23F9E8" w14:textId="77777777" w:rsidR="00DC46B3" w:rsidRPr="004762F5" w:rsidRDefault="00ED1D40">
      <w:pPr>
        <w:pStyle w:val="Heading1"/>
        <w:rPr>
          <w:color w:val="000000" w:themeColor="text1"/>
        </w:rPr>
      </w:pPr>
      <w:r w:rsidRPr="004762F5">
        <w:rPr>
          <w:color w:val="000000" w:themeColor="text1"/>
        </w:rPr>
        <w:lastRenderedPageBreak/>
        <w:t>1. Purpose</w:t>
      </w:r>
    </w:p>
    <w:p w14:paraId="5237398F" w14:textId="77777777" w:rsidR="00DC46B3" w:rsidRPr="004762F5" w:rsidRDefault="00ED1D40">
      <w:pPr>
        <w:rPr>
          <w:rFonts w:cs="Calibri"/>
          <w:color w:val="000000" w:themeColor="text1"/>
        </w:rPr>
      </w:pPr>
      <w:r w:rsidRPr="004762F5">
        <w:rPr>
          <w:rFonts w:cs="Calibri"/>
          <w:b/>
          <w:color w:val="000000" w:themeColor="text1"/>
        </w:rPr>
        <w:t xml:space="preserve">The next 90 days are a validation phase. </w:t>
      </w:r>
      <w:r w:rsidRPr="004762F5">
        <w:rPr>
          <w:rFonts w:cs="Calibri"/>
          <w:color w:val="000000" w:themeColor="text1"/>
        </w:rPr>
        <w:t>The objective is to start small, work with real young people, learn from actual usage, test referrals and willingness to pay, and use evidence to decide the direction for 2027.</w:t>
      </w:r>
    </w:p>
    <w:p w14:paraId="2BA7FB97" w14:textId="77777777" w:rsidR="00DC46B3" w:rsidRPr="004762F5" w:rsidRDefault="00ED1D40">
      <w:pPr>
        <w:rPr>
          <w:rFonts w:cs="Calibri"/>
          <w:color w:val="000000" w:themeColor="text1"/>
        </w:rPr>
      </w:pPr>
      <w:r w:rsidRPr="004762F5">
        <w:rPr>
          <w:rFonts w:cs="Calibri"/>
          <w:b/>
          <w:color w:val="000000" w:themeColor="text1"/>
        </w:rPr>
        <w:t xml:space="preserve">Core question: </w:t>
      </w:r>
      <w:r w:rsidRPr="004762F5">
        <w:rPr>
          <w:rFonts w:cs="Calibri"/>
          <w:color w:val="000000" w:themeColor="text1"/>
        </w:rPr>
        <w:t>Can Second Innings crea</w:t>
      </w:r>
      <w:r w:rsidRPr="004762F5">
        <w:rPr>
          <w:rFonts w:cs="Calibri"/>
          <w:color w:val="000000" w:themeColor="text1"/>
        </w:rPr>
        <w:t>te enough value for young people that they act on the conversation, return when useful, refer others, and eventually pay for structured mentoring?</w:t>
      </w:r>
    </w:p>
    <w:p w14:paraId="666BA51F" w14:textId="77777777" w:rsidR="00DC46B3" w:rsidRPr="004762F5" w:rsidRDefault="00ED1D40">
      <w:pPr>
        <w:pStyle w:val="Heading1"/>
        <w:rPr>
          <w:color w:val="000000" w:themeColor="text1"/>
        </w:rPr>
      </w:pPr>
      <w:r w:rsidRPr="004762F5">
        <w:rPr>
          <w:color w:val="000000" w:themeColor="text1"/>
        </w:rPr>
        <w:t>2. Working Principle for Aman's Association</w:t>
      </w:r>
    </w:p>
    <w:p w14:paraId="4AAA8B39" w14:textId="77777777" w:rsidR="00DC46B3" w:rsidRPr="004762F5" w:rsidRDefault="00ED1D40">
      <w:pPr>
        <w:rPr>
          <w:color w:val="000000" w:themeColor="text1"/>
        </w:rPr>
      </w:pPr>
      <w:r w:rsidRPr="004762F5">
        <w:rPr>
          <w:b/>
          <w:color w:val="000000" w:themeColor="text1"/>
          <w:highlight w:val="yellow"/>
        </w:rPr>
        <w:t>Aman's academics will remain his first priority.</w:t>
      </w:r>
      <w:r w:rsidRPr="004762F5">
        <w:rPr>
          <w:b/>
          <w:color w:val="000000" w:themeColor="text1"/>
        </w:rPr>
        <w:t xml:space="preserve"> </w:t>
      </w:r>
      <w:r w:rsidRPr="004762F5">
        <w:rPr>
          <w:color w:val="000000" w:themeColor="text1"/>
        </w:rPr>
        <w:t xml:space="preserve">His role during </w:t>
      </w:r>
      <w:r w:rsidRPr="004762F5">
        <w:rPr>
          <w:color w:val="000000" w:themeColor="text1"/>
        </w:rPr>
        <w:t>this validation phase will primarily be to help design, set up and progressively improve a simple and reliable technical system - not to manage the daily operations of Second Innings.</w:t>
      </w:r>
    </w:p>
    <w:p w14:paraId="0BABF84E" w14:textId="77777777" w:rsidR="00DC46B3" w:rsidRPr="004762F5" w:rsidRDefault="00ED1D40">
      <w:pPr>
        <w:rPr>
          <w:color w:val="000000" w:themeColor="text1"/>
        </w:rPr>
      </w:pPr>
      <w:r w:rsidRPr="004762F5">
        <w:rPr>
          <w:color w:val="000000" w:themeColor="text1"/>
        </w:rPr>
        <w:t>During the initial setup phase, particularly while he is on vacation, Am</w:t>
      </w:r>
      <w:r w:rsidRPr="004762F5">
        <w:rPr>
          <w:color w:val="000000" w:themeColor="text1"/>
        </w:rPr>
        <w:t>an may devote time according to his interest, availability and what he considers technically necessary to establish the first working system.</w:t>
      </w:r>
    </w:p>
    <w:p w14:paraId="5F617FB5" w14:textId="77777777" w:rsidR="00DC46B3" w:rsidRPr="004762F5" w:rsidRDefault="00ED1D40">
      <w:pPr>
        <w:rPr>
          <w:color w:val="000000" w:themeColor="text1"/>
        </w:rPr>
      </w:pPr>
      <w:r w:rsidRPr="004762F5">
        <w:rPr>
          <w:color w:val="000000" w:themeColor="text1"/>
        </w:rPr>
        <w:t>Once his regular academic schedule resumes, Deepak will own the routine student-facing and operational activities.</w:t>
      </w:r>
      <w:r w:rsidRPr="004762F5">
        <w:rPr>
          <w:color w:val="000000" w:themeColor="text1"/>
        </w:rPr>
        <w:t xml:space="preserve"> Aman will remain involved in technical development, review and evolution at mutually convenient milestones.</w:t>
      </w:r>
    </w:p>
    <w:p w14:paraId="3A6D2583" w14:textId="77777777" w:rsidR="00DC46B3" w:rsidRPr="004762F5" w:rsidRDefault="00ED1D40">
      <w:pPr>
        <w:rPr>
          <w:color w:val="000000" w:themeColor="text1"/>
        </w:rPr>
      </w:pPr>
      <w:r w:rsidRPr="004762F5">
        <w:rPr>
          <w:i/>
          <w:color w:val="000000" w:themeColor="text1"/>
        </w:rPr>
        <w:t>The intention is not merely to seek Aman's support for the initial technical setup, but to keep him meaningfully associated with the journey as Sec</w:t>
      </w:r>
      <w:r w:rsidRPr="004762F5">
        <w:rPr>
          <w:i/>
          <w:color w:val="000000" w:themeColor="text1"/>
        </w:rPr>
        <w:t>ond Innings evolves, while ensuring that this association complements rather than competes with his academic journey.</w:t>
      </w:r>
    </w:p>
    <w:p w14:paraId="0844D581" w14:textId="77777777" w:rsidR="00DC46B3" w:rsidRPr="004762F5" w:rsidRDefault="00ED1D40">
      <w:pPr>
        <w:pStyle w:val="Heading1"/>
        <w:rPr>
          <w:color w:val="000000" w:themeColor="text1"/>
        </w:rPr>
      </w:pPr>
      <w:r w:rsidRPr="004762F5">
        <w:rPr>
          <w:color w:val="000000" w:themeColor="text1"/>
        </w:rPr>
        <w:t>3. Role Clarity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3501"/>
        <w:gridCol w:w="3500"/>
      </w:tblGrid>
      <w:tr w:rsidR="004762F5" w:rsidRPr="004762F5" w14:paraId="443827BD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53BF7135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b/>
                <w:color w:val="000000" w:themeColor="text1"/>
                <w:sz w:val="23"/>
              </w:rPr>
              <w:t>Area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266D2B2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b/>
                <w:color w:val="000000" w:themeColor="text1"/>
                <w:sz w:val="23"/>
              </w:rPr>
              <w:t>Deepak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6DADEBB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b/>
                <w:color w:val="000000" w:themeColor="text1"/>
                <w:sz w:val="23"/>
              </w:rPr>
              <w:t>Aman</w:t>
            </w:r>
          </w:p>
        </w:tc>
      </w:tr>
      <w:tr w:rsidR="004762F5" w:rsidRPr="004762F5" w14:paraId="3EA19669" w14:textId="77777777">
        <w:trPr>
          <w:jc w:val="center"/>
        </w:trPr>
        <w:tc>
          <w:tcPr>
            <w:tcW w:w="3504" w:type="dxa"/>
            <w:vAlign w:val="center"/>
          </w:tcPr>
          <w:p w14:paraId="39596549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Mentoring conversations</w:t>
            </w:r>
          </w:p>
        </w:tc>
        <w:tc>
          <w:tcPr>
            <w:tcW w:w="3504" w:type="dxa"/>
            <w:vAlign w:val="center"/>
          </w:tcPr>
          <w:p w14:paraId="358F8360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Owns</w:t>
            </w:r>
          </w:p>
        </w:tc>
        <w:tc>
          <w:tcPr>
            <w:tcW w:w="3504" w:type="dxa"/>
            <w:vAlign w:val="center"/>
          </w:tcPr>
          <w:p w14:paraId="5DAFDC41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No routine role</w:t>
            </w:r>
          </w:p>
        </w:tc>
      </w:tr>
      <w:tr w:rsidR="004762F5" w:rsidRPr="004762F5" w14:paraId="538924C2" w14:textId="77777777">
        <w:trPr>
          <w:jc w:val="center"/>
        </w:trPr>
        <w:tc>
          <w:tcPr>
            <w:tcW w:w="3504" w:type="dxa"/>
            <w:vAlign w:val="center"/>
          </w:tcPr>
          <w:p w14:paraId="58140A18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Student outreach &amp; invitations</w:t>
            </w:r>
          </w:p>
        </w:tc>
        <w:tc>
          <w:tcPr>
            <w:tcW w:w="3504" w:type="dxa"/>
            <w:vAlign w:val="center"/>
          </w:tcPr>
          <w:p w14:paraId="13D40D4B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Owns</w:t>
            </w:r>
          </w:p>
        </w:tc>
        <w:tc>
          <w:tcPr>
            <w:tcW w:w="3504" w:type="dxa"/>
            <w:vAlign w:val="center"/>
          </w:tcPr>
          <w:p w14:paraId="490EB02A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No routine role</w:t>
            </w:r>
          </w:p>
        </w:tc>
      </w:tr>
      <w:tr w:rsidR="004762F5" w:rsidRPr="004762F5" w14:paraId="6BAB6B3A" w14:textId="77777777">
        <w:trPr>
          <w:jc w:val="center"/>
        </w:trPr>
        <w:tc>
          <w:tcPr>
            <w:tcW w:w="3504" w:type="dxa"/>
            <w:vAlign w:val="center"/>
          </w:tcPr>
          <w:p w14:paraId="4F53F6B9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7-day follow-ups</w:t>
            </w:r>
          </w:p>
        </w:tc>
        <w:tc>
          <w:tcPr>
            <w:tcW w:w="3504" w:type="dxa"/>
            <w:vAlign w:val="center"/>
          </w:tcPr>
          <w:p w14:paraId="632D05A6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Owns</w:t>
            </w:r>
          </w:p>
        </w:tc>
        <w:tc>
          <w:tcPr>
            <w:tcW w:w="3504" w:type="dxa"/>
            <w:vAlign w:val="center"/>
          </w:tcPr>
          <w:p w14:paraId="513EA777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No routine role</w:t>
            </w:r>
          </w:p>
        </w:tc>
      </w:tr>
      <w:tr w:rsidR="004762F5" w:rsidRPr="004762F5" w14:paraId="4FDD26C8" w14:textId="77777777">
        <w:trPr>
          <w:jc w:val="center"/>
        </w:trPr>
        <w:tc>
          <w:tcPr>
            <w:tcW w:w="3504" w:type="dxa"/>
            <w:vAlign w:val="center"/>
          </w:tcPr>
          <w:p w14:paraId="2A3D7899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Opportunity research / Knowledge Bank</w:t>
            </w:r>
          </w:p>
        </w:tc>
        <w:tc>
          <w:tcPr>
            <w:tcW w:w="3504" w:type="dxa"/>
            <w:vAlign w:val="center"/>
          </w:tcPr>
          <w:p w14:paraId="1348480C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Owns</w:t>
            </w:r>
          </w:p>
        </w:tc>
        <w:tc>
          <w:tcPr>
            <w:tcW w:w="3504" w:type="dxa"/>
            <w:vAlign w:val="center"/>
          </w:tcPr>
          <w:p w14:paraId="5700AC41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Technical support only if needed</w:t>
            </w:r>
          </w:p>
        </w:tc>
      </w:tr>
      <w:tr w:rsidR="004762F5" w:rsidRPr="004762F5" w14:paraId="7D40C978" w14:textId="77777777">
        <w:trPr>
          <w:jc w:val="center"/>
        </w:trPr>
        <w:tc>
          <w:tcPr>
            <w:tcW w:w="3504" w:type="dxa"/>
            <w:vAlign w:val="center"/>
          </w:tcPr>
          <w:p w14:paraId="7225B972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Student records &amp; content</w:t>
            </w:r>
          </w:p>
        </w:tc>
        <w:tc>
          <w:tcPr>
            <w:tcW w:w="3504" w:type="dxa"/>
            <w:vAlign w:val="center"/>
          </w:tcPr>
          <w:p w14:paraId="2C482EBF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Owns content/usage</w:t>
            </w:r>
          </w:p>
        </w:tc>
        <w:tc>
          <w:tcPr>
            <w:tcW w:w="3504" w:type="dxa"/>
            <w:vAlign w:val="center"/>
          </w:tcPr>
          <w:p w14:paraId="68361141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Helps establish structure</w:t>
            </w:r>
          </w:p>
        </w:tc>
      </w:tr>
      <w:tr w:rsidR="004762F5" w:rsidRPr="004762F5" w14:paraId="441E2504" w14:textId="77777777">
        <w:trPr>
          <w:jc w:val="center"/>
        </w:trPr>
        <w:tc>
          <w:tcPr>
            <w:tcW w:w="3504" w:type="dxa"/>
            <w:vAlign w:val="center"/>
          </w:tcPr>
          <w:p w14:paraId="397DFF26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Technology selection</w:t>
            </w:r>
          </w:p>
        </w:tc>
        <w:tc>
          <w:tcPr>
            <w:tcW w:w="3504" w:type="dxa"/>
            <w:vAlign w:val="center"/>
          </w:tcPr>
          <w:p w14:paraId="31B226B4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Provides requirements</w:t>
            </w:r>
          </w:p>
        </w:tc>
        <w:tc>
          <w:tcPr>
            <w:tcW w:w="3504" w:type="dxa"/>
            <w:vAlign w:val="center"/>
          </w:tcPr>
          <w:p w14:paraId="1A838F5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Leads initially</w:t>
            </w:r>
          </w:p>
        </w:tc>
      </w:tr>
      <w:tr w:rsidR="004762F5" w:rsidRPr="004762F5" w14:paraId="0D4115FD" w14:textId="77777777">
        <w:trPr>
          <w:jc w:val="center"/>
        </w:trPr>
        <w:tc>
          <w:tcPr>
            <w:tcW w:w="3504" w:type="dxa"/>
            <w:vAlign w:val="center"/>
          </w:tcPr>
          <w:p w14:paraId="537ED754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Initial technical setup</w:t>
            </w:r>
          </w:p>
        </w:tc>
        <w:tc>
          <w:tcPr>
            <w:tcW w:w="3504" w:type="dxa"/>
            <w:vAlign w:val="center"/>
          </w:tcPr>
          <w:p w14:paraId="4417994B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Learns &amp; tests</w:t>
            </w:r>
          </w:p>
        </w:tc>
        <w:tc>
          <w:tcPr>
            <w:tcW w:w="3504" w:type="dxa"/>
            <w:vAlign w:val="center"/>
          </w:tcPr>
          <w:p w14:paraId="58609BAD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Sets up / guides</w:t>
            </w:r>
          </w:p>
        </w:tc>
      </w:tr>
      <w:tr w:rsidR="004762F5" w:rsidRPr="004762F5" w14:paraId="4AB430DC" w14:textId="77777777">
        <w:trPr>
          <w:jc w:val="center"/>
        </w:trPr>
        <w:tc>
          <w:tcPr>
            <w:tcW w:w="3504" w:type="dxa"/>
            <w:vAlign w:val="center"/>
          </w:tcPr>
          <w:p w14:paraId="14F55218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Routine system operation</w:t>
            </w:r>
          </w:p>
        </w:tc>
        <w:tc>
          <w:tcPr>
            <w:tcW w:w="3504" w:type="dxa"/>
            <w:vAlign w:val="center"/>
          </w:tcPr>
          <w:p w14:paraId="225B2BA0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Owns</w:t>
            </w:r>
          </w:p>
        </w:tc>
        <w:tc>
          <w:tcPr>
            <w:tcW w:w="3504" w:type="dxa"/>
            <w:vAlign w:val="center"/>
          </w:tcPr>
          <w:p w14:paraId="1EA568DA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No routine role</w:t>
            </w:r>
          </w:p>
        </w:tc>
      </w:tr>
      <w:tr w:rsidR="004762F5" w:rsidRPr="004762F5" w14:paraId="69EC5F2C" w14:textId="77777777">
        <w:trPr>
          <w:jc w:val="center"/>
        </w:trPr>
        <w:tc>
          <w:tcPr>
            <w:tcW w:w="3504" w:type="dxa"/>
            <w:vAlign w:val="center"/>
          </w:tcPr>
          <w:p w14:paraId="7DC35490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Technical troubleshooting</w:t>
            </w:r>
          </w:p>
        </w:tc>
        <w:tc>
          <w:tcPr>
            <w:tcW w:w="3504" w:type="dxa"/>
            <w:vAlign w:val="center"/>
          </w:tcPr>
          <w:p w14:paraId="4990270D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First-level use</w:t>
            </w:r>
          </w:p>
        </w:tc>
        <w:tc>
          <w:tcPr>
            <w:tcW w:w="3504" w:type="dxa"/>
            <w:vAlign w:val="center"/>
          </w:tcPr>
          <w:p w14:paraId="3A36F89D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Supports when required</w:t>
            </w:r>
          </w:p>
        </w:tc>
      </w:tr>
      <w:tr w:rsidR="004762F5" w:rsidRPr="004762F5" w14:paraId="69848E01" w14:textId="77777777">
        <w:trPr>
          <w:jc w:val="center"/>
        </w:trPr>
        <w:tc>
          <w:tcPr>
            <w:tcW w:w="3504" w:type="dxa"/>
            <w:vAlign w:val="center"/>
          </w:tcPr>
          <w:p w14:paraId="2C0C0768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Technology improvements</w:t>
            </w:r>
          </w:p>
        </w:tc>
        <w:tc>
          <w:tcPr>
            <w:tcW w:w="3504" w:type="dxa"/>
            <w:vAlign w:val="center"/>
          </w:tcPr>
          <w:p w14:paraId="6484F440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Provides usage feedback</w:t>
            </w:r>
          </w:p>
        </w:tc>
        <w:tc>
          <w:tcPr>
            <w:tcW w:w="3504" w:type="dxa"/>
            <w:vAlign w:val="center"/>
          </w:tcPr>
          <w:p w14:paraId="5B9B226D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 xml:space="preserve">Advises / builds when </w:t>
            </w:r>
            <w:r w:rsidRPr="004762F5">
              <w:rPr>
                <w:color w:val="000000" w:themeColor="text1"/>
                <w:sz w:val="23"/>
              </w:rPr>
              <w:t>justified</w:t>
            </w:r>
          </w:p>
        </w:tc>
      </w:tr>
      <w:tr w:rsidR="004762F5" w:rsidRPr="004762F5" w14:paraId="1327E4A6" w14:textId="77777777">
        <w:trPr>
          <w:jc w:val="center"/>
        </w:trPr>
        <w:tc>
          <w:tcPr>
            <w:tcW w:w="3504" w:type="dxa"/>
            <w:vAlign w:val="center"/>
          </w:tcPr>
          <w:p w14:paraId="1D48B779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lastRenderedPageBreak/>
              <w:t>Analytics / dashboard</w:t>
            </w:r>
          </w:p>
        </w:tc>
        <w:tc>
          <w:tcPr>
            <w:tcW w:w="3504" w:type="dxa"/>
            <w:vAlign w:val="center"/>
          </w:tcPr>
          <w:p w14:paraId="09B36125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Uses &amp; reviews</w:t>
            </w:r>
          </w:p>
        </w:tc>
        <w:tc>
          <w:tcPr>
            <w:tcW w:w="3504" w:type="dxa"/>
            <w:vAlign w:val="center"/>
          </w:tcPr>
          <w:p w14:paraId="41A28728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Helps establish</w:t>
            </w:r>
          </w:p>
        </w:tc>
      </w:tr>
      <w:tr w:rsidR="004762F5" w:rsidRPr="004762F5" w14:paraId="44743545" w14:textId="77777777">
        <w:trPr>
          <w:jc w:val="center"/>
        </w:trPr>
        <w:tc>
          <w:tcPr>
            <w:tcW w:w="3504" w:type="dxa"/>
            <w:vAlign w:val="center"/>
          </w:tcPr>
          <w:p w14:paraId="7C7B62FB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Paid offering</w:t>
            </w:r>
          </w:p>
        </w:tc>
        <w:tc>
          <w:tcPr>
            <w:tcW w:w="3504" w:type="dxa"/>
            <w:vAlign w:val="center"/>
          </w:tcPr>
          <w:p w14:paraId="24913D9B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Owns service &amp; pricing decision</w:t>
            </w:r>
          </w:p>
        </w:tc>
        <w:tc>
          <w:tcPr>
            <w:tcW w:w="3504" w:type="dxa"/>
            <w:vAlign w:val="center"/>
          </w:tcPr>
          <w:p w14:paraId="72F5380D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Technical support if required</w:t>
            </w:r>
          </w:p>
        </w:tc>
      </w:tr>
      <w:tr w:rsidR="004762F5" w:rsidRPr="004762F5" w14:paraId="64905406" w14:textId="77777777">
        <w:trPr>
          <w:jc w:val="center"/>
        </w:trPr>
        <w:tc>
          <w:tcPr>
            <w:tcW w:w="3504" w:type="dxa"/>
            <w:vAlign w:val="center"/>
          </w:tcPr>
          <w:p w14:paraId="392C7D4C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2027 direction</w:t>
            </w:r>
          </w:p>
        </w:tc>
        <w:tc>
          <w:tcPr>
            <w:tcW w:w="3504" w:type="dxa"/>
            <w:vAlign w:val="center"/>
          </w:tcPr>
          <w:p w14:paraId="7ACF8F4B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Joint discussion</w:t>
            </w:r>
          </w:p>
        </w:tc>
        <w:tc>
          <w:tcPr>
            <w:tcW w:w="3504" w:type="dxa"/>
            <w:vAlign w:val="center"/>
          </w:tcPr>
          <w:p w14:paraId="07B9236A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3"/>
              </w:rPr>
              <w:t>Joint discussion</w:t>
            </w:r>
          </w:p>
        </w:tc>
      </w:tr>
    </w:tbl>
    <w:p w14:paraId="0FF46511" w14:textId="77777777" w:rsidR="00DC46B3" w:rsidRPr="004762F5" w:rsidRDefault="00ED1D40">
      <w:pPr>
        <w:pStyle w:val="Heading1"/>
        <w:rPr>
          <w:color w:val="000000" w:themeColor="text1"/>
        </w:rPr>
      </w:pPr>
      <w:r w:rsidRPr="004762F5">
        <w:rPr>
          <w:color w:val="000000" w:themeColor="text1"/>
        </w:rPr>
        <w:t>4. Master Execution Calendar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4"/>
        <w:gridCol w:w="2626"/>
        <w:gridCol w:w="2626"/>
        <w:gridCol w:w="2626"/>
      </w:tblGrid>
      <w:tr w:rsidR="004762F5" w:rsidRPr="004762F5" w14:paraId="3D01F274" w14:textId="7777777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2DD5EC75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b/>
                <w:color w:val="000000" w:themeColor="text1"/>
                <w:sz w:val="21"/>
              </w:rPr>
              <w:t>Date / Period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02DD0F96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b/>
                <w:color w:val="000000" w:themeColor="text1"/>
                <w:sz w:val="21"/>
              </w:rPr>
              <w:t>Task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75ABA11D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b/>
                <w:color w:val="000000" w:themeColor="text1"/>
                <w:sz w:val="21"/>
              </w:rPr>
              <w:t>Responsible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5450DB82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b/>
                <w:color w:val="000000" w:themeColor="text1"/>
                <w:sz w:val="21"/>
              </w:rPr>
              <w:t>Expected Output</w:t>
            </w:r>
          </w:p>
        </w:tc>
      </w:tr>
      <w:tr w:rsidR="004762F5" w:rsidRPr="004762F5" w14:paraId="5CD8C2C7" w14:textId="77777777">
        <w:trPr>
          <w:jc w:val="center"/>
        </w:trPr>
        <w:tc>
          <w:tcPr>
            <w:tcW w:w="2628" w:type="dxa"/>
            <w:vAlign w:val="center"/>
          </w:tcPr>
          <w:p w14:paraId="0EBF1905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30 Sep</w:t>
            </w:r>
          </w:p>
        </w:tc>
        <w:tc>
          <w:tcPr>
            <w:tcW w:w="2628" w:type="dxa"/>
            <w:vAlign w:val="center"/>
          </w:tcPr>
          <w:p w14:paraId="542F963A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Working meeting: freeze October execution plan</w:t>
            </w:r>
          </w:p>
        </w:tc>
        <w:tc>
          <w:tcPr>
            <w:tcW w:w="2628" w:type="dxa"/>
            <w:vAlign w:val="center"/>
          </w:tcPr>
          <w:p w14:paraId="40A31EDD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Both</w:t>
            </w:r>
          </w:p>
        </w:tc>
        <w:tc>
          <w:tcPr>
            <w:tcW w:w="2628" w:type="dxa"/>
            <w:vAlign w:val="center"/>
          </w:tcPr>
          <w:p w14:paraId="4CE3DE6C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Must Have Now / Can Wait / Not Needed list</w:t>
            </w:r>
          </w:p>
        </w:tc>
      </w:tr>
      <w:tr w:rsidR="004762F5" w:rsidRPr="004762F5" w14:paraId="28F3324A" w14:textId="77777777">
        <w:trPr>
          <w:jc w:val="center"/>
        </w:trPr>
        <w:tc>
          <w:tcPr>
            <w:tcW w:w="2628" w:type="dxa"/>
            <w:vAlign w:val="center"/>
          </w:tcPr>
          <w:p w14:paraId="02B53B91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30 Sep</w:t>
            </w:r>
          </w:p>
        </w:tc>
        <w:tc>
          <w:tcPr>
            <w:tcW w:w="2628" w:type="dxa"/>
            <w:vAlign w:val="center"/>
          </w:tcPr>
          <w:p w14:paraId="7DBAD308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Decide simplest technology stack</w:t>
            </w:r>
          </w:p>
        </w:tc>
        <w:tc>
          <w:tcPr>
            <w:tcW w:w="2628" w:type="dxa"/>
            <w:vAlign w:val="center"/>
          </w:tcPr>
          <w:p w14:paraId="033EE44E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Aman leads + Deepak</w:t>
            </w:r>
          </w:p>
        </w:tc>
        <w:tc>
          <w:tcPr>
            <w:tcW w:w="2628" w:type="dxa"/>
            <w:vAlign w:val="center"/>
          </w:tcPr>
          <w:p w14:paraId="1EC93B4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 xml:space="preserve">Tools for presence, intake, booking, records and </w:t>
            </w:r>
            <w:r w:rsidRPr="004762F5">
              <w:rPr>
                <w:color w:val="000000" w:themeColor="text1"/>
                <w:sz w:val="21"/>
              </w:rPr>
              <w:t>follow-up</w:t>
            </w:r>
          </w:p>
        </w:tc>
      </w:tr>
      <w:tr w:rsidR="004762F5" w:rsidRPr="004762F5" w14:paraId="7A7F48F1" w14:textId="77777777">
        <w:trPr>
          <w:jc w:val="center"/>
        </w:trPr>
        <w:tc>
          <w:tcPr>
            <w:tcW w:w="2628" w:type="dxa"/>
            <w:vAlign w:val="center"/>
          </w:tcPr>
          <w:p w14:paraId="14DD0D2A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 Oct</w:t>
            </w:r>
          </w:p>
        </w:tc>
        <w:tc>
          <w:tcPr>
            <w:tcW w:w="2628" w:type="dxa"/>
            <w:vAlign w:val="center"/>
          </w:tcPr>
          <w:p w14:paraId="7F4EB449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Prepare concise Second Innings introduction</w:t>
            </w:r>
          </w:p>
        </w:tc>
        <w:tc>
          <w:tcPr>
            <w:tcW w:w="2628" w:type="dxa"/>
            <w:vAlign w:val="center"/>
          </w:tcPr>
          <w:p w14:paraId="09673EEC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58E5948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Final introductory copy</w:t>
            </w:r>
          </w:p>
        </w:tc>
      </w:tr>
      <w:tr w:rsidR="004762F5" w:rsidRPr="004762F5" w14:paraId="32B1DE55" w14:textId="77777777">
        <w:trPr>
          <w:jc w:val="center"/>
        </w:trPr>
        <w:tc>
          <w:tcPr>
            <w:tcW w:w="2628" w:type="dxa"/>
            <w:vAlign w:val="center"/>
          </w:tcPr>
          <w:p w14:paraId="001E4036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 Oct</w:t>
            </w:r>
          </w:p>
        </w:tc>
        <w:tc>
          <w:tcPr>
            <w:tcW w:w="2628" w:type="dxa"/>
            <w:vAlign w:val="center"/>
          </w:tcPr>
          <w:p w14:paraId="2392186F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Prepare student intake questions</w:t>
            </w:r>
          </w:p>
        </w:tc>
        <w:tc>
          <w:tcPr>
            <w:tcW w:w="2628" w:type="dxa"/>
            <w:vAlign w:val="center"/>
          </w:tcPr>
          <w:p w14:paraId="36C0125F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018DA9A5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Short intake content</w:t>
            </w:r>
          </w:p>
        </w:tc>
      </w:tr>
      <w:tr w:rsidR="004762F5" w:rsidRPr="004762F5" w14:paraId="7B281020" w14:textId="77777777">
        <w:trPr>
          <w:jc w:val="center"/>
        </w:trPr>
        <w:tc>
          <w:tcPr>
            <w:tcW w:w="2628" w:type="dxa"/>
            <w:vAlign w:val="center"/>
          </w:tcPr>
          <w:p w14:paraId="6CAB2FFB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 Oct</w:t>
            </w:r>
          </w:p>
        </w:tc>
        <w:tc>
          <w:tcPr>
            <w:tcW w:w="2628" w:type="dxa"/>
            <w:vAlign w:val="center"/>
          </w:tcPr>
          <w:p w14:paraId="7E5C9200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Prepare post-session note format</w:t>
            </w:r>
          </w:p>
        </w:tc>
        <w:tc>
          <w:tcPr>
            <w:tcW w:w="2628" w:type="dxa"/>
            <w:vAlign w:val="center"/>
          </w:tcPr>
          <w:p w14:paraId="4059FC1E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5729D6F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Standard mentoring record</w:t>
            </w:r>
          </w:p>
        </w:tc>
      </w:tr>
      <w:tr w:rsidR="004762F5" w:rsidRPr="004762F5" w14:paraId="3757227C" w14:textId="77777777">
        <w:trPr>
          <w:jc w:val="center"/>
        </w:trPr>
        <w:tc>
          <w:tcPr>
            <w:tcW w:w="2628" w:type="dxa"/>
            <w:vAlign w:val="center"/>
          </w:tcPr>
          <w:p w14:paraId="4AFF926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1-3 Oct</w:t>
            </w:r>
          </w:p>
        </w:tc>
        <w:tc>
          <w:tcPr>
            <w:tcW w:w="2628" w:type="dxa"/>
            <w:vAlign w:val="center"/>
          </w:tcPr>
          <w:p w14:paraId="499FB60F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Set up basic e</w:t>
            </w:r>
            <w:r w:rsidRPr="004762F5">
              <w:rPr>
                <w:color w:val="000000" w:themeColor="text1"/>
                <w:sz w:val="21"/>
              </w:rPr>
              <w:t>nquiry / intake mechanism</w:t>
            </w:r>
          </w:p>
        </w:tc>
        <w:tc>
          <w:tcPr>
            <w:tcW w:w="2628" w:type="dxa"/>
            <w:vAlign w:val="center"/>
          </w:tcPr>
          <w:p w14:paraId="0F182BFA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Aman</w:t>
            </w:r>
          </w:p>
        </w:tc>
        <w:tc>
          <w:tcPr>
            <w:tcW w:w="2628" w:type="dxa"/>
            <w:vAlign w:val="center"/>
          </w:tcPr>
          <w:p w14:paraId="2D5BD716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Working student entry process</w:t>
            </w:r>
          </w:p>
        </w:tc>
      </w:tr>
      <w:tr w:rsidR="004762F5" w:rsidRPr="004762F5" w14:paraId="48BD8D16" w14:textId="77777777">
        <w:trPr>
          <w:jc w:val="center"/>
        </w:trPr>
        <w:tc>
          <w:tcPr>
            <w:tcW w:w="2628" w:type="dxa"/>
            <w:vAlign w:val="center"/>
          </w:tcPr>
          <w:p w14:paraId="24D2D16E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1-3 Oct</w:t>
            </w:r>
          </w:p>
        </w:tc>
        <w:tc>
          <w:tcPr>
            <w:tcW w:w="2628" w:type="dxa"/>
            <w:vAlign w:val="center"/>
          </w:tcPr>
          <w:p w14:paraId="46B92F65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Set up booking / calendar mechanism</w:t>
            </w:r>
          </w:p>
        </w:tc>
        <w:tc>
          <w:tcPr>
            <w:tcW w:w="2628" w:type="dxa"/>
            <w:vAlign w:val="center"/>
          </w:tcPr>
          <w:p w14:paraId="495C05A4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Aman</w:t>
            </w:r>
          </w:p>
        </w:tc>
        <w:tc>
          <w:tcPr>
            <w:tcW w:w="2628" w:type="dxa"/>
            <w:vAlign w:val="center"/>
          </w:tcPr>
          <w:p w14:paraId="6A513726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Simple slot-request / booking process</w:t>
            </w:r>
          </w:p>
        </w:tc>
      </w:tr>
      <w:tr w:rsidR="004762F5" w:rsidRPr="004762F5" w14:paraId="1F3341B7" w14:textId="77777777">
        <w:trPr>
          <w:jc w:val="center"/>
        </w:trPr>
        <w:tc>
          <w:tcPr>
            <w:tcW w:w="2628" w:type="dxa"/>
            <w:vAlign w:val="center"/>
          </w:tcPr>
          <w:p w14:paraId="2ADA6E7E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1-3 Oct</w:t>
            </w:r>
          </w:p>
        </w:tc>
        <w:tc>
          <w:tcPr>
            <w:tcW w:w="2628" w:type="dxa"/>
            <w:vAlign w:val="center"/>
          </w:tcPr>
          <w:p w14:paraId="18CDA806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Set up student record &amp; follow-up system</w:t>
            </w:r>
          </w:p>
        </w:tc>
        <w:tc>
          <w:tcPr>
            <w:tcW w:w="2628" w:type="dxa"/>
            <w:vAlign w:val="center"/>
          </w:tcPr>
          <w:p w14:paraId="24B3B64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Both</w:t>
            </w:r>
          </w:p>
        </w:tc>
        <w:tc>
          <w:tcPr>
            <w:tcW w:w="2628" w:type="dxa"/>
            <w:vAlign w:val="center"/>
          </w:tcPr>
          <w:p w14:paraId="1D63F824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Usable tracker / database</w:t>
            </w:r>
          </w:p>
        </w:tc>
      </w:tr>
      <w:tr w:rsidR="004762F5" w:rsidRPr="004762F5" w14:paraId="29660A0B" w14:textId="77777777">
        <w:trPr>
          <w:jc w:val="center"/>
        </w:trPr>
        <w:tc>
          <w:tcPr>
            <w:tcW w:w="2628" w:type="dxa"/>
            <w:vAlign w:val="center"/>
          </w:tcPr>
          <w:p w14:paraId="0C6CCBA5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2-4 Oct</w:t>
            </w:r>
          </w:p>
        </w:tc>
        <w:tc>
          <w:tcPr>
            <w:tcW w:w="2628" w:type="dxa"/>
            <w:vAlign w:val="center"/>
          </w:tcPr>
          <w:p w14:paraId="44CD3B54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 xml:space="preserve">Deepak </w:t>
            </w:r>
            <w:r w:rsidRPr="004762F5">
              <w:rPr>
                <w:color w:val="000000" w:themeColor="text1"/>
                <w:sz w:val="21"/>
              </w:rPr>
              <w:t>learns routine operation of systems</w:t>
            </w:r>
          </w:p>
        </w:tc>
        <w:tc>
          <w:tcPr>
            <w:tcW w:w="2628" w:type="dxa"/>
            <w:vAlign w:val="center"/>
          </w:tcPr>
          <w:p w14:paraId="1069DCCF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Both</w:t>
            </w:r>
          </w:p>
        </w:tc>
        <w:tc>
          <w:tcPr>
            <w:tcW w:w="2628" w:type="dxa"/>
            <w:vAlign w:val="center"/>
          </w:tcPr>
          <w:p w14:paraId="4848BC21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 can operate basic system independently</w:t>
            </w:r>
          </w:p>
        </w:tc>
      </w:tr>
      <w:tr w:rsidR="004762F5" w:rsidRPr="004762F5" w14:paraId="26F79D7D" w14:textId="77777777">
        <w:trPr>
          <w:jc w:val="center"/>
        </w:trPr>
        <w:tc>
          <w:tcPr>
            <w:tcW w:w="2628" w:type="dxa"/>
            <w:vAlign w:val="center"/>
          </w:tcPr>
          <w:p w14:paraId="4A9C097C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3-4 Oct</w:t>
            </w:r>
          </w:p>
        </w:tc>
        <w:tc>
          <w:tcPr>
            <w:tcW w:w="2628" w:type="dxa"/>
            <w:vAlign w:val="center"/>
          </w:tcPr>
          <w:p w14:paraId="5F24AA71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Test complete student journey</w:t>
            </w:r>
          </w:p>
        </w:tc>
        <w:tc>
          <w:tcPr>
            <w:tcW w:w="2628" w:type="dxa"/>
            <w:vAlign w:val="center"/>
          </w:tcPr>
          <w:p w14:paraId="1CABAD6F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Both</w:t>
            </w:r>
          </w:p>
        </w:tc>
        <w:tc>
          <w:tcPr>
            <w:tcW w:w="2628" w:type="dxa"/>
            <w:vAlign w:val="center"/>
          </w:tcPr>
          <w:p w14:paraId="012942E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Friction points identified and corrected</w:t>
            </w:r>
          </w:p>
        </w:tc>
      </w:tr>
      <w:tr w:rsidR="004762F5" w:rsidRPr="004762F5" w14:paraId="7F5B6AC8" w14:textId="77777777">
        <w:trPr>
          <w:jc w:val="center"/>
        </w:trPr>
        <w:tc>
          <w:tcPr>
            <w:tcW w:w="2628" w:type="dxa"/>
            <w:vAlign w:val="center"/>
          </w:tcPr>
          <w:p w14:paraId="04617F89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4-5 Oct</w:t>
            </w:r>
          </w:p>
        </w:tc>
        <w:tc>
          <w:tcPr>
            <w:tcW w:w="2628" w:type="dxa"/>
            <w:vAlign w:val="center"/>
          </w:tcPr>
          <w:p w14:paraId="2B664F7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Prepare first list of approx. 20 participants</w:t>
            </w:r>
          </w:p>
        </w:tc>
        <w:tc>
          <w:tcPr>
            <w:tcW w:w="2628" w:type="dxa"/>
            <w:vAlign w:val="center"/>
          </w:tcPr>
          <w:p w14:paraId="0F02B21B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75775DEE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 xml:space="preserve">A/B/C </w:t>
            </w:r>
            <w:r w:rsidRPr="004762F5">
              <w:rPr>
                <w:color w:val="000000" w:themeColor="text1"/>
                <w:sz w:val="21"/>
              </w:rPr>
              <w:t>participant groups</w:t>
            </w:r>
          </w:p>
        </w:tc>
      </w:tr>
      <w:tr w:rsidR="004762F5" w:rsidRPr="004762F5" w14:paraId="2DB3C611" w14:textId="77777777">
        <w:trPr>
          <w:jc w:val="center"/>
        </w:trPr>
        <w:tc>
          <w:tcPr>
            <w:tcW w:w="2628" w:type="dxa"/>
            <w:vAlign w:val="center"/>
          </w:tcPr>
          <w:p w14:paraId="711C71DD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5-7 Oct</w:t>
            </w:r>
          </w:p>
        </w:tc>
        <w:tc>
          <w:tcPr>
            <w:tcW w:w="2628" w:type="dxa"/>
            <w:vAlign w:val="center"/>
          </w:tcPr>
          <w:p w14:paraId="6B492B2F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Conduct 3-5 pilot conversations</w:t>
            </w:r>
          </w:p>
        </w:tc>
        <w:tc>
          <w:tcPr>
            <w:tcW w:w="2628" w:type="dxa"/>
            <w:vAlign w:val="center"/>
          </w:tcPr>
          <w:p w14:paraId="710AACAC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418F3367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First process observations</w:t>
            </w:r>
          </w:p>
        </w:tc>
      </w:tr>
      <w:tr w:rsidR="004762F5" w:rsidRPr="004762F5" w14:paraId="124CAED5" w14:textId="77777777">
        <w:trPr>
          <w:jc w:val="center"/>
        </w:trPr>
        <w:tc>
          <w:tcPr>
            <w:tcW w:w="2628" w:type="dxa"/>
            <w:vAlign w:val="center"/>
          </w:tcPr>
          <w:p w14:paraId="64C2573C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7 Oct</w:t>
            </w:r>
          </w:p>
        </w:tc>
        <w:tc>
          <w:tcPr>
            <w:tcW w:w="2628" w:type="dxa"/>
            <w:vAlign w:val="center"/>
          </w:tcPr>
          <w:p w14:paraId="0E998991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Quick review after pilots</w:t>
            </w:r>
          </w:p>
        </w:tc>
        <w:tc>
          <w:tcPr>
            <w:tcW w:w="2628" w:type="dxa"/>
            <w:vAlign w:val="center"/>
          </w:tcPr>
          <w:p w14:paraId="333F4150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Both</w:t>
            </w:r>
          </w:p>
        </w:tc>
        <w:tc>
          <w:tcPr>
            <w:tcW w:w="2628" w:type="dxa"/>
            <w:vAlign w:val="center"/>
          </w:tcPr>
          <w:p w14:paraId="1CB97866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Only essential corrections</w:t>
            </w:r>
          </w:p>
        </w:tc>
      </w:tr>
      <w:tr w:rsidR="004762F5" w:rsidRPr="004762F5" w14:paraId="4BFB1312" w14:textId="77777777">
        <w:trPr>
          <w:jc w:val="center"/>
        </w:trPr>
        <w:tc>
          <w:tcPr>
            <w:tcW w:w="2628" w:type="dxa"/>
            <w:vAlign w:val="center"/>
          </w:tcPr>
          <w:p w14:paraId="22DBE9B0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8-14 Oct</w:t>
            </w:r>
          </w:p>
        </w:tc>
        <w:tc>
          <w:tcPr>
            <w:tcW w:w="2628" w:type="dxa"/>
            <w:vAlign w:val="center"/>
          </w:tcPr>
          <w:p w14:paraId="69A0C347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Soft launch / first invitations</w:t>
            </w:r>
          </w:p>
        </w:tc>
        <w:tc>
          <w:tcPr>
            <w:tcW w:w="2628" w:type="dxa"/>
            <w:vAlign w:val="center"/>
          </w:tcPr>
          <w:p w14:paraId="5770596D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0C239440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Approx. 5 completed conversations</w:t>
            </w:r>
          </w:p>
        </w:tc>
      </w:tr>
      <w:tr w:rsidR="004762F5" w:rsidRPr="004762F5" w14:paraId="2579A189" w14:textId="77777777">
        <w:trPr>
          <w:jc w:val="center"/>
        </w:trPr>
        <w:tc>
          <w:tcPr>
            <w:tcW w:w="2628" w:type="dxa"/>
            <w:vAlign w:val="center"/>
          </w:tcPr>
          <w:p w14:paraId="7A177FBD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After every s</w:t>
            </w:r>
            <w:r w:rsidRPr="004762F5">
              <w:rPr>
                <w:color w:val="000000" w:themeColor="text1"/>
                <w:sz w:val="21"/>
              </w:rPr>
              <w:t>ession</w:t>
            </w:r>
          </w:p>
        </w:tc>
        <w:tc>
          <w:tcPr>
            <w:tcW w:w="2628" w:type="dxa"/>
            <w:vAlign w:val="center"/>
          </w:tcPr>
          <w:p w14:paraId="728C6C92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Complete session notes</w:t>
            </w:r>
          </w:p>
        </w:tc>
        <w:tc>
          <w:tcPr>
            <w:tcW w:w="2628" w:type="dxa"/>
            <w:vAlign w:val="center"/>
          </w:tcPr>
          <w:p w14:paraId="102E0112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4FEBD5E5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Clean mentoring record</w:t>
            </w:r>
          </w:p>
        </w:tc>
      </w:tr>
      <w:tr w:rsidR="004762F5" w:rsidRPr="004762F5" w14:paraId="31CD7A90" w14:textId="77777777">
        <w:trPr>
          <w:jc w:val="center"/>
        </w:trPr>
        <w:tc>
          <w:tcPr>
            <w:tcW w:w="2628" w:type="dxa"/>
            <w:vAlign w:val="center"/>
          </w:tcPr>
          <w:p w14:paraId="4636DB76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7 days after session</w:t>
            </w:r>
          </w:p>
        </w:tc>
        <w:tc>
          <w:tcPr>
            <w:tcW w:w="2628" w:type="dxa"/>
            <w:vAlign w:val="center"/>
          </w:tcPr>
          <w:p w14:paraId="418E1DC7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Follow up on agreed action</w:t>
            </w:r>
          </w:p>
        </w:tc>
        <w:tc>
          <w:tcPr>
            <w:tcW w:w="2628" w:type="dxa"/>
            <w:vAlign w:val="center"/>
          </w:tcPr>
          <w:p w14:paraId="041921F4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53384C21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Action status / learning</w:t>
            </w:r>
          </w:p>
        </w:tc>
      </w:tr>
      <w:tr w:rsidR="004762F5" w:rsidRPr="004762F5" w14:paraId="6ABA1AE1" w14:textId="77777777">
        <w:trPr>
          <w:jc w:val="center"/>
        </w:trPr>
        <w:tc>
          <w:tcPr>
            <w:tcW w:w="2628" w:type="dxa"/>
            <w:vAlign w:val="center"/>
          </w:tcPr>
          <w:p w14:paraId="32E3A15B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Every Friday</w:t>
            </w:r>
          </w:p>
        </w:tc>
        <w:tc>
          <w:tcPr>
            <w:tcW w:w="2628" w:type="dxa"/>
            <w:vAlign w:val="center"/>
          </w:tcPr>
          <w:p w14:paraId="61B1FEFE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Review themes and learning</w:t>
            </w:r>
          </w:p>
        </w:tc>
        <w:tc>
          <w:tcPr>
            <w:tcW w:w="2628" w:type="dxa"/>
            <w:vAlign w:val="center"/>
          </w:tcPr>
          <w:p w14:paraId="04903570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2B5EB107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Weekly Founder Learning Note</w:t>
            </w:r>
          </w:p>
        </w:tc>
      </w:tr>
      <w:tr w:rsidR="004762F5" w:rsidRPr="004762F5" w14:paraId="3F339448" w14:textId="77777777">
        <w:trPr>
          <w:jc w:val="center"/>
        </w:trPr>
        <w:tc>
          <w:tcPr>
            <w:tcW w:w="2628" w:type="dxa"/>
            <w:vAlign w:val="center"/>
          </w:tcPr>
          <w:p w14:paraId="00A61291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15-31 Oct</w:t>
            </w:r>
          </w:p>
        </w:tc>
        <w:tc>
          <w:tcPr>
            <w:tcW w:w="2628" w:type="dxa"/>
            <w:vAlign w:val="center"/>
          </w:tcPr>
          <w:p w14:paraId="7E22FC92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Build first cohort</w:t>
            </w:r>
          </w:p>
        </w:tc>
        <w:tc>
          <w:tcPr>
            <w:tcW w:w="2628" w:type="dxa"/>
            <w:vAlign w:val="center"/>
          </w:tcPr>
          <w:p w14:paraId="1F405A37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02D1A1A9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Approx. 15-20 students cumulatively</w:t>
            </w:r>
          </w:p>
        </w:tc>
      </w:tr>
      <w:tr w:rsidR="004762F5" w:rsidRPr="004762F5" w14:paraId="59763936" w14:textId="77777777">
        <w:trPr>
          <w:jc w:val="center"/>
        </w:trPr>
        <w:tc>
          <w:tcPr>
            <w:tcW w:w="2628" w:type="dxa"/>
            <w:vAlign w:val="center"/>
          </w:tcPr>
          <w:p w14:paraId="38CC575D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31 Oct</w:t>
            </w:r>
          </w:p>
        </w:tc>
        <w:tc>
          <w:tcPr>
            <w:tcW w:w="2628" w:type="dxa"/>
            <w:vAlign w:val="center"/>
          </w:tcPr>
          <w:p w14:paraId="12406706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Month-1 review</w:t>
            </w:r>
          </w:p>
        </w:tc>
        <w:tc>
          <w:tcPr>
            <w:tcW w:w="2628" w:type="dxa"/>
            <w:vAlign w:val="center"/>
          </w:tcPr>
          <w:p w14:paraId="4BBD1BA8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Both</w:t>
            </w:r>
          </w:p>
        </w:tc>
        <w:tc>
          <w:tcPr>
            <w:tcW w:w="2628" w:type="dxa"/>
            <w:vAlign w:val="center"/>
          </w:tcPr>
          <w:p w14:paraId="30DAEB00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What worked / failed / needs change</w:t>
            </w:r>
          </w:p>
        </w:tc>
      </w:tr>
      <w:tr w:rsidR="004762F5" w:rsidRPr="004762F5" w14:paraId="24ADC695" w14:textId="77777777">
        <w:trPr>
          <w:jc w:val="center"/>
        </w:trPr>
        <w:tc>
          <w:tcPr>
            <w:tcW w:w="2628" w:type="dxa"/>
            <w:vAlign w:val="center"/>
          </w:tcPr>
          <w:p w14:paraId="277DC122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1-15 Nov</w:t>
            </w:r>
          </w:p>
        </w:tc>
        <w:tc>
          <w:tcPr>
            <w:tcW w:w="2628" w:type="dxa"/>
            <w:vAlign w:val="center"/>
          </w:tcPr>
          <w:p w14:paraId="1E66FA2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Seek suitable referrals</w:t>
            </w:r>
          </w:p>
        </w:tc>
        <w:tc>
          <w:tcPr>
            <w:tcW w:w="2628" w:type="dxa"/>
            <w:vAlign w:val="center"/>
          </w:tcPr>
          <w:p w14:paraId="6F96E0D0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0A3B6C1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New participants beyond existing relationships</w:t>
            </w:r>
          </w:p>
        </w:tc>
      </w:tr>
      <w:tr w:rsidR="004762F5" w:rsidRPr="004762F5" w14:paraId="7ABD6D0C" w14:textId="77777777">
        <w:trPr>
          <w:jc w:val="center"/>
        </w:trPr>
        <w:tc>
          <w:tcPr>
            <w:tcW w:w="2628" w:type="dxa"/>
            <w:vAlign w:val="center"/>
          </w:tcPr>
          <w:p w14:paraId="39A80604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1-15 Nov</w:t>
            </w:r>
          </w:p>
        </w:tc>
        <w:tc>
          <w:tcPr>
            <w:tcW w:w="2628" w:type="dxa"/>
            <w:vAlign w:val="center"/>
          </w:tcPr>
          <w:p w14:paraId="7DFB90A8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Mentor referred participants</w:t>
            </w:r>
          </w:p>
        </w:tc>
        <w:tc>
          <w:tcPr>
            <w:tcW w:w="2628" w:type="dxa"/>
            <w:vAlign w:val="center"/>
          </w:tcPr>
          <w:p w14:paraId="36E968A1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335FBC09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 xml:space="preserve">5-8 </w:t>
            </w:r>
            <w:r w:rsidRPr="004762F5">
              <w:rPr>
                <w:color w:val="000000" w:themeColor="text1"/>
                <w:sz w:val="21"/>
              </w:rPr>
              <w:t>conversations with people less familiar with Deepak</w:t>
            </w:r>
          </w:p>
        </w:tc>
      </w:tr>
      <w:tr w:rsidR="004762F5" w:rsidRPr="004762F5" w14:paraId="043285AE" w14:textId="77777777">
        <w:trPr>
          <w:jc w:val="center"/>
        </w:trPr>
        <w:tc>
          <w:tcPr>
            <w:tcW w:w="2628" w:type="dxa"/>
            <w:vAlign w:val="center"/>
          </w:tcPr>
          <w:p w14:paraId="500D660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15 Nov</w:t>
            </w:r>
          </w:p>
        </w:tc>
        <w:tc>
          <w:tcPr>
            <w:tcW w:w="2628" w:type="dxa"/>
            <w:vAlign w:val="center"/>
          </w:tcPr>
          <w:p w14:paraId="2D0F5649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Progress review</w:t>
            </w:r>
          </w:p>
        </w:tc>
        <w:tc>
          <w:tcPr>
            <w:tcW w:w="2628" w:type="dxa"/>
            <w:vAlign w:val="center"/>
          </w:tcPr>
          <w:p w14:paraId="406DF627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Both</w:t>
            </w:r>
          </w:p>
        </w:tc>
        <w:tc>
          <w:tcPr>
            <w:tcW w:w="2628" w:type="dxa"/>
            <w:vAlign w:val="center"/>
          </w:tcPr>
          <w:p w14:paraId="55890285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Referral and process observations</w:t>
            </w:r>
          </w:p>
        </w:tc>
      </w:tr>
      <w:tr w:rsidR="004762F5" w:rsidRPr="004762F5" w14:paraId="41AA1CA4" w14:textId="77777777">
        <w:trPr>
          <w:jc w:val="center"/>
        </w:trPr>
        <w:tc>
          <w:tcPr>
            <w:tcW w:w="2628" w:type="dxa"/>
            <w:vAlign w:val="center"/>
          </w:tcPr>
          <w:p w14:paraId="213F2421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lastRenderedPageBreak/>
              <w:t>16-25 Nov</w:t>
            </w:r>
          </w:p>
        </w:tc>
        <w:tc>
          <w:tcPr>
            <w:tcW w:w="2628" w:type="dxa"/>
            <w:vAlign w:val="center"/>
          </w:tcPr>
          <w:p w14:paraId="0E59B725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Analyse recurring needs / repeat behaviour</w:t>
            </w:r>
          </w:p>
        </w:tc>
        <w:tc>
          <w:tcPr>
            <w:tcW w:w="2628" w:type="dxa"/>
            <w:vAlign w:val="center"/>
          </w:tcPr>
          <w:p w14:paraId="22D3BFEA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307633B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What students actually seek</w:t>
            </w:r>
          </w:p>
        </w:tc>
      </w:tr>
      <w:tr w:rsidR="004762F5" w:rsidRPr="004762F5" w14:paraId="1913FC89" w14:textId="77777777">
        <w:trPr>
          <w:jc w:val="center"/>
        </w:trPr>
        <w:tc>
          <w:tcPr>
            <w:tcW w:w="2628" w:type="dxa"/>
            <w:vAlign w:val="center"/>
          </w:tcPr>
          <w:p w14:paraId="3619856A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25-30 Nov</w:t>
            </w:r>
          </w:p>
        </w:tc>
        <w:tc>
          <w:tcPr>
            <w:tcW w:w="2628" w:type="dxa"/>
            <w:vAlign w:val="center"/>
          </w:tcPr>
          <w:p w14:paraId="0C1FF214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Technology review based on usage</w:t>
            </w:r>
          </w:p>
        </w:tc>
        <w:tc>
          <w:tcPr>
            <w:tcW w:w="2628" w:type="dxa"/>
            <w:vAlign w:val="center"/>
          </w:tcPr>
          <w:p w14:paraId="40969014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Both</w:t>
            </w:r>
          </w:p>
        </w:tc>
        <w:tc>
          <w:tcPr>
            <w:tcW w:w="2628" w:type="dxa"/>
            <w:vAlign w:val="center"/>
          </w:tcPr>
          <w:p w14:paraId="6B222C8D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 xml:space="preserve">V2 </w:t>
            </w:r>
            <w:r w:rsidRPr="004762F5">
              <w:rPr>
                <w:color w:val="000000" w:themeColor="text1"/>
                <w:sz w:val="21"/>
              </w:rPr>
              <w:t>changes only if justified</w:t>
            </w:r>
          </w:p>
        </w:tc>
      </w:tr>
      <w:tr w:rsidR="004762F5" w:rsidRPr="004762F5" w14:paraId="605082FC" w14:textId="77777777">
        <w:trPr>
          <w:jc w:val="center"/>
        </w:trPr>
        <w:tc>
          <w:tcPr>
            <w:tcW w:w="2628" w:type="dxa"/>
            <w:vAlign w:val="center"/>
          </w:tcPr>
          <w:p w14:paraId="2ECBC90C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25-30 Nov</w:t>
            </w:r>
          </w:p>
        </w:tc>
        <w:tc>
          <w:tcPr>
            <w:tcW w:w="2628" w:type="dxa"/>
            <w:vAlign w:val="center"/>
          </w:tcPr>
          <w:p w14:paraId="5AEC8A74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Define simple December paid format</w:t>
            </w:r>
          </w:p>
        </w:tc>
        <w:tc>
          <w:tcPr>
            <w:tcW w:w="2628" w:type="dxa"/>
            <w:vAlign w:val="center"/>
          </w:tcPr>
          <w:p w14:paraId="3F886DB7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Deepak; Aman input if needed</w:t>
            </w:r>
          </w:p>
        </w:tc>
        <w:tc>
          <w:tcPr>
            <w:tcW w:w="2628" w:type="dxa"/>
            <w:vAlign w:val="center"/>
          </w:tcPr>
          <w:p w14:paraId="6FE5DCB2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Clear offer and operating process</w:t>
            </w:r>
          </w:p>
        </w:tc>
      </w:tr>
      <w:tr w:rsidR="004762F5" w:rsidRPr="004762F5" w14:paraId="6F1D0937" w14:textId="77777777">
        <w:trPr>
          <w:jc w:val="center"/>
        </w:trPr>
        <w:tc>
          <w:tcPr>
            <w:tcW w:w="2628" w:type="dxa"/>
            <w:vAlign w:val="center"/>
          </w:tcPr>
          <w:p w14:paraId="0BBDF429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1-15 Dec</w:t>
            </w:r>
          </w:p>
        </w:tc>
        <w:tc>
          <w:tcPr>
            <w:tcW w:w="2628" w:type="dxa"/>
            <w:vAlign w:val="center"/>
          </w:tcPr>
          <w:p w14:paraId="114C90FB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Test paid format with new participants</w:t>
            </w:r>
          </w:p>
        </w:tc>
        <w:tc>
          <w:tcPr>
            <w:tcW w:w="2628" w:type="dxa"/>
            <w:vAlign w:val="center"/>
          </w:tcPr>
          <w:p w14:paraId="4162969F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7E391664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First willingness-to-pay evidence</w:t>
            </w:r>
          </w:p>
        </w:tc>
      </w:tr>
      <w:tr w:rsidR="004762F5" w:rsidRPr="004762F5" w14:paraId="4BD9E5F6" w14:textId="77777777">
        <w:trPr>
          <w:jc w:val="center"/>
        </w:trPr>
        <w:tc>
          <w:tcPr>
            <w:tcW w:w="2628" w:type="dxa"/>
            <w:vAlign w:val="center"/>
          </w:tcPr>
          <w:p w14:paraId="47F76BCE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1-15 Dec</w:t>
            </w:r>
          </w:p>
        </w:tc>
        <w:tc>
          <w:tcPr>
            <w:tcW w:w="2628" w:type="dxa"/>
            <w:vAlign w:val="center"/>
          </w:tcPr>
          <w:p w14:paraId="79EF9C2B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 xml:space="preserve">Ensure payment / </w:t>
            </w:r>
            <w:r w:rsidRPr="004762F5">
              <w:rPr>
                <w:color w:val="000000" w:themeColor="text1"/>
                <w:sz w:val="21"/>
              </w:rPr>
              <w:t>confirmation process works</w:t>
            </w:r>
          </w:p>
        </w:tc>
        <w:tc>
          <w:tcPr>
            <w:tcW w:w="2628" w:type="dxa"/>
            <w:vAlign w:val="center"/>
          </w:tcPr>
          <w:p w14:paraId="784711C2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Aman if required</w:t>
            </w:r>
          </w:p>
        </w:tc>
        <w:tc>
          <w:tcPr>
            <w:tcW w:w="2628" w:type="dxa"/>
            <w:vAlign w:val="center"/>
          </w:tcPr>
          <w:p w14:paraId="59812E4B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Smooth technical process</w:t>
            </w:r>
          </w:p>
        </w:tc>
      </w:tr>
      <w:tr w:rsidR="004762F5" w:rsidRPr="004762F5" w14:paraId="69E6FB7E" w14:textId="77777777">
        <w:trPr>
          <w:jc w:val="center"/>
        </w:trPr>
        <w:tc>
          <w:tcPr>
            <w:tcW w:w="2628" w:type="dxa"/>
            <w:vAlign w:val="center"/>
          </w:tcPr>
          <w:p w14:paraId="0157EBBB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15 Dec</w:t>
            </w:r>
          </w:p>
        </w:tc>
        <w:tc>
          <w:tcPr>
            <w:tcW w:w="2628" w:type="dxa"/>
            <w:vAlign w:val="center"/>
          </w:tcPr>
          <w:p w14:paraId="24FB24D9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Mid-month review</w:t>
            </w:r>
          </w:p>
        </w:tc>
        <w:tc>
          <w:tcPr>
            <w:tcW w:w="2628" w:type="dxa"/>
            <w:vAlign w:val="center"/>
          </w:tcPr>
          <w:p w14:paraId="51C17059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Both</w:t>
            </w:r>
          </w:p>
        </w:tc>
        <w:tc>
          <w:tcPr>
            <w:tcW w:w="2628" w:type="dxa"/>
            <w:vAlign w:val="center"/>
          </w:tcPr>
          <w:p w14:paraId="04FFF1AC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Early paid-validation findings</w:t>
            </w:r>
          </w:p>
        </w:tc>
      </w:tr>
      <w:tr w:rsidR="004762F5" w:rsidRPr="004762F5" w14:paraId="7D70120F" w14:textId="77777777">
        <w:trPr>
          <w:jc w:val="center"/>
        </w:trPr>
        <w:tc>
          <w:tcPr>
            <w:tcW w:w="2628" w:type="dxa"/>
            <w:vAlign w:val="center"/>
          </w:tcPr>
          <w:p w14:paraId="5D4B10D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16-28 Dec</w:t>
            </w:r>
          </w:p>
        </w:tc>
        <w:tc>
          <w:tcPr>
            <w:tcW w:w="2628" w:type="dxa"/>
            <w:vAlign w:val="center"/>
          </w:tcPr>
          <w:p w14:paraId="23D158C1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Continue cases and collect evidence</w:t>
            </w:r>
          </w:p>
        </w:tc>
        <w:tc>
          <w:tcPr>
            <w:tcW w:w="2628" w:type="dxa"/>
            <w:vAlign w:val="center"/>
          </w:tcPr>
          <w:p w14:paraId="31469F62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Deepak</w:t>
            </w:r>
          </w:p>
        </w:tc>
        <w:tc>
          <w:tcPr>
            <w:tcW w:w="2628" w:type="dxa"/>
            <w:vAlign w:val="center"/>
          </w:tcPr>
          <w:p w14:paraId="7D5D4013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Final validation data</w:t>
            </w:r>
          </w:p>
        </w:tc>
      </w:tr>
      <w:tr w:rsidR="004762F5" w:rsidRPr="004762F5" w14:paraId="304D9D5E" w14:textId="77777777">
        <w:trPr>
          <w:jc w:val="center"/>
        </w:trPr>
        <w:tc>
          <w:tcPr>
            <w:tcW w:w="2628" w:type="dxa"/>
            <w:vAlign w:val="center"/>
          </w:tcPr>
          <w:p w14:paraId="4F71BEB6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29-31 Dec</w:t>
            </w:r>
          </w:p>
        </w:tc>
        <w:tc>
          <w:tcPr>
            <w:tcW w:w="2628" w:type="dxa"/>
            <w:vAlign w:val="center"/>
          </w:tcPr>
          <w:p w14:paraId="59AE304C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90-day review</w:t>
            </w:r>
          </w:p>
        </w:tc>
        <w:tc>
          <w:tcPr>
            <w:tcW w:w="2628" w:type="dxa"/>
            <w:vAlign w:val="center"/>
          </w:tcPr>
          <w:p w14:paraId="0A7FA7D5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Both</w:t>
            </w:r>
          </w:p>
        </w:tc>
        <w:tc>
          <w:tcPr>
            <w:tcW w:w="2628" w:type="dxa"/>
            <w:vAlign w:val="center"/>
          </w:tcPr>
          <w:p w14:paraId="5E565026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color w:val="000000" w:themeColor="text1"/>
                <w:sz w:val="21"/>
              </w:rPr>
              <w:t>Evidence-based 2027 direction</w:t>
            </w:r>
          </w:p>
        </w:tc>
      </w:tr>
    </w:tbl>
    <w:p w14:paraId="2C9AF7A4" w14:textId="77777777" w:rsidR="00DC46B3" w:rsidRPr="004762F5" w:rsidRDefault="00ED1D40">
      <w:pPr>
        <w:pStyle w:val="Heading1"/>
        <w:rPr>
          <w:color w:val="000000" w:themeColor="text1"/>
        </w:rPr>
      </w:pPr>
      <w:r w:rsidRPr="004762F5">
        <w:rPr>
          <w:color w:val="000000" w:themeColor="text1"/>
        </w:rPr>
        <w:t>5. Month-wise Validation Plan</w:t>
      </w:r>
    </w:p>
    <w:p w14:paraId="501B15E9" w14:textId="77777777" w:rsidR="00DC46B3" w:rsidRPr="004762F5" w:rsidRDefault="00ED1D40">
      <w:pPr>
        <w:pStyle w:val="Heading2"/>
        <w:rPr>
          <w:color w:val="000000" w:themeColor="text1"/>
        </w:rPr>
      </w:pPr>
      <w:r w:rsidRPr="004762F5">
        <w:rPr>
          <w:color w:val="000000" w:themeColor="text1"/>
        </w:rPr>
        <w:t>October - Build, Test and Work with the First Cohort</w:t>
      </w:r>
    </w:p>
    <w:p w14:paraId="3A24627D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1-7 Oct: Build and test only the minimum operating system.</w:t>
      </w:r>
    </w:p>
    <w:p w14:paraId="20E31CE5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8-14 Oct: Soft launch and complete approximately five conversations.</w:t>
      </w:r>
    </w:p>
    <w:p w14:paraId="43D83B9B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 xml:space="preserve">15-31 Oct: </w:t>
      </w:r>
      <w:r w:rsidRPr="004762F5">
        <w:rPr>
          <w:color w:val="000000" w:themeColor="text1"/>
        </w:rPr>
        <w:t>Build towards approximately 15-20 students cumulatively, with proper notes and 7-day follow-up.</w:t>
      </w:r>
    </w:p>
    <w:p w14:paraId="59738EE9" w14:textId="77777777" w:rsidR="00DC46B3" w:rsidRPr="004762F5" w:rsidRDefault="00ED1D40">
      <w:pPr>
        <w:rPr>
          <w:color w:val="000000" w:themeColor="text1"/>
        </w:rPr>
      </w:pPr>
      <w:r w:rsidRPr="004762F5">
        <w:rPr>
          <w:b/>
          <w:color w:val="000000" w:themeColor="text1"/>
        </w:rPr>
        <w:t xml:space="preserve">October objective: </w:t>
      </w:r>
      <w:r w:rsidRPr="004762F5">
        <w:rPr>
          <w:color w:val="000000" w:themeColor="text1"/>
        </w:rPr>
        <w:t>Work meaningfully with approximately 15-20 young people while testing the complete mentoring and follow-up process. The number is a direction</w:t>
      </w:r>
      <w:r w:rsidRPr="004762F5">
        <w:rPr>
          <w:color w:val="000000" w:themeColor="text1"/>
        </w:rPr>
        <w:t>, not a quota.</w:t>
      </w:r>
    </w:p>
    <w:p w14:paraId="413E662C" w14:textId="77777777" w:rsidR="00DC46B3" w:rsidRPr="004762F5" w:rsidRDefault="00ED1D40">
      <w:pPr>
        <w:pStyle w:val="Heading2"/>
        <w:rPr>
          <w:color w:val="000000" w:themeColor="text1"/>
        </w:rPr>
      </w:pPr>
      <w:r w:rsidRPr="004762F5">
        <w:rPr>
          <w:color w:val="000000" w:themeColor="text1"/>
        </w:rPr>
        <w:t>November - Test Whether the Model Travels</w:t>
      </w:r>
    </w:p>
    <w:p w14:paraId="11E2848C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Ask only students who genuinely experienced value to refer one young person who may benefit.</w:t>
      </w:r>
    </w:p>
    <w:p w14:paraId="3A03AB2D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Aim for 5-8 conversations with young people who did not previously have a meaningful relationship with Dee</w:t>
      </w:r>
      <w:r w:rsidRPr="004762F5">
        <w:rPr>
          <w:color w:val="000000" w:themeColor="text1"/>
        </w:rPr>
        <w:t>pak.</w:t>
      </w:r>
    </w:p>
    <w:p w14:paraId="39CABFA7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Study why people come, what they return for, what they refer others for and what actions they actually take.</w:t>
      </w:r>
    </w:p>
    <w:p w14:paraId="32274F7F" w14:textId="77777777" w:rsidR="00DC46B3" w:rsidRPr="004762F5" w:rsidRDefault="00ED1D40">
      <w:pPr>
        <w:rPr>
          <w:color w:val="000000" w:themeColor="text1"/>
        </w:rPr>
      </w:pPr>
      <w:r w:rsidRPr="004762F5">
        <w:rPr>
          <w:b/>
          <w:color w:val="000000" w:themeColor="text1"/>
        </w:rPr>
        <w:t xml:space="preserve">November objective: </w:t>
      </w:r>
      <w:r w:rsidRPr="004762F5">
        <w:rPr>
          <w:color w:val="000000" w:themeColor="text1"/>
        </w:rPr>
        <w:t>Test whether the value of Second Innings can travel beyond Deepak's existing relationships.</w:t>
      </w:r>
    </w:p>
    <w:p w14:paraId="29218F35" w14:textId="77777777" w:rsidR="00DC46B3" w:rsidRPr="004762F5" w:rsidRDefault="00ED1D40">
      <w:pPr>
        <w:pStyle w:val="Heading2"/>
        <w:rPr>
          <w:color w:val="000000" w:themeColor="text1"/>
        </w:rPr>
      </w:pPr>
      <w:r w:rsidRPr="004762F5">
        <w:rPr>
          <w:color w:val="000000" w:themeColor="text1"/>
        </w:rPr>
        <w:t>December - Test Willingness to</w:t>
      </w:r>
      <w:r w:rsidRPr="004762F5">
        <w:rPr>
          <w:color w:val="000000" w:themeColor="text1"/>
        </w:rPr>
        <w:t xml:space="preserve"> Pay</w:t>
      </w:r>
    </w:p>
    <w:p w14:paraId="077FB674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Use October-November learning to define a simple paid format for new participants.</w:t>
      </w:r>
    </w:p>
    <w:p w14:paraId="49873D95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lastRenderedPageBreak/>
        <w:t>Do not retrospectively change the understanding for participants who entered the validation phase as free participants.</w:t>
      </w:r>
    </w:p>
    <w:p w14:paraId="645254DE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Measure willingness to pay rather than trying to</w:t>
      </w:r>
      <w:r w:rsidRPr="004762F5">
        <w:rPr>
          <w:color w:val="000000" w:themeColor="text1"/>
        </w:rPr>
        <w:t xml:space="preserve"> maximise revenue.</w:t>
      </w:r>
    </w:p>
    <w:p w14:paraId="458EBD63" w14:textId="77777777" w:rsidR="00DC46B3" w:rsidRPr="004762F5" w:rsidRDefault="00ED1D40">
      <w:pPr>
        <w:rPr>
          <w:color w:val="000000" w:themeColor="text1"/>
        </w:rPr>
      </w:pPr>
      <w:r w:rsidRPr="004762F5">
        <w:rPr>
          <w:b/>
          <w:color w:val="000000" w:themeColor="text1"/>
        </w:rPr>
        <w:t xml:space="preserve">December objective: </w:t>
      </w:r>
      <w:r w:rsidRPr="004762F5">
        <w:rPr>
          <w:color w:val="000000" w:themeColor="text1"/>
        </w:rPr>
        <w:t>Generate the first evidence that a young person or parent without a pre-existing relationship sees enough value to pay for a structured mentoring engagement.</w:t>
      </w:r>
    </w:p>
    <w:p w14:paraId="100458A8" w14:textId="77777777" w:rsidR="00DC46B3" w:rsidRPr="004762F5" w:rsidRDefault="00ED1D40">
      <w:pPr>
        <w:pStyle w:val="Heading1"/>
        <w:rPr>
          <w:color w:val="000000" w:themeColor="text1"/>
        </w:rPr>
      </w:pPr>
      <w:r w:rsidRPr="004762F5">
        <w:rPr>
          <w:color w:val="000000" w:themeColor="text1"/>
        </w:rPr>
        <w:t>6. Minimum Student Journey to Be Enabled</w:t>
      </w:r>
    </w:p>
    <w:p w14:paraId="11C9E8C5" w14:textId="77777777" w:rsidR="00DC46B3" w:rsidRPr="004762F5" w:rsidRDefault="00ED1D40">
      <w:pPr>
        <w:jc w:val="center"/>
        <w:rPr>
          <w:color w:val="000000" w:themeColor="text1"/>
        </w:rPr>
      </w:pPr>
      <w:r w:rsidRPr="004762F5">
        <w:rPr>
          <w:b/>
          <w:color w:val="000000" w:themeColor="text1"/>
        </w:rPr>
        <w:t>Hear / Learn about</w:t>
      </w:r>
      <w:r w:rsidRPr="004762F5">
        <w:rPr>
          <w:b/>
          <w:color w:val="000000" w:themeColor="text1"/>
        </w:rPr>
        <w:t xml:space="preserve"> Second Innings  -&gt;  Contact / Enquire  -&gt;  Share Basic Information  -&gt;  Receive / Book Slot  -&gt;  Mentoring Conversation  -&gt;  Agreed Action  -&gt;  7-Day Follow-up  -&gt;  Feedback / Next Step / Referral</w:t>
      </w:r>
    </w:p>
    <w:p w14:paraId="09F388D7" w14:textId="77777777" w:rsidR="00DC46B3" w:rsidRPr="004762F5" w:rsidRDefault="00ED1D40">
      <w:pPr>
        <w:rPr>
          <w:color w:val="000000" w:themeColor="text1"/>
        </w:rPr>
      </w:pPr>
      <w:r w:rsidRPr="004762F5">
        <w:rPr>
          <w:color w:val="000000" w:themeColor="text1"/>
        </w:rPr>
        <w:t xml:space="preserve">The first technical setup only needs to make this journey </w:t>
      </w:r>
      <w:r w:rsidRPr="004762F5">
        <w:rPr>
          <w:color w:val="000000" w:themeColor="text1"/>
        </w:rPr>
        <w:t>simple, professional and reliable.</w:t>
      </w:r>
    </w:p>
    <w:p w14:paraId="5ED54737" w14:textId="77777777" w:rsidR="00DC46B3" w:rsidRPr="004762F5" w:rsidRDefault="00ED1D40">
      <w:pPr>
        <w:pStyle w:val="Heading1"/>
        <w:rPr>
          <w:color w:val="000000" w:themeColor="text1"/>
        </w:rPr>
      </w:pPr>
      <w:r w:rsidRPr="004762F5">
        <w:rPr>
          <w:color w:val="000000" w:themeColor="text1"/>
        </w:rPr>
        <w:t>7. What Should NOT Be Built Before 31 December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4762F5" w:rsidRPr="004762F5" w14:paraId="1943940E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371A0224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b/>
                <w:color w:val="000000" w:themeColor="text1"/>
                <w:szCs w:val="28"/>
              </w:rPr>
              <w:t>Do Not Build Yet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7BD0EDE6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b/>
                <w:color w:val="000000" w:themeColor="text1"/>
                <w:szCs w:val="28"/>
              </w:rPr>
              <w:t>Reason</w:t>
            </w:r>
          </w:p>
        </w:tc>
      </w:tr>
      <w:tr w:rsidR="004762F5" w:rsidRPr="004762F5" w14:paraId="04E0D235" w14:textId="77777777">
        <w:trPr>
          <w:jc w:val="center"/>
        </w:trPr>
        <w:tc>
          <w:tcPr>
            <w:tcW w:w="5256" w:type="dxa"/>
            <w:vAlign w:val="center"/>
          </w:tcPr>
          <w:p w14:paraId="5093AE88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Mobile app</w:t>
            </w:r>
          </w:p>
        </w:tc>
        <w:tc>
          <w:tcPr>
            <w:tcW w:w="5256" w:type="dxa"/>
            <w:vAlign w:val="center"/>
          </w:tcPr>
          <w:p w14:paraId="4C9B8241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No validated need yet</w:t>
            </w:r>
          </w:p>
        </w:tc>
      </w:tr>
      <w:tr w:rsidR="004762F5" w:rsidRPr="004762F5" w14:paraId="45CB14E5" w14:textId="77777777">
        <w:trPr>
          <w:jc w:val="center"/>
        </w:trPr>
        <w:tc>
          <w:tcPr>
            <w:tcW w:w="5256" w:type="dxa"/>
            <w:vAlign w:val="center"/>
          </w:tcPr>
          <w:p w14:paraId="3FECDF85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Custom CRM</w:t>
            </w:r>
          </w:p>
        </w:tc>
        <w:tc>
          <w:tcPr>
            <w:tcW w:w="5256" w:type="dxa"/>
            <w:vAlign w:val="center"/>
          </w:tcPr>
          <w:p w14:paraId="7D47C7DB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Existing tools should be sufficient initially</w:t>
            </w:r>
          </w:p>
        </w:tc>
      </w:tr>
      <w:tr w:rsidR="004762F5" w:rsidRPr="004762F5" w14:paraId="3C9611E6" w14:textId="77777777">
        <w:trPr>
          <w:jc w:val="center"/>
        </w:trPr>
        <w:tc>
          <w:tcPr>
            <w:tcW w:w="5256" w:type="dxa"/>
            <w:vAlign w:val="center"/>
          </w:tcPr>
          <w:p w14:paraId="1AED643E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Complex website</w:t>
            </w:r>
          </w:p>
        </w:tc>
        <w:tc>
          <w:tcPr>
            <w:tcW w:w="5256" w:type="dxa"/>
            <w:vAlign w:val="center"/>
          </w:tcPr>
          <w:p w14:paraId="202B6A34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 xml:space="preserve">Not necessary to test mentoring </w:t>
            </w:r>
            <w:r w:rsidRPr="004762F5">
              <w:rPr>
                <w:color w:val="000000" w:themeColor="text1"/>
                <w:szCs w:val="28"/>
              </w:rPr>
              <w:t>value</w:t>
            </w:r>
          </w:p>
        </w:tc>
      </w:tr>
      <w:tr w:rsidR="004762F5" w:rsidRPr="004762F5" w14:paraId="6E9FFCE2" w14:textId="77777777">
        <w:trPr>
          <w:jc w:val="center"/>
        </w:trPr>
        <w:tc>
          <w:tcPr>
            <w:tcW w:w="5256" w:type="dxa"/>
            <w:vAlign w:val="center"/>
          </w:tcPr>
          <w:p w14:paraId="6439898E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Large student database</w:t>
            </w:r>
          </w:p>
        </w:tc>
        <w:tc>
          <w:tcPr>
            <w:tcW w:w="5256" w:type="dxa"/>
            <w:vAlign w:val="center"/>
          </w:tcPr>
          <w:p w14:paraId="0E5F0719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Initial volume does not justify it</w:t>
            </w:r>
          </w:p>
        </w:tc>
      </w:tr>
      <w:tr w:rsidR="004762F5" w:rsidRPr="004762F5" w14:paraId="1095F571" w14:textId="77777777">
        <w:trPr>
          <w:jc w:val="center"/>
        </w:trPr>
        <w:tc>
          <w:tcPr>
            <w:tcW w:w="5256" w:type="dxa"/>
            <w:vAlign w:val="center"/>
          </w:tcPr>
          <w:p w14:paraId="0AB549CA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Automated recommendation engine</w:t>
            </w:r>
          </w:p>
        </w:tc>
        <w:tc>
          <w:tcPr>
            <w:tcW w:w="5256" w:type="dxa"/>
            <w:vAlign w:val="center"/>
          </w:tcPr>
          <w:p w14:paraId="67DC7C35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Mentoring should remain human-led</w:t>
            </w:r>
          </w:p>
        </w:tc>
      </w:tr>
      <w:tr w:rsidR="004762F5" w:rsidRPr="004762F5" w14:paraId="59A81130" w14:textId="77777777">
        <w:trPr>
          <w:jc w:val="center"/>
        </w:trPr>
        <w:tc>
          <w:tcPr>
            <w:tcW w:w="5256" w:type="dxa"/>
            <w:vAlign w:val="center"/>
          </w:tcPr>
          <w:p w14:paraId="63F5B103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Large payment infrastructure</w:t>
            </w:r>
          </w:p>
        </w:tc>
        <w:tc>
          <w:tcPr>
            <w:tcW w:w="5256" w:type="dxa"/>
            <w:vAlign w:val="center"/>
          </w:tcPr>
          <w:p w14:paraId="6394AC6F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Simple payment mechanism is enough</w:t>
            </w:r>
          </w:p>
        </w:tc>
      </w:tr>
      <w:tr w:rsidR="004762F5" w:rsidRPr="004762F5" w14:paraId="20848826" w14:textId="77777777">
        <w:trPr>
          <w:jc w:val="center"/>
        </w:trPr>
        <w:tc>
          <w:tcPr>
            <w:tcW w:w="5256" w:type="dxa"/>
            <w:vAlign w:val="center"/>
          </w:tcPr>
          <w:p w14:paraId="1FA849BD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Complex analytics</w:t>
            </w:r>
          </w:p>
        </w:tc>
        <w:tc>
          <w:tcPr>
            <w:tcW w:w="5256" w:type="dxa"/>
            <w:vAlign w:val="center"/>
          </w:tcPr>
          <w:p w14:paraId="16218F56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Basic dashboard is sufficient</w:t>
            </w:r>
          </w:p>
        </w:tc>
      </w:tr>
      <w:tr w:rsidR="004762F5" w:rsidRPr="004762F5" w14:paraId="61C117EF" w14:textId="77777777">
        <w:trPr>
          <w:jc w:val="center"/>
        </w:trPr>
        <w:tc>
          <w:tcPr>
            <w:tcW w:w="5256" w:type="dxa"/>
            <w:vAlign w:val="center"/>
          </w:tcPr>
          <w:p w14:paraId="1767CC3C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 xml:space="preserve">Multiple </w:t>
            </w:r>
            <w:proofErr w:type="spellStart"/>
            <w:r w:rsidRPr="004762F5">
              <w:rPr>
                <w:color w:val="000000" w:themeColor="text1"/>
                <w:szCs w:val="28"/>
              </w:rPr>
              <w:t>programme</w:t>
            </w:r>
            <w:proofErr w:type="spellEnd"/>
            <w:r w:rsidRPr="004762F5">
              <w:rPr>
                <w:color w:val="000000" w:themeColor="text1"/>
                <w:szCs w:val="28"/>
              </w:rPr>
              <w:t xml:space="preserve"> packages</w:t>
            </w:r>
          </w:p>
        </w:tc>
        <w:tc>
          <w:tcPr>
            <w:tcW w:w="5256" w:type="dxa"/>
            <w:vAlign w:val="center"/>
          </w:tcPr>
          <w:p w14:paraId="0412D6A5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Let student behaviour reveal the need</w:t>
            </w:r>
          </w:p>
        </w:tc>
      </w:tr>
      <w:tr w:rsidR="004762F5" w:rsidRPr="004762F5" w14:paraId="1C8E37F9" w14:textId="77777777">
        <w:trPr>
          <w:jc w:val="center"/>
        </w:trPr>
        <w:tc>
          <w:tcPr>
            <w:tcW w:w="5256" w:type="dxa"/>
            <w:vAlign w:val="center"/>
          </w:tcPr>
          <w:p w14:paraId="47C01B2B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Institutional portal</w:t>
            </w:r>
          </w:p>
        </w:tc>
        <w:tc>
          <w:tcPr>
            <w:tcW w:w="5256" w:type="dxa"/>
            <w:vAlign w:val="center"/>
          </w:tcPr>
          <w:p w14:paraId="2FDF1750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Outside the present validation objective</w:t>
            </w:r>
          </w:p>
        </w:tc>
      </w:tr>
    </w:tbl>
    <w:p w14:paraId="1706121E" w14:textId="77777777" w:rsidR="00DC46B3" w:rsidRPr="004762F5" w:rsidRDefault="00ED1D40">
      <w:pPr>
        <w:rPr>
          <w:color w:val="000000" w:themeColor="text1"/>
        </w:rPr>
      </w:pPr>
      <w:r w:rsidRPr="004762F5">
        <w:rPr>
          <w:color w:val="000000" w:themeColor="text1"/>
        </w:rPr>
        <w:t>If actual usage demonstrates that any of the above is necessary, it can be reconsidered jointly.</w:t>
      </w:r>
    </w:p>
    <w:p w14:paraId="5EF1C763" w14:textId="77777777" w:rsidR="00DC46B3" w:rsidRPr="004762F5" w:rsidRDefault="00ED1D40">
      <w:pPr>
        <w:pStyle w:val="Heading1"/>
        <w:rPr>
          <w:color w:val="000000" w:themeColor="text1"/>
        </w:rPr>
      </w:pPr>
      <w:r w:rsidRPr="004762F5">
        <w:rPr>
          <w:color w:val="000000" w:themeColor="text1"/>
        </w:rPr>
        <w:t>8. Validation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4762F5" w:rsidRPr="004762F5" w14:paraId="3402F748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7C7B0D88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b/>
                <w:color w:val="000000" w:themeColor="text1"/>
                <w:sz w:val="23"/>
              </w:rPr>
              <w:t>Measu</w:t>
            </w:r>
            <w:r w:rsidRPr="004762F5">
              <w:rPr>
                <w:b/>
                <w:color w:val="000000" w:themeColor="text1"/>
                <w:sz w:val="23"/>
              </w:rPr>
              <w:t>re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17C3222E" w14:textId="77777777" w:rsidR="00DC46B3" w:rsidRPr="004762F5" w:rsidRDefault="00ED1D40">
            <w:pPr>
              <w:spacing w:after="20"/>
              <w:rPr>
                <w:color w:val="000000" w:themeColor="text1"/>
              </w:rPr>
            </w:pPr>
            <w:r w:rsidRPr="004762F5">
              <w:rPr>
                <w:b/>
                <w:color w:val="000000" w:themeColor="text1"/>
                <w:sz w:val="23"/>
              </w:rPr>
              <w:t>Why We Track It</w:t>
            </w:r>
          </w:p>
        </w:tc>
      </w:tr>
      <w:tr w:rsidR="004762F5" w:rsidRPr="004762F5" w14:paraId="6546C466" w14:textId="77777777">
        <w:trPr>
          <w:jc w:val="center"/>
        </w:trPr>
        <w:tc>
          <w:tcPr>
            <w:tcW w:w="5256" w:type="dxa"/>
            <w:vAlign w:val="center"/>
          </w:tcPr>
          <w:p w14:paraId="70D56450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Enquiries</w:t>
            </w:r>
          </w:p>
        </w:tc>
        <w:tc>
          <w:tcPr>
            <w:tcW w:w="5256" w:type="dxa"/>
            <w:vAlign w:val="center"/>
          </w:tcPr>
          <w:p w14:paraId="45764520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Initial interest</w:t>
            </w:r>
          </w:p>
        </w:tc>
      </w:tr>
      <w:tr w:rsidR="004762F5" w:rsidRPr="004762F5" w14:paraId="6CA309A3" w14:textId="77777777">
        <w:trPr>
          <w:jc w:val="center"/>
        </w:trPr>
        <w:tc>
          <w:tcPr>
            <w:tcW w:w="5256" w:type="dxa"/>
            <w:vAlign w:val="center"/>
          </w:tcPr>
          <w:p w14:paraId="66E96CD8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First conversations</w:t>
            </w:r>
          </w:p>
        </w:tc>
        <w:tc>
          <w:tcPr>
            <w:tcW w:w="5256" w:type="dxa"/>
            <w:vAlign w:val="center"/>
          </w:tcPr>
          <w:p w14:paraId="24019AF9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Actual participation</w:t>
            </w:r>
          </w:p>
        </w:tc>
      </w:tr>
      <w:tr w:rsidR="004762F5" w:rsidRPr="004762F5" w14:paraId="10E50678" w14:textId="77777777">
        <w:trPr>
          <w:jc w:val="center"/>
        </w:trPr>
        <w:tc>
          <w:tcPr>
            <w:tcW w:w="5256" w:type="dxa"/>
            <w:vAlign w:val="center"/>
          </w:tcPr>
          <w:p w14:paraId="45B5A17C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Repeat conversations</w:t>
            </w:r>
          </w:p>
        </w:tc>
        <w:tc>
          <w:tcPr>
            <w:tcW w:w="5256" w:type="dxa"/>
            <w:vAlign w:val="center"/>
          </w:tcPr>
          <w:p w14:paraId="6400E1D8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Continuing perceived value</w:t>
            </w:r>
          </w:p>
        </w:tc>
      </w:tr>
      <w:tr w:rsidR="004762F5" w:rsidRPr="004762F5" w14:paraId="61AC7C93" w14:textId="77777777">
        <w:trPr>
          <w:jc w:val="center"/>
        </w:trPr>
        <w:tc>
          <w:tcPr>
            <w:tcW w:w="5256" w:type="dxa"/>
            <w:vAlign w:val="center"/>
          </w:tcPr>
          <w:p w14:paraId="3D35EBC2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7-Day Actions agreed</w:t>
            </w:r>
          </w:p>
        </w:tc>
        <w:tc>
          <w:tcPr>
            <w:tcW w:w="5256" w:type="dxa"/>
            <w:vAlign w:val="center"/>
          </w:tcPr>
          <w:p w14:paraId="58A233DD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Movement towards action</w:t>
            </w:r>
          </w:p>
        </w:tc>
      </w:tr>
      <w:tr w:rsidR="004762F5" w:rsidRPr="004762F5" w14:paraId="591A1054" w14:textId="77777777">
        <w:trPr>
          <w:jc w:val="center"/>
        </w:trPr>
        <w:tc>
          <w:tcPr>
            <w:tcW w:w="5256" w:type="dxa"/>
            <w:vAlign w:val="center"/>
          </w:tcPr>
          <w:p w14:paraId="313404B2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Actions completed</w:t>
            </w:r>
          </w:p>
        </w:tc>
        <w:tc>
          <w:tcPr>
            <w:tcW w:w="5256" w:type="dxa"/>
            <w:vAlign w:val="center"/>
          </w:tcPr>
          <w:p w14:paraId="33A4ECB8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Behavioural follow-through</w:t>
            </w:r>
          </w:p>
        </w:tc>
      </w:tr>
      <w:tr w:rsidR="004762F5" w:rsidRPr="004762F5" w14:paraId="0FD3ED1F" w14:textId="77777777">
        <w:trPr>
          <w:jc w:val="center"/>
        </w:trPr>
        <w:tc>
          <w:tcPr>
            <w:tcW w:w="5256" w:type="dxa"/>
            <w:vAlign w:val="center"/>
          </w:tcPr>
          <w:p w14:paraId="57F15D47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Referrals</w:t>
            </w:r>
          </w:p>
        </w:tc>
        <w:tc>
          <w:tcPr>
            <w:tcW w:w="5256" w:type="dxa"/>
            <w:vAlign w:val="center"/>
          </w:tcPr>
          <w:p w14:paraId="619442CF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Advocacy</w:t>
            </w:r>
          </w:p>
        </w:tc>
      </w:tr>
      <w:tr w:rsidR="004762F5" w:rsidRPr="004762F5" w14:paraId="76023F22" w14:textId="77777777">
        <w:trPr>
          <w:jc w:val="center"/>
        </w:trPr>
        <w:tc>
          <w:tcPr>
            <w:tcW w:w="5256" w:type="dxa"/>
            <w:vAlign w:val="center"/>
          </w:tcPr>
          <w:p w14:paraId="503C83A5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lastRenderedPageBreak/>
              <w:t>New-to-Deepak participants</w:t>
            </w:r>
          </w:p>
        </w:tc>
        <w:tc>
          <w:tcPr>
            <w:tcW w:w="5256" w:type="dxa"/>
            <w:vAlign w:val="center"/>
          </w:tcPr>
          <w:p w14:paraId="3C93326C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Value beyond existing relationships</w:t>
            </w:r>
          </w:p>
        </w:tc>
      </w:tr>
      <w:tr w:rsidR="004762F5" w:rsidRPr="004762F5" w14:paraId="6BC9637C" w14:textId="77777777">
        <w:trPr>
          <w:jc w:val="center"/>
        </w:trPr>
        <w:tc>
          <w:tcPr>
            <w:tcW w:w="5256" w:type="dxa"/>
            <w:vAlign w:val="center"/>
          </w:tcPr>
          <w:p w14:paraId="4F3CFCC1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Parent interactions</w:t>
            </w:r>
          </w:p>
        </w:tc>
        <w:tc>
          <w:tcPr>
            <w:tcW w:w="5256" w:type="dxa"/>
            <w:vAlign w:val="center"/>
          </w:tcPr>
          <w:p w14:paraId="71B94643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Potential stakeholder demand</w:t>
            </w:r>
          </w:p>
        </w:tc>
      </w:tr>
      <w:tr w:rsidR="004762F5" w:rsidRPr="004762F5" w14:paraId="73A5D8FD" w14:textId="77777777">
        <w:trPr>
          <w:jc w:val="center"/>
        </w:trPr>
        <w:tc>
          <w:tcPr>
            <w:tcW w:w="5256" w:type="dxa"/>
            <w:vAlign w:val="center"/>
          </w:tcPr>
          <w:p w14:paraId="27FA82A9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Paid participants</w:t>
            </w:r>
          </w:p>
        </w:tc>
        <w:tc>
          <w:tcPr>
            <w:tcW w:w="5256" w:type="dxa"/>
            <w:vAlign w:val="center"/>
          </w:tcPr>
          <w:p w14:paraId="5073558D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Willingness to pay</w:t>
            </w:r>
          </w:p>
        </w:tc>
      </w:tr>
      <w:tr w:rsidR="004762F5" w:rsidRPr="004762F5" w14:paraId="46510F78" w14:textId="77777777">
        <w:trPr>
          <w:jc w:val="center"/>
        </w:trPr>
        <w:tc>
          <w:tcPr>
            <w:tcW w:w="5256" w:type="dxa"/>
            <w:vAlign w:val="center"/>
          </w:tcPr>
          <w:p w14:paraId="3C8248CA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Revenue</w:t>
            </w:r>
          </w:p>
        </w:tc>
        <w:tc>
          <w:tcPr>
            <w:tcW w:w="5256" w:type="dxa"/>
            <w:vAlign w:val="center"/>
          </w:tcPr>
          <w:p w14:paraId="6D2F2FFE" w14:textId="77777777" w:rsidR="00DC46B3" w:rsidRPr="004762F5" w:rsidRDefault="00ED1D40">
            <w:pPr>
              <w:spacing w:after="20"/>
              <w:rPr>
                <w:color w:val="000000" w:themeColor="text1"/>
                <w:szCs w:val="28"/>
              </w:rPr>
            </w:pPr>
            <w:r w:rsidRPr="004762F5">
              <w:rPr>
                <w:color w:val="000000" w:themeColor="text1"/>
                <w:szCs w:val="28"/>
              </w:rPr>
              <w:t>Early commercial evidence</w:t>
            </w:r>
          </w:p>
        </w:tc>
      </w:tr>
    </w:tbl>
    <w:p w14:paraId="2ECB5386" w14:textId="77777777" w:rsidR="00DC46B3" w:rsidRPr="004762F5" w:rsidRDefault="00ED1D40">
      <w:pPr>
        <w:rPr>
          <w:color w:val="000000" w:themeColor="text1"/>
        </w:rPr>
      </w:pPr>
      <w:r w:rsidRPr="004762F5">
        <w:rPr>
          <w:b/>
          <w:color w:val="000000" w:themeColor="text1"/>
        </w:rPr>
        <w:t xml:space="preserve">Also review qualitatively: </w:t>
      </w:r>
      <w:r w:rsidRPr="004762F5">
        <w:rPr>
          <w:color w:val="000000" w:themeColor="text1"/>
        </w:rPr>
        <w:t xml:space="preserve">Top recurring student needs | </w:t>
      </w:r>
      <w:r w:rsidRPr="004762F5">
        <w:rPr>
          <w:color w:val="000000" w:themeColor="text1"/>
        </w:rPr>
        <w:t>Key learnings | What changed? | What should change next?</w:t>
      </w:r>
    </w:p>
    <w:p w14:paraId="495008DB" w14:textId="77777777" w:rsidR="00DC46B3" w:rsidRPr="004762F5" w:rsidRDefault="00ED1D40">
      <w:pPr>
        <w:pStyle w:val="Heading1"/>
        <w:rPr>
          <w:color w:val="000000" w:themeColor="text1"/>
        </w:rPr>
      </w:pPr>
      <w:r w:rsidRPr="004762F5">
        <w:rPr>
          <w:color w:val="000000" w:themeColor="text1"/>
        </w:rPr>
        <w:t>9. Daily &amp; Weekly Discipline for Deepak</w:t>
      </w:r>
    </w:p>
    <w:p w14:paraId="1E7096D9" w14:textId="77777777" w:rsidR="00DC46B3" w:rsidRPr="004762F5" w:rsidRDefault="00ED1D40">
      <w:pPr>
        <w:rPr>
          <w:color w:val="000000" w:themeColor="text1"/>
        </w:rPr>
      </w:pPr>
      <w:r w:rsidRPr="004762F5">
        <w:rPr>
          <w:b/>
          <w:color w:val="000000" w:themeColor="text1"/>
        </w:rPr>
        <w:t xml:space="preserve">Daily question: </w:t>
      </w:r>
      <w:r w:rsidRPr="004762F5">
        <w:rPr>
          <w:color w:val="000000" w:themeColor="text1"/>
        </w:rPr>
        <w:t>"What one action today will put Second Innings in contact with a real young person?"</w:t>
      </w:r>
    </w:p>
    <w:p w14:paraId="6057BBC7" w14:textId="77777777" w:rsidR="00DC46B3" w:rsidRPr="004762F5" w:rsidRDefault="00ED1D40">
      <w:pPr>
        <w:rPr>
          <w:color w:val="000000" w:themeColor="text1"/>
        </w:rPr>
      </w:pPr>
      <w:r w:rsidRPr="004762F5">
        <w:rPr>
          <w:color w:val="000000" w:themeColor="text1"/>
        </w:rPr>
        <w:t>At the end of each working day, maintain a short Founder L</w:t>
      </w:r>
      <w:r w:rsidRPr="004762F5">
        <w:rPr>
          <w:color w:val="000000" w:themeColor="text1"/>
        </w:rPr>
        <w:t>earning Log:</w:t>
      </w:r>
    </w:p>
    <w:p w14:paraId="20CB9CEF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Today I spoke to...</w:t>
      </w:r>
    </w:p>
    <w:p w14:paraId="3E5035EC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I learned...</w:t>
      </w:r>
    </w:p>
    <w:p w14:paraId="263161F2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Something that surprised me...</w:t>
      </w:r>
    </w:p>
    <w:p w14:paraId="4F875821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Something I should change...</w:t>
      </w:r>
    </w:p>
    <w:p w14:paraId="164CD450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Tomorrow's most important action...</w:t>
      </w:r>
    </w:p>
    <w:p w14:paraId="1C79D13D" w14:textId="77777777" w:rsidR="00DC46B3" w:rsidRPr="004762F5" w:rsidRDefault="00ED1D40">
      <w:pPr>
        <w:rPr>
          <w:color w:val="000000" w:themeColor="text1"/>
        </w:rPr>
      </w:pPr>
      <w:r w:rsidRPr="004762F5">
        <w:rPr>
          <w:b/>
          <w:color w:val="000000" w:themeColor="text1"/>
        </w:rPr>
        <w:t xml:space="preserve">Every Friday: </w:t>
      </w:r>
      <w:r w:rsidRPr="004762F5">
        <w:rPr>
          <w:color w:val="000000" w:themeColor="text1"/>
        </w:rPr>
        <w:t xml:space="preserve">Review student themes, actions, follow-ups and learning. Avoid changing the system merely because a </w:t>
      </w:r>
      <w:r w:rsidRPr="004762F5">
        <w:rPr>
          <w:color w:val="000000" w:themeColor="text1"/>
        </w:rPr>
        <w:t>new idea sounds attractive.</w:t>
      </w:r>
    </w:p>
    <w:p w14:paraId="085CD247" w14:textId="77777777" w:rsidR="00DC46B3" w:rsidRPr="004762F5" w:rsidRDefault="00ED1D40">
      <w:pPr>
        <w:pStyle w:val="Heading1"/>
        <w:rPr>
          <w:color w:val="000000" w:themeColor="text1"/>
        </w:rPr>
      </w:pPr>
      <w:r w:rsidRPr="004762F5">
        <w:rPr>
          <w:color w:val="000000" w:themeColor="text1"/>
        </w:rPr>
        <w:t>10. Five Non-Negotiables</w:t>
      </w:r>
    </w:p>
    <w:p w14:paraId="6BFB9B59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No app at this stage.</w:t>
      </w:r>
    </w:p>
    <w:p w14:paraId="2E838FF5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No expensive technology.</w:t>
      </w:r>
    </w:p>
    <w:p w14:paraId="08366FC4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No new large manual or system unless actual usage creates the need.</w:t>
      </w:r>
    </w:p>
    <w:p w14:paraId="2B6A69CD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Every meaningful mentoring conversation should end with an action / follow-up wherever a</w:t>
      </w:r>
      <w:r w:rsidRPr="004762F5">
        <w:rPr>
          <w:color w:val="000000" w:themeColor="text1"/>
        </w:rPr>
        <w:t>ppropriate.</w:t>
      </w:r>
    </w:p>
    <w:p w14:paraId="2C69AEC5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Every week must include real young people - not only planning for young people.</w:t>
      </w:r>
    </w:p>
    <w:p w14:paraId="6D62987A" w14:textId="77777777" w:rsidR="00DC46B3" w:rsidRPr="004762F5" w:rsidRDefault="00ED1D40">
      <w:pPr>
        <w:pStyle w:val="Heading1"/>
        <w:rPr>
          <w:color w:val="000000" w:themeColor="text1"/>
        </w:rPr>
      </w:pPr>
      <w:r w:rsidRPr="004762F5">
        <w:rPr>
          <w:color w:val="000000" w:themeColor="text1"/>
        </w:rPr>
        <w:t>11. Required Outputs from the First Working Meeting</w:t>
      </w:r>
    </w:p>
    <w:p w14:paraId="7A806326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Agree on the 90-day execution calendar.</w:t>
      </w:r>
    </w:p>
    <w:p w14:paraId="2A689920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Freeze Must Have Now / Can Wait / Not Needed.</w:t>
      </w:r>
    </w:p>
    <w:p w14:paraId="09C71EE5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 xml:space="preserve">Allocate the 1-7 </w:t>
      </w:r>
      <w:r w:rsidRPr="004762F5">
        <w:rPr>
          <w:color w:val="000000" w:themeColor="text1"/>
        </w:rPr>
        <w:t>October setup tasks.</w:t>
      </w:r>
    </w:p>
    <w:p w14:paraId="36F8E87F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Agree what Aman will teach Deepak to operate independently.</w:t>
      </w:r>
    </w:p>
    <w:p w14:paraId="05FC178C" w14:textId="77777777" w:rsidR="00DC46B3" w:rsidRPr="004762F5" w:rsidRDefault="00ED1D40">
      <w:pPr>
        <w:pStyle w:val="ListBullet"/>
        <w:spacing w:after="40"/>
        <w:rPr>
          <w:color w:val="000000" w:themeColor="text1"/>
        </w:rPr>
      </w:pPr>
      <w:r w:rsidRPr="004762F5">
        <w:rPr>
          <w:color w:val="000000" w:themeColor="text1"/>
        </w:rPr>
        <w:t>Fix the next review point before ending the meeting.</w:t>
      </w:r>
    </w:p>
    <w:p w14:paraId="33200D4F" w14:textId="77777777" w:rsidR="00DC46B3" w:rsidRPr="004762F5" w:rsidRDefault="00ED1D40">
      <w:pPr>
        <w:pStyle w:val="Heading1"/>
        <w:rPr>
          <w:color w:val="000000" w:themeColor="text1"/>
        </w:rPr>
      </w:pPr>
      <w:r w:rsidRPr="004762F5">
        <w:rPr>
          <w:color w:val="000000" w:themeColor="text1"/>
        </w:rPr>
        <w:lastRenderedPageBreak/>
        <w:t>12. Periodic Review Meetings</w:t>
      </w:r>
    </w:p>
    <w:p w14:paraId="6FAB530F" w14:textId="77777777" w:rsidR="00DC46B3" w:rsidRPr="004762F5" w:rsidRDefault="00ED1D40">
      <w:pPr>
        <w:rPr>
          <w:color w:val="000000" w:themeColor="text1"/>
        </w:rPr>
      </w:pPr>
      <w:r w:rsidRPr="004762F5">
        <w:rPr>
          <w:color w:val="000000" w:themeColor="text1"/>
        </w:rPr>
        <w:t>To keep Aman connected with the progress and evolution of Second Innings, periodic review and</w:t>
      </w:r>
      <w:r w:rsidRPr="004762F5">
        <w:rPr>
          <w:color w:val="000000" w:themeColor="text1"/>
        </w:rPr>
        <w:t xml:space="preserve"> update meetings will be scheduled mutually, keeping his academic calendar, examinations, assignments and other commitments in mind.</w:t>
      </w:r>
    </w:p>
    <w:p w14:paraId="1A9E4B9B" w14:textId="77777777" w:rsidR="00DC46B3" w:rsidRPr="004762F5" w:rsidRDefault="00ED1D40">
      <w:pPr>
        <w:rPr>
          <w:color w:val="000000" w:themeColor="text1"/>
        </w:rPr>
      </w:pPr>
      <w:r w:rsidRPr="004762F5">
        <w:rPr>
          <w:color w:val="000000" w:themeColor="text1"/>
        </w:rPr>
        <w:t xml:space="preserve">These meetings will be used to review actual student usage, discuss emerging requirements, assess what technology is or is </w:t>
      </w:r>
      <w:r w:rsidRPr="004762F5">
        <w:rPr>
          <w:color w:val="000000" w:themeColor="text1"/>
        </w:rPr>
        <w:t>not needed, and jointly decide the next stage of technical development.</w:t>
      </w:r>
    </w:p>
    <w:p w14:paraId="45C7352D" w14:textId="77777777" w:rsidR="00DC46B3" w:rsidRPr="004762F5" w:rsidRDefault="00ED1D40">
      <w:pPr>
        <w:rPr>
          <w:color w:val="000000" w:themeColor="text1"/>
        </w:rPr>
      </w:pPr>
      <w:r w:rsidRPr="004762F5">
        <w:rPr>
          <w:b/>
          <w:color w:val="000000" w:themeColor="text1"/>
        </w:rPr>
        <w:t>Aman's involvement will therefore remain flexible and milestone-based. Academic commitments will always take precedence, while the association with Second Innings can continue to evolv</w:t>
      </w:r>
      <w:r w:rsidRPr="004762F5">
        <w:rPr>
          <w:b/>
          <w:color w:val="000000" w:themeColor="text1"/>
        </w:rPr>
        <w:t>e meaningfully over the longer term.</w:t>
      </w:r>
    </w:p>
    <w:p w14:paraId="064FDE36" w14:textId="77777777" w:rsidR="00DC46B3" w:rsidRPr="004762F5" w:rsidRDefault="00ED1D40">
      <w:pPr>
        <w:pStyle w:val="Heading1"/>
        <w:rPr>
          <w:color w:val="000000" w:themeColor="text1"/>
        </w:rPr>
      </w:pPr>
      <w:r w:rsidRPr="004762F5">
        <w:rPr>
          <w:color w:val="000000" w:themeColor="text1"/>
        </w:rPr>
        <w:t>13. Guiding Principle</w:t>
      </w:r>
    </w:p>
    <w:p w14:paraId="410C6F72" w14:textId="77777777" w:rsidR="00DC46B3" w:rsidRPr="004762F5" w:rsidRDefault="00ED1D40">
      <w:pPr>
        <w:jc w:val="center"/>
        <w:rPr>
          <w:color w:val="000000" w:themeColor="text1"/>
        </w:rPr>
      </w:pPr>
      <w:r w:rsidRPr="004762F5">
        <w:rPr>
          <w:b/>
          <w:i/>
          <w:color w:val="000000" w:themeColor="text1"/>
          <w:sz w:val="32"/>
        </w:rPr>
        <w:t>Do not spend the next three months proving that Second Innings is a good idea. Spend them discovering whether it is genuinely useful.</w:t>
      </w:r>
    </w:p>
    <w:p w14:paraId="151C3A3D" w14:textId="77777777" w:rsidR="00DC46B3" w:rsidRPr="004762F5" w:rsidRDefault="00ED1D40">
      <w:pPr>
        <w:jc w:val="center"/>
        <w:rPr>
          <w:color w:val="000000" w:themeColor="text1"/>
        </w:rPr>
      </w:pPr>
      <w:r w:rsidRPr="004762F5">
        <w:rPr>
          <w:i/>
          <w:color w:val="000000" w:themeColor="text1"/>
        </w:rPr>
        <w:t xml:space="preserve">Technology should support real mentoring behaviour. Real </w:t>
      </w:r>
      <w:r w:rsidRPr="004762F5">
        <w:rPr>
          <w:i/>
          <w:color w:val="000000" w:themeColor="text1"/>
        </w:rPr>
        <w:t>usage should tell us what technology Second Innings deserves.</w:t>
      </w:r>
    </w:p>
    <w:sectPr w:rsidR="00DC46B3" w:rsidRPr="004762F5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3E3EBE" w14:textId="77777777" w:rsidR="00ED1D40" w:rsidRDefault="00ED1D40">
      <w:pPr>
        <w:spacing w:after="0" w:line="240" w:lineRule="auto"/>
      </w:pPr>
      <w:r>
        <w:separator/>
      </w:r>
    </w:p>
  </w:endnote>
  <w:endnote w:type="continuationSeparator" w:id="0">
    <w:p w14:paraId="3E329CC7" w14:textId="77777777" w:rsidR="00ED1D40" w:rsidRDefault="00ED1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63A00F" w14:textId="77777777" w:rsidR="00DC46B3" w:rsidRDefault="00ED1D40">
    <w:pPr>
      <w:pStyle w:val="Footer"/>
      <w:jc w:val="center"/>
    </w:pPr>
    <w:r>
      <w:rPr>
        <w:sz w:val="18"/>
      </w:rPr>
      <w:t>Second Innings | 90-Day Validation &amp; Execution Plan | Confidential Working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E794E9" w14:textId="77777777" w:rsidR="00ED1D40" w:rsidRDefault="00ED1D40">
      <w:pPr>
        <w:spacing w:after="0" w:line="240" w:lineRule="auto"/>
      </w:pPr>
      <w:r>
        <w:separator/>
      </w:r>
    </w:p>
  </w:footnote>
  <w:footnote w:type="continuationSeparator" w:id="0">
    <w:p w14:paraId="6A246928" w14:textId="77777777" w:rsidR="00ED1D40" w:rsidRDefault="00ED1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62F5"/>
    <w:rsid w:val="00AA1D8D"/>
    <w:rsid w:val="00B47730"/>
    <w:rsid w:val="00CB0664"/>
    <w:rsid w:val="00DC46B3"/>
    <w:rsid w:val="00ED1D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E1B6A"/>
  <w14:defaultImageDpi w14:val="300"/>
  <w15:docId w15:val="{FB50A6EA-1A15-4E6D-8E48-67CB9F71A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1499</Words>
  <Characters>8546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laxmi jain</cp:lastModifiedBy>
  <cp:revision>2</cp:revision>
  <dcterms:created xsi:type="dcterms:W3CDTF">2026-09-29T13:10:00Z</dcterms:created>
  <dcterms:modified xsi:type="dcterms:W3CDTF">2026-09-29T13:10:00Z</dcterms:modified>
  <cp:category/>
</cp:coreProperties>
</file>