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160" w:after="0"/>
        <w:ind w:left="0" w:right="0"/>
        <w:jc w:val="center"/>
        <w:textAlignment w:val="auto"/>
        <w:rPr>
          <w:sz w:val="52"/>
        </w:rPr>
      </w:pPr>
      <w:bookmarkStart w:name="" w:id="1001"/>
      <w:r>
        <w:rPr>
          <w:rFonts w:ascii="宋体" w:hAnsi="宋体" w:cs="宋体" w:eastAsia="宋体"/>
          <w:sz w:val="52"/>
          <w:spacing w:val="0"/>
          <w:b w:val="on"/>
          <w:i w:val="off"/>
        </w:rPr>
        <w:t>Blender照片转程序化纹理技术调研报告</w:t>
      </w:r>
      <w:bookmarkEnd w:id="1001"/>
    </w:p>
    <w:p>
      <w:pPr>
        <w:pageBreakBefore w:val="off"/>
        <w:tabs/>
        <w:wordWrap w:val="on"/>
        <w:spacing w:before="160" w:after="0"/>
        <w:ind w:left="0" w:right="0"/>
        <w:jc w:val="center"/>
        <w:textAlignment w:val="auto"/>
        <w:rPr>
          <w:sz w:val="44"/>
        </w:rPr>
      </w:pPr>
      <w:bookmarkStart w:name="" w:id="1002"/>
      <w:r>
        <w:rPr>
          <w:rFonts w:ascii="宋体" w:hAnsi="宋体" w:cs="宋体" w:eastAsia="宋体"/>
          <w:sz w:val="44"/>
          <w:spacing w:val="0"/>
          <w:b w:val="on"/>
          <w:i w:val="off"/>
        </w:rPr>
        <w:t>一、调研背景与概述</w:t>
      </w:r>
      <w:bookmarkEnd w:id="1002"/>
    </w:p>
    <w:p>
      <w:pPr>
        <w:pageBreakBefore w:val="off"/>
        <w:tabs/>
        <w:wordWrap w:val="on"/>
        <w:spacing w:before="160" w:after="0"/>
        <w:ind w:left="0" w:right="0"/>
        <w:jc w:val="both"/>
        <w:textAlignment w:val="auto"/>
        <w:rPr>
          <w:sz w:val="32"/>
        </w:rPr>
      </w:pPr>
      <w:bookmarkStart w:name="" w:id="1003"/>
      <w:r>
        <w:rPr>
          <w:rFonts w:ascii="宋体" w:hAnsi="宋体" w:cs="宋体" w:eastAsia="宋体"/>
          <w:sz w:val="32"/>
          <w:spacing w:val="0"/>
          <w:b w:val="off"/>
          <w:i w:val="off"/>
        </w:rPr>
        <w:t>随着人工智能与计算机图形学（CG）的深度融合，传统的3D材质制作工作流正经历深刻变革。本次调研聚焦于"通过单张照片在Blender中生成程序化纹理"这一核心需求，系统评估了当前主流技术的实现难度，并深入探讨了"AI提取+目标函数训练"这一前沿自动化方案的可行性、技术瓶颈及未来演进路径。</w:t>
      </w:r>
      <w:bookmarkEnd w:id="1003"/>
    </w:p>
    <w:p>
      <w:pPr>
        <w:pageBreakBefore w:val="off"/>
        <w:tabs/>
        <w:wordWrap w:val="on"/>
        <w:spacing w:before="160" w:after="0"/>
        <w:ind w:left="0" w:right="0"/>
        <w:jc w:val="center"/>
        <w:textAlignment w:val="auto"/>
        <w:rPr>
          <w:sz w:val="44"/>
        </w:rPr>
      </w:pPr>
      <w:bookmarkStart w:name="" w:id="1004"/>
      <w:r>
        <w:rPr>
          <w:rFonts w:ascii="宋体" w:hAnsi="宋体" w:cs="宋体" w:eastAsia="宋体"/>
          <w:sz w:val="44"/>
          <w:spacing w:val="0"/>
          <w:b w:val="on"/>
          <w:i w:val="off"/>
        </w:rPr>
        <w:t>二、核心问题一：照片转程序化纹理的实现难度评估</w:t>
      </w:r>
      <w:bookmarkEnd w:id="1004"/>
    </w:p>
    <w:p>
      <w:pPr>
        <w:pageBreakBefore w:val="off"/>
        <w:tabs/>
        <w:wordWrap w:val="on"/>
        <w:spacing w:before="160" w:after="0"/>
        <w:ind w:left="0" w:right="0"/>
        <w:jc w:val="both"/>
        <w:textAlignment w:val="auto"/>
        <w:rPr>
          <w:sz w:val="32"/>
        </w:rPr>
      </w:pPr>
      <w:bookmarkStart w:name="" w:id="1005"/>
      <w:r>
        <w:rPr>
          <w:rFonts w:ascii="宋体" w:hAnsi="宋体" w:cs="宋体" w:eastAsia="宋体"/>
          <w:sz w:val="32"/>
          <w:spacing w:val="0"/>
          <w:b w:val="off"/>
          <w:i w:val="off"/>
        </w:rPr>
        <w:t>当前，通过单张照片在Blender中获取或生成程序化纹理的技术已相对成熟，但根据对"程序化"定义的深度要求不同，实现难度呈现显著的阶梯式分布：</w:t>
      </w:r>
      <w:bookmarkEnd w:id="1005"/>
    </w:p>
    <w:p>
      <w:pPr>
        <w:pageBreakBefore w:val="off"/>
        <w:tabs/>
        <w:wordWrap w:val="on"/>
        <w:spacing w:before="160" w:after="0"/>
        <w:ind w:left="0" w:right="0"/>
        <w:jc w:val="left"/>
        <w:textAlignment w:val="auto"/>
        <w:rPr>
          <w:sz w:val="32"/>
        </w:rPr>
      </w:pPr>
      <w:bookmarkStart w:name="" w:id="1006"/>
      <w:r>
        <w:rPr>
          <w:rFonts w:ascii="宋体" w:hAnsi="宋体" w:cs="宋体" w:eastAsia="宋体"/>
          <w:sz w:val="32"/>
          <w:spacing w:val="0"/>
          <w:b w:val="on"/>
          <w:i w:val="off"/>
        </w:rPr>
        <w:t>1. 借助AI插件一键提取（难度：极低）</w:t>
      </w:r>
      <w:bookmarkEnd w:id="1006"/>
    </w:p>
    <w:p>
      <w:pPr>
        <w:pageBreakBefore w:val="off"/>
        <w:tabs/>
        <w:wordWrap w:val="on"/>
        <w:spacing w:before="160" w:after="0"/>
        <w:ind w:left="0" w:right="0"/>
        <w:jc w:val="both"/>
        <w:textAlignment w:val="auto"/>
        <w:rPr>
          <w:sz w:val="32"/>
        </w:rPr>
      </w:pPr>
      <w:bookmarkStart w:name="" w:id="1007"/>
      <w:r>
        <w:rPr>
          <w:rFonts w:ascii="宋体" w:hAnsi="宋体" w:cs="宋体" w:eastAsia="宋体"/>
          <w:sz w:val="32"/>
          <w:spacing w:val="0"/>
          <w:b w:val="on"/>
          <w:i w:val="off"/>
        </w:rPr>
        <w:t>技术原理</w:t>
      </w:r>
      <w:r>
        <w:rPr>
          <w:rFonts w:ascii="宋体" w:hAnsi="宋体" w:cs="宋体" w:eastAsia="宋体"/>
          <w:sz w:val="32"/>
          <w:spacing w:val="0"/>
          <w:b w:val="off"/>
          <w:i w:val="off"/>
        </w:rPr>
        <w:t>：利用机器学习模型对单张RGB图像进行特征分析，直接推导并生成法线贴图（Normal Map）、高度贴图（Height Map）及曲率贴图。</w:t>
      </w:r>
      <w:bookmarkEnd w:id="1007"/>
    </w:p>
    <w:p>
      <w:pPr>
        <w:pageBreakBefore w:val="off"/>
        <w:tabs/>
        <w:wordWrap w:val="on"/>
        <w:spacing w:before="160" w:after="0"/>
        <w:ind w:left="0" w:right="0"/>
        <w:jc w:val="both"/>
        <w:textAlignment w:val="auto"/>
        <w:rPr>
          <w:sz w:val="32"/>
        </w:rPr>
      </w:pPr>
      <w:bookmarkStart w:name="" w:id="1008"/>
      <w:r>
        <w:rPr>
          <w:rFonts w:ascii="宋体" w:hAnsi="宋体" w:cs="宋体" w:eastAsia="宋体"/>
          <w:sz w:val="32"/>
          <w:spacing w:val="0"/>
          <w:b w:val="on"/>
          <w:i w:val="off"/>
        </w:rPr>
        <w:t>代表工具</w:t>
      </w:r>
      <w:r>
        <w:rPr>
          <w:rFonts w:ascii="宋体" w:hAnsi="宋体" w:cs="宋体" w:eastAsia="宋体"/>
          <w:sz w:val="32"/>
          <w:spacing w:val="0"/>
          <w:b w:val="off"/>
          <w:i w:val="off"/>
        </w:rPr>
        <w:t>：DeepBump、TRELLIS等。</w:t>
      </w:r>
      <w:bookmarkEnd w:id="1008"/>
    </w:p>
    <w:p>
      <w:pPr>
        <w:pageBreakBefore w:val="off"/>
        <w:tabs/>
        <w:wordWrap w:val="on"/>
        <w:spacing w:before="160" w:after="0"/>
        <w:ind w:left="0" w:right="0"/>
        <w:jc w:val="both"/>
        <w:textAlignment w:val="auto"/>
        <w:rPr>
          <w:sz w:val="32"/>
        </w:rPr>
      </w:pPr>
      <w:bookmarkStart w:name="" w:id="1009"/>
      <w:r>
        <w:rPr>
          <w:rFonts w:ascii="宋体" w:hAnsi="宋体" w:cs="宋体" w:eastAsia="宋体"/>
          <w:sz w:val="32"/>
          <w:spacing w:val="0"/>
          <w:b w:val="on"/>
          <w:i w:val="off"/>
        </w:rPr>
        <w:t>优势与局限</w:t>
      </w:r>
      <w:r>
        <w:rPr>
          <w:rFonts w:ascii="宋体" w:hAnsi="宋体" w:cs="宋体" w:eastAsia="宋体"/>
          <w:sz w:val="32"/>
          <w:spacing w:val="0"/>
          <w:b w:val="off"/>
          <w:i w:val="off"/>
        </w:rPr>
        <w:t>：操作门槛极低，适合快速原型验证和概念设计。但其本质仍是基于像素的位图转换，并非真正的数学参数化生成，缺乏程序化纹理的无限缩放与无缝平铺特性。</w:t>
      </w:r>
      <w:bookmarkEnd w:id="1009"/>
    </w:p>
    <w:p>
      <w:pPr>
        <w:pageBreakBefore w:val="off"/>
        <w:tabs/>
        <w:wordWrap w:val="on"/>
        <w:spacing w:before="160" w:after="0"/>
        <w:ind w:left="0" w:right="0"/>
        <w:jc w:val="left"/>
        <w:textAlignment w:val="auto"/>
        <w:rPr>
          <w:sz w:val="32"/>
        </w:rPr>
      </w:pPr>
      <w:bookmarkStart w:name="" w:id="1010"/>
      <w:r>
        <w:rPr>
          <w:rFonts w:ascii="宋体" w:hAnsi="宋体" w:cs="宋体" w:eastAsia="宋体"/>
          <w:sz w:val="32"/>
          <w:spacing w:val="0"/>
          <w:b w:val="on"/>
          <w:i w:val="off"/>
        </w:rPr>
        <w:t>2. AI生成贴图结合投射与混合（难度：中等）</w:t>
      </w:r>
      <w:bookmarkEnd w:id="1010"/>
    </w:p>
    <w:p>
      <w:pPr>
        <w:pageBreakBefore w:val="off"/>
        <w:tabs/>
        <w:wordWrap w:val="on"/>
        <w:spacing w:before="160" w:after="0"/>
        <w:ind w:left="0" w:right="0"/>
        <w:jc w:val="both"/>
        <w:textAlignment w:val="auto"/>
        <w:rPr>
          <w:sz w:val="32"/>
        </w:rPr>
      </w:pPr>
      <w:bookmarkStart w:name="" w:id="1011"/>
      <w:r>
        <w:rPr>
          <w:rFonts w:ascii="宋体" w:hAnsi="宋体" w:cs="宋体" w:eastAsia="宋体"/>
          <w:sz w:val="32"/>
          <w:spacing w:val="0"/>
          <w:b w:val="on"/>
          <w:i w:val="off"/>
        </w:rPr>
        <w:t>技术原理</w:t>
      </w:r>
      <w:r>
        <w:rPr>
          <w:rFonts w:ascii="宋体" w:hAnsi="宋体" w:cs="宋体" w:eastAsia="宋体"/>
          <w:sz w:val="32"/>
          <w:spacing w:val="0"/>
          <w:b w:val="off"/>
          <w:i w:val="off"/>
        </w:rPr>
        <w:t>：结合外部AI绘图工具与Blender内置功能，将特定图案精准贴合至3D模型表面。</w:t>
      </w:r>
      <w:bookmarkEnd w:id="1011"/>
    </w:p>
    <w:p>
      <w:pPr>
        <w:pageBreakBefore w:val="off"/>
        <w:tabs/>
        <w:wordWrap w:val="on"/>
        <w:spacing w:before="160" w:after="0"/>
        <w:ind w:left="0" w:right="0"/>
        <w:jc w:val="both"/>
        <w:textAlignment w:val="auto"/>
        <w:rPr>
          <w:sz w:val="32"/>
        </w:rPr>
      </w:pPr>
      <w:bookmarkStart w:name="" w:id="1012"/>
      <w:r>
        <w:rPr>
          <w:rFonts w:ascii="宋体" w:hAnsi="宋体" w:cs="宋体" w:eastAsia="宋体"/>
          <w:sz w:val="32"/>
          <w:spacing w:val="0"/>
          <w:b w:val="on"/>
          <w:i w:val="off"/>
        </w:rPr>
        <w:t>操作链路</w:t>
      </w:r>
      <w:r>
        <w:rPr>
          <w:rFonts w:ascii="宋体" w:hAnsi="宋体" w:cs="宋体" w:eastAsia="宋体"/>
          <w:sz w:val="32"/>
          <w:spacing w:val="0"/>
          <w:b w:val="off"/>
          <w:i w:val="off"/>
        </w:rPr>
        <w:t>：需通过正交摄像机渲染参考图，导入AI工具生成纹理后导回Blender，利用"应用摄像机到图像"功能进行投射。</w:t>
      </w:r>
      <w:bookmarkEnd w:id="1012"/>
    </w:p>
    <w:p>
      <w:pPr>
        <w:pageBreakBefore w:val="off"/>
        <w:tabs/>
        <w:wordWrap w:val="on"/>
        <w:spacing w:before="160" w:after="0"/>
        <w:ind w:left="0" w:right="0"/>
        <w:jc w:val="both"/>
        <w:textAlignment w:val="auto"/>
        <w:rPr>
          <w:sz w:val="32"/>
        </w:rPr>
      </w:pPr>
      <w:bookmarkStart w:name="" w:id="1013"/>
      <w:r>
        <w:rPr>
          <w:rFonts w:ascii="宋体" w:hAnsi="宋体" w:cs="宋体" w:eastAsia="宋体"/>
          <w:sz w:val="32"/>
          <w:spacing w:val="0"/>
          <w:b w:val="on"/>
          <w:i w:val="off"/>
        </w:rPr>
        <w:t>优势与局限</w:t>
      </w:r>
      <w:r>
        <w:rPr>
          <w:rFonts w:ascii="宋体" w:hAnsi="宋体" w:cs="宋体" w:eastAsia="宋体"/>
          <w:sz w:val="32"/>
          <w:spacing w:val="0"/>
          <w:b w:val="off"/>
          <w:i w:val="off"/>
        </w:rPr>
        <w:t>：保留了照片中的特定设计元素（如特定花纹），但要求操作者具备扎实的UV展开、遮罩制作及多纹理混合基础。</w:t>
      </w:r>
      <w:bookmarkEnd w:id="1013"/>
    </w:p>
    <w:p>
      <w:pPr>
        <w:pageBreakBefore w:val="off"/>
        <w:tabs/>
        <w:wordWrap w:val="on"/>
        <w:spacing w:before="160" w:after="0"/>
        <w:ind w:left="0" w:right="0"/>
        <w:jc w:val="left"/>
        <w:textAlignment w:val="auto"/>
        <w:rPr>
          <w:sz w:val="32"/>
        </w:rPr>
      </w:pPr>
      <w:bookmarkStart w:name="" w:id="1014"/>
      <w:r>
        <w:rPr>
          <w:rFonts w:ascii="宋体" w:hAnsi="宋体" w:cs="宋体" w:eastAsia="宋体"/>
          <w:sz w:val="32"/>
          <w:spacing w:val="0"/>
          <w:b w:val="on"/>
          <w:i w:val="off"/>
        </w:rPr>
        <w:t>3. 纯手工构建程序化节点（难度：较高）</w:t>
      </w:r>
      <w:bookmarkEnd w:id="1014"/>
    </w:p>
    <w:p>
      <w:pPr>
        <w:pageBreakBefore w:val="off"/>
        <w:tabs/>
        <w:wordWrap w:val="on"/>
        <w:spacing w:before="160" w:after="0"/>
        <w:ind w:left="0" w:right="0"/>
        <w:jc w:val="both"/>
        <w:textAlignment w:val="auto"/>
        <w:rPr>
          <w:sz w:val="32"/>
        </w:rPr>
      </w:pPr>
      <w:bookmarkStart w:name="" w:id="1015"/>
      <w:r>
        <w:rPr>
          <w:rFonts w:ascii="宋体" w:hAnsi="宋体" w:cs="宋体" w:eastAsia="宋体"/>
          <w:sz w:val="32"/>
          <w:spacing w:val="0"/>
          <w:b w:val="on"/>
          <w:i w:val="off"/>
        </w:rPr>
        <w:t>技术原理</w:t>
      </w:r>
      <w:r>
        <w:rPr>
          <w:rFonts w:ascii="宋体" w:hAnsi="宋体" w:cs="宋体" w:eastAsia="宋体"/>
          <w:sz w:val="32"/>
          <w:spacing w:val="0"/>
          <w:b w:val="off"/>
          <w:i w:val="off"/>
        </w:rPr>
        <w:t>：完全脱离照片像素，仅提取照片的颜色与明暗特征，利用Blender原生数学节点（Noise、Voronoi、ColorRamp等）重新构建参数化材质。</w:t>
      </w:r>
      <w:bookmarkEnd w:id="1015"/>
    </w:p>
    <w:p>
      <w:pPr>
        <w:pageBreakBefore w:val="off"/>
        <w:tabs/>
        <w:wordWrap w:val="on"/>
        <w:spacing w:before="160" w:after="0"/>
        <w:ind w:left="0" w:right="0"/>
        <w:jc w:val="both"/>
        <w:textAlignment w:val="auto"/>
        <w:rPr>
          <w:sz w:val="32"/>
        </w:rPr>
      </w:pPr>
      <w:bookmarkStart w:name="" w:id="1016"/>
      <w:r>
        <w:rPr>
          <w:rFonts w:ascii="宋体" w:hAnsi="宋体" w:cs="宋体" w:eastAsia="宋体"/>
          <w:sz w:val="32"/>
          <w:spacing w:val="0"/>
          <w:b w:val="on"/>
          <w:i w:val="off"/>
        </w:rPr>
        <w:t>核心挑战</w:t>
      </w:r>
      <w:r>
        <w:rPr>
          <w:rFonts w:ascii="宋体" w:hAnsi="宋体" w:cs="宋体" w:eastAsia="宋体"/>
          <w:sz w:val="32"/>
          <w:spacing w:val="0"/>
          <w:b w:val="off"/>
          <w:i w:val="off"/>
        </w:rPr>
        <w:t>：要求创作者精通纹理坐标系统（Generated、UV、Object等）及复杂的节点组合逻辑。</w:t>
      </w:r>
      <w:bookmarkEnd w:id="1016"/>
    </w:p>
    <w:p>
      <w:pPr>
        <w:pageBreakBefore w:val="off"/>
        <w:tabs/>
        <w:wordWrap w:val="on"/>
        <w:spacing w:before="160" w:after="0"/>
        <w:ind w:left="0" w:right="0"/>
        <w:jc w:val="both"/>
        <w:textAlignment w:val="auto"/>
        <w:rPr>
          <w:sz w:val="32"/>
        </w:rPr>
      </w:pPr>
      <w:bookmarkStart w:name="" w:id="1017"/>
      <w:r>
        <w:rPr>
          <w:rFonts w:ascii="宋体" w:hAnsi="宋体" w:cs="宋体" w:eastAsia="宋体"/>
          <w:sz w:val="32"/>
          <w:spacing w:val="0"/>
          <w:b w:val="on"/>
          <w:i w:val="off"/>
        </w:rPr>
        <w:t>优势与局限</w:t>
      </w:r>
      <w:r>
        <w:rPr>
          <w:rFonts w:ascii="宋体" w:hAnsi="宋体" w:cs="宋体" w:eastAsia="宋体"/>
          <w:sz w:val="32"/>
          <w:spacing w:val="0"/>
          <w:b w:val="off"/>
          <w:i w:val="off"/>
        </w:rPr>
        <w:t>：学习曲线极为陡峭，但一旦构建完成，材质将具备极高的灵活性、极低的内存占用以及完美的无缝平铺特性，是专业影视与游戏资产的标准工作流。</w:t>
      </w:r>
      <w:bookmarkEnd w:id="1017"/>
    </w:p>
    <w:p>
      <w:pPr>
        <w:pageBreakBefore w:val="off"/>
        <w:tabs/>
        <w:wordWrap w:val="on"/>
        <w:spacing w:before="160" w:after="0"/>
        <w:ind w:left="0" w:right="0"/>
        <w:jc w:val="center"/>
        <w:textAlignment w:val="auto"/>
        <w:rPr>
          <w:sz w:val="44"/>
        </w:rPr>
      </w:pPr>
      <w:bookmarkStart w:name="" w:id="1018"/>
      <w:r>
        <w:rPr>
          <w:rFonts w:ascii="宋体" w:hAnsi="宋体" w:cs="宋体" w:eastAsia="宋体"/>
          <w:sz w:val="44"/>
          <w:spacing w:val="0"/>
          <w:b w:val="on"/>
          <w:i w:val="off"/>
        </w:rPr>
        <w:t>三、核心问题二："AI提取+目标函数训练"方案可行性分析</w:t>
      </w:r>
      <w:bookmarkEnd w:id="1018"/>
    </w:p>
    <w:p>
      <w:pPr>
        <w:pageBreakBefore w:val="off"/>
        <w:tabs/>
        <w:wordWrap w:val="on"/>
        <w:spacing w:before="160" w:after="0"/>
        <w:ind w:left="0" w:right="0"/>
        <w:jc w:val="both"/>
        <w:textAlignment w:val="auto"/>
        <w:rPr>
          <w:sz w:val="32"/>
        </w:rPr>
      </w:pPr>
      <w:bookmarkStart w:name="" w:id="1019"/>
      <w:r>
        <w:rPr>
          <w:rFonts w:ascii="宋体" w:hAnsi="宋体" w:cs="宋体" w:eastAsia="宋体"/>
          <w:sz w:val="32"/>
          <w:spacing w:val="0"/>
          <w:b w:val="off"/>
          <w:i w:val="off"/>
        </w:rPr>
        <w:t>针对纯手工构建节点难度过高的问题，采用"先用AI提取纹理，再通过目标函数训练出程序化纹理"的思路，在学术界与工业界被称为"可微渲染/程序化材质拟合"（Differentiable Rendering/Procedural Material Fitting）。该方案理论上完全可行，且是未来CG材质制作的必然趋势。</w:t>
      </w:r>
      <w:bookmarkEnd w:id="1019"/>
    </w:p>
    <w:p>
      <w:pPr>
        <w:pageBreakBefore w:val="off"/>
        <w:tabs/>
        <w:wordWrap w:val="on"/>
        <w:spacing w:before="160" w:after="0"/>
        <w:ind w:left="0" w:right="0"/>
        <w:jc w:val="left"/>
        <w:textAlignment w:val="auto"/>
        <w:rPr>
          <w:sz w:val="32"/>
        </w:rPr>
      </w:pPr>
      <w:bookmarkStart w:name="" w:id="1020"/>
      <w:r>
        <w:rPr>
          <w:rFonts w:ascii="宋体" w:hAnsi="宋体" w:cs="宋体" w:eastAsia="宋体"/>
          <w:sz w:val="32"/>
          <w:spacing w:val="0"/>
          <w:b w:val="on"/>
          <w:i w:val="off"/>
        </w:rPr>
        <w:t>1. 核心运行机制</w:t>
      </w:r>
      <w:bookmarkEnd w:id="1020"/>
    </w:p>
    <w:p>
      <w:pPr>
        <w:pageBreakBefore w:val="off"/>
        <w:tabs/>
        <w:wordWrap w:val="on"/>
        <w:spacing w:before="160" w:after="0"/>
        <w:ind w:left="0" w:right="0"/>
        <w:jc w:val="both"/>
        <w:textAlignment w:val="auto"/>
        <w:rPr>
          <w:sz w:val="32"/>
        </w:rPr>
      </w:pPr>
      <w:bookmarkStart w:name="" w:id="1021"/>
      <w:r>
        <w:rPr>
          <w:rFonts w:ascii="宋体" w:hAnsi="宋体" w:cs="宋体" w:eastAsia="宋体"/>
          <w:sz w:val="32"/>
          <w:spacing w:val="0"/>
          <w:b w:val="off"/>
          <w:i w:val="off"/>
        </w:rPr>
        <w:t>该方案将人工调参转化为自动化优化循环：</w:t>
      </w:r>
      <w:bookmarkEnd w:id="1021"/>
    </w:p>
    <w:p>
      <w:pPr>
        <w:pageBreakBefore w:val="off"/>
        <w:numPr>
          <w:ilvl w:val="0"/>
          <w:numId w:val="1"/>
        </w:numPr>
        <w:tabs/>
        <w:wordWrap w:val="on"/>
        <w:spacing w:before="160" w:after="0"/>
        <w:ind w:hanging="440" w:left="440" w:right="0"/>
        <w:jc w:val="left"/>
        <w:textAlignment w:val="auto"/>
        <w:rPr>
          <w:sz w:val="32"/>
        </w:rPr>
      </w:pPr>
      <w:bookmarkStart w:name="" w:id="1022"/>
      <w:r>
        <w:rPr>
          <w:rFonts w:ascii="宋体" w:hAnsi="宋体" w:cs="宋体" w:eastAsia="宋体"/>
          <w:sz w:val="32"/>
          <w:spacing w:val="0"/>
          <w:b w:val="on"/>
          <w:i w:val="off"/>
        </w:rPr>
        <w:t>目标（Ground Truth）</w:t>
      </w:r>
      <w:r>
        <w:rPr>
          <w:rFonts w:ascii="宋体" w:hAnsi="宋体" w:cs="宋体" w:eastAsia="宋体"/>
          <w:sz w:val="32"/>
          <w:spacing w:val="0"/>
          <w:b w:val="off"/>
          <w:i w:val="off"/>
        </w:rPr>
        <w:t>：由AI提取的高清PBR贴图或照片本身</w:t>
      </w:r>
      <w:bookmarkEnd w:id="1022"/>
    </w:p>
    <w:p>
      <w:pPr>
        <w:pageBreakBefore w:val="off"/>
        <w:numPr>
          <w:ilvl w:val="0"/>
          <w:numId w:val="1"/>
        </w:numPr>
        <w:tabs/>
        <w:wordWrap w:val="on"/>
        <w:spacing w:before="160" w:after="0"/>
        <w:ind w:hanging="440" w:left="440" w:right="0"/>
        <w:jc w:val="left"/>
        <w:textAlignment w:val="auto"/>
        <w:rPr>
          <w:sz w:val="32"/>
        </w:rPr>
      </w:pPr>
      <w:bookmarkStart w:name="" w:id="1023"/>
      <w:r>
        <w:rPr>
          <w:rFonts w:ascii="宋体" w:hAnsi="宋体" w:cs="宋体" w:eastAsia="宋体"/>
          <w:sz w:val="32"/>
          <w:spacing w:val="0"/>
          <w:b w:val="on"/>
          <w:i w:val="off"/>
        </w:rPr>
        <w:t>生成器（Generator）</w:t>
      </w:r>
      <w:r>
        <w:rPr>
          <w:rFonts w:ascii="宋体" w:hAnsi="宋体" w:cs="宋体" w:eastAsia="宋体"/>
          <w:sz w:val="32"/>
          <w:spacing w:val="0"/>
          <w:b w:val="off"/>
          <w:i w:val="off"/>
        </w:rPr>
        <w:t>：参数化的程序化节点网络（数学公式）</w:t>
      </w:r>
      <w:bookmarkEnd w:id="1023"/>
    </w:p>
    <w:p>
      <w:pPr>
        <w:pageBreakBefore w:val="off"/>
        <w:numPr>
          <w:ilvl w:val="0"/>
          <w:numId w:val="1"/>
        </w:numPr>
        <w:tabs/>
        <w:wordWrap w:val="on"/>
        <w:spacing w:before="160" w:after="0"/>
        <w:ind w:hanging="440" w:left="440" w:right="0"/>
        <w:jc w:val="left"/>
        <w:textAlignment w:val="auto"/>
        <w:rPr>
          <w:sz w:val="32"/>
        </w:rPr>
      </w:pPr>
      <w:bookmarkStart w:name="" w:id="1024"/>
      <w:r>
        <w:rPr>
          <w:rFonts w:ascii="宋体" w:hAnsi="宋体" w:cs="宋体" w:eastAsia="宋体"/>
          <w:sz w:val="32"/>
          <w:spacing w:val="0"/>
          <w:b w:val="on"/>
          <w:i w:val="off"/>
        </w:rPr>
        <w:t>目标函数（Loss Function）</w:t>
      </w:r>
      <w:r>
        <w:rPr>
          <w:rFonts w:ascii="宋体" w:hAnsi="宋体" w:cs="宋体" w:eastAsia="宋体"/>
          <w:sz w:val="32"/>
          <w:spacing w:val="0"/>
          <w:b w:val="off"/>
          <w:i w:val="off"/>
        </w:rPr>
        <w:t>：衡量生成图与目标图差异的数学公式（如L1/L2像素差、VGG感知损失）</w:t>
      </w:r>
      <w:bookmarkEnd w:id="1024"/>
    </w:p>
    <w:p>
      <w:pPr>
        <w:pageBreakBefore w:val="off"/>
        <w:numPr>
          <w:ilvl w:val="0"/>
          <w:numId w:val="1"/>
        </w:numPr>
        <w:tabs/>
        <w:wordWrap w:val="on"/>
        <w:spacing w:before="160" w:after="0"/>
        <w:ind w:hanging="440" w:left="440" w:right="0"/>
        <w:jc w:val="left"/>
        <w:textAlignment w:val="auto"/>
        <w:rPr>
          <w:sz w:val="32"/>
        </w:rPr>
      </w:pPr>
      <w:bookmarkStart w:name="" w:id="1025"/>
      <w:r>
        <w:rPr>
          <w:rFonts w:ascii="宋体" w:hAnsi="宋体" w:cs="宋体" w:eastAsia="宋体"/>
          <w:sz w:val="32"/>
          <w:spacing w:val="0"/>
          <w:b w:val="on"/>
          <w:i w:val="off"/>
        </w:rPr>
        <w:t>优化器（Optimizer）</w:t>
      </w:r>
      <w:r>
        <w:rPr>
          <w:rFonts w:ascii="宋体" w:hAnsi="宋体" w:cs="宋体" w:eastAsia="宋体"/>
          <w:sz w:val="32"/>
          <w:spacing w:val="0"/>
          <w:b w:val="off"/>
          <w:i w:val="off"/>
        </w:rPr>
        <w:t>：通过反向传播（Backpropagation）计算梯度，自动调整节点参数（如噪声缩放、颜色RGB、混合权重），直至Loss降至最低</w:t>
      </w:r>
      <w:bookmarkEnd w:id="1025"/>
    </w:p>
    <w:p>
      <w:pPr>
        <w:pageBreakBefore w:val="off"/>
        <w:tabs/>
        <w:wordWrap w:val="on"/>
        <w:spacing w:before="160" w:after="0"/>
        <w:ind w:left="0" w:right="0"/>
        <w:jc w:val="left"/>
        <w:textAlignment w:val="auto"/>
        <w:rPr>
          <w:sz w:val="32"/>
        </w:rPr>
      </w:pPr>
      <w:bookmarkStart w:name="" w:id="1026"/>
      <w:r>
        <w:rPr>
          <w:rFonts w:ascii="宋体" w:hAnsi="宋体" w:cs="宋体" w:eastAsia="宋体"/>
          <w:sz w:val="32"/>
          <w:spacing w:val="0"/>
          <w:b w:val="on"/>
          <w:i w:val="off"/>
        </w:rPr>
        <w:t>2. 现有生态与工具</w:t>
      </w:r>
      <w:bookmarkEnd w:id="1026"/>
    </w:p>
    <w:p>
      <w:pPr>
        <w:pageBreakBefore w:val="off"/>
        <w:tabs/>
        <w:wordWrap w:val="on"/>
        <w:spacing w:before="160" w:after="0"/>
        <w:ind w:left="0" w:right="0"/>
        <w:jc w:val="both"/>
        <w:textAlignment w:val="auto"/>
        <w:rPr>
          <w:sz w:val="32"/>
        </w:rPr>
      </w:pPr>
      <w:bookmarkStart w:name="" w:id="1027"/>
      <w:r>
        <w:rPr>
          <w:rFonts w:ascii="宋体" w:hAnsi="宋体" w:cs="宋体" w:eastAsia="宋体"/>
          <w:sz w:val="32"/>
          <w:spacing w:val="0"/>
          <w:b w:val="on"/>
          <w:i w:val="off"/>
        </w:rPr>
        <w:t>工业界</w:t>
      </w:r>
      <w:r>
        <w:rPr>
          <w:rFonts w:ascii="宋体" w:hAnsi="宋体" w:cs="宋体" w:eastAsia="宋体"/>
          <w:sz w:val="32"/>
          <w:spacing w:val="0"/>
          <w:b w:val="off"/>
          <w:i w:val="off"/>
        </w:rPr>
        <w:t>：Adobe Substance 3D正在研发将参考图直接转化为参数化材质的AI功能；NVIDIA推出了MaterialGAN等开源研究项目。</w:t>
      </w:r>
      <w:bookmarkEnd w:id="1027"/>
    </w:p>
    <w:p>
      <w:pPr>
        <w:pageBreakBefore w:val="off"/>
        <w:tabs/>
        <w:wordWrap w:val="on"/>
        <w:spacing w:before="160" w:after="0"/>
        <w:ind w:left="0" w:right="0"/>
        <w:jc w:val="both"/>
        <w:textAlignment w:val="auto"/>
        <w:rPr>
          <w:sz w:val="32"/>
        </w:rPr>
      </w:pPr>
      <w:bookmarkStart w:name="" w:id="1028"/>
      <w:r>
        <w:rPr>
          <w:rFonts w:ascii="宋体" w:hAnsi="宋体" w:cs="宋体" w:eastAsia="宋体"/>
          <w:sz w:val="32"/>
          <w:spacing w:val="0"/>
          <w:b w:val="on"/>
          <w:i w:val="off"/>
        </w:rPr>
        <w:t>Blender生态</w:t>
      </w:r>
      <w:r>
        <w:rPr>
          <w:rFonts w:ascii="宋体" w:hAnsi="宋体" w:cs="宋体" w:eastAsia="宋体"/>
          <w:sz w:val="32"/>
          <w:spacing w:val="0"/>
          <w:b w:val="off"/>
          <w:i w:val="off"/>
        </w:rPr>
        <w:t>：原生不支持一键反向推导，但可通过Python API控制节点参数，结合外部深度学习框架（如PyTorch）实现渲染、Loss计算与参数更新的闭环。</w:t>
      </w:r>
      <w:bookmarkEnd w:id="1028"/>
    </w:p>
    <w:p>
      <w:pPr>
        <w:pageBreakBefore w:val="off"/>
        <w:tabs/>
        <w:wordWrap w:val="on"/>
        <w:spacing w:before="160" w:after="0"/>
        <w:ind w:left="0" w:right="0"/>
        <w:jc w:val="left"/>
        <w:textAlignment w:val="auto"/>
        <w:rPr>
          <w:sz w:val="32"/>
        </w:rPr>
      </w:pPr>
      <w:bookmarkStart w:name="" w:id="1029"/>
      <w:r>
        <w:rPr>
          <w:rFonts w:ascii="宋体" w:hAnsi="宋体" w:cs="宋体" w:eastAsia="宋体"/>
          <w:sz w:val="32"/>
          <w:spacing w:val="0"/>
          <w:b w:val="on"/>
          <w:i w:val="off"/>
        </w:rPr>
        <w:t>3. 核心技术瓶颈</w:t>
      </w:r>
      <w:bookmarkEnd w:id="1029"/>
    </w:p>
    <w:p>
      <w:pPr>
        <w:pageBreakBefore w:val="off"/>
        <w:tabs/>
        <w:wordWrap w:val="on"/>
        <w:spacing w:before="160" w:after="0"/>
        <w:ind w:left="0" w:right="0"/>
        <w:jc w:val="both"/>
        <w:textAlignment w:val="auto"/>
        <w:rPr>
          <w:sz w:val="32"/>
        </w:rPr>
      </w:pPr>
      <w:bookmarkStart w:name="" w:id="1030"/>
      <w:r>
        <w:rPr>
          <w:rFonts w:ascii="宋体" w:hAnsi="宋体" w:cs="宋体" w:eastAsia="宋体"/>
          <w:sz w:val="32"/>
          <w:spacing w:val="0"/>
          <w:b w:val="off"/>
          <w:i w:val="off"/>
        </w:rPr>
        <w:t>尽管前景广阔，该方案在实际落地中仍面临三大技术壁垒：</w:t>
      </w:r>
      <w:bookmarkEnd w:id="1030"/>
    </w:p>
    <w:p>
      <w:pPr>
        <w:pageBreakBefore w:val="off"/>
        <w:tabs/>
        <w:wordWrap w:val="on"/>
        <w:spacing w:before="160" w:after="0"/>
        <w:ind w:left="0" w:right="0"/>
        <w:jc w:val="both"/>
        <w:textAlignment w:val="auto"/>
        <w:rPr>
          <w:sz w:val="32"/>
        </w:rPr>
      </w:pPr>
      <w:bookmarkStart w:name="" w:id="1031"/>
      <w:r>
        <w:rPr>
          <w:rFonts w:ascii="宋体" w:hAnsi="宋体" w:cs="宋体" w:eastAsia="宋体"/>
          <w:sz w:val="32"/>
          <w:spacing w:val="0"/>
          <w:b w:val="on"/>
          <w:i w:val="off"/>
        </w:rPr>
        <w:t>可微渲染瓶颈</w:t>
      </w:r>
      <w:r>
        <w:rPr>
          <w:rFonts w:ascii="宋体" w:hAnsi="宋体" w:cs="宋体" w:eastAsia="宋体"/>
          <w:sz w:val="32"/>
          <w:spacing w:val="0"/>
          <w:b w:val="off"/>
          <w:i w:val="off"/>
        </w:rPr>
        <w:t>：Blender原生Cycles渲染器不支持可微渲染。必须借助PyTorch3D、NVIDIA Kaolin或Mitsuba 3等支持可微渲染的框架，或在Blender中仅做低分辨率Eevee预览。</w:t>
      </w:r>
      <w:bookmarkEnd w:id="1031"/>
    </w:p>
    <w:p>
      <w:pPr>
        <w:pageBreakBefore w:val="off"/>
        <w:tabs/>
        <w:wordWrap w:val="on"/>
        <w:spacing w:before="160" w:after="0"/>
        <w:ind w:left="0" w:right="0"/>
        <w:jc w:val="both"/>
        <w:textAlignment w:val="auto"/>
        <w:rPr>
          <w:sz w:val="32"/>
        </w:rPr>
      </w:pPr>
      <w:bookmarkStart w:name="" w:id="1032"/>
      <w:r>
        <w:rPr>
          <w:rFonts w:ascii="宋体" w:hAnsi="宋体" w:cs="宋体" w:eastAsia="宋体"/>
          <w:sz w:val="32"/>
          <w:spacing w:val="0"/>
          <w:b w:val="on"/>
          <w:i w:val="off"/>
        </w:rPr>
        <w:t>非凸优化难题</w:t>
      </w:r>
      <w:r>
        <w:rPr>
          <w:rFonts w:ascii="宋体" w:hAnsi="宋体" w:cs="宋体" w:eastAsia="宋体"/>
          <w:sz w:val="32"/>
          <w:spacing w:val="0"/>
          <w:b w:val="off"/>
          <w:i w:val="off"/>
        </w:rPr>
        <w:t>：程序化节点网络极其复杂，Loss函数曲面充满局部最优解。优化器易陷入局部极小值，导致生成的材质节点逻辑混乱，泛化能力极差。</w:t>
      </w:r>
      <w:bookmarkEnd w:id="1032"/>
    </w:p>
    <w:p>
      <w:pPr>
        <w:pageBreakBefore w:val="off"/>
        <w:tabs/>
        <w:wordWrap w:val="on"/>
        <w:spacing w:before="160" w:after="0"/>
        <w:ind w:left="0" w:right="0"/>
        <w:jc w:val="both"/>
        <w:textAlignment w:val="auto"/>
        <w:rPr>
          <w:sz w:val="32"/>
        </w:rPr>
      </w:pPr>
      <w:bookmarkStart w:name="" w:id="1033"/>
      <w:r>
        <w:rPr>
          <w:rFonts w:ascii="宋体" w:hAnsi="宋体" w:cs="宋体" w:eastAsia="宋体"/>
          <w:sz w:val="32"/>
          <w:spacing w:val="0"/>
          <w:b w:val="on"/>
          <w:i w:val="off"/>
        </w:rPr>
        <w:t>语义理解缺失</w:t>
      </w:r>
      <w:r>
        <w:rPr>
          <w:rFonts w:ascii="宋体" w:hAnsi="宋体" w:cs="宋体" w:eastAsia="宋体"/>
          <w:sz w:val="32"/>
          <w:spacing w:val="0"/>
          <w:b w:val="off"/>
          <w:i w:val="off"/>
        </w:rPr>
        <w:t>：AI往往只是通过复杂的数学公式"死记硬背"了像素分布，而非真正"理解"材质物理属性（如木头、金属）。这会导致材质在改变光照或视角时出现不符合物理规律的伪影。</w:t>
      </w:r>
      <w:bookmarkEnd w:id="1033"/>
    </w:p>
    <w:p>
      <w:pPr>
        <w:pageBreakBefore w:val="off"/>
        <w:tabs/>
        <w:wordWrap w:val="on"/>
        <w:spacing w:before="160" w:after="0"/>
        <w:ind w:left="0" w:right="0"/>
        <w:jc w:val="center"/>
        <w:textAlignment w:val="auto"/>
        <w:rPr>
          <w:sz w:val="44"/>
        </w:rPr>
      </w:pPr>
      <w:bookmarkStart w:name="" w:id="1034"/>
      <w:r>
        <w:rPr>
          <w:rFonts w:ascii="宋体" w:hAnsi="宋体" w:cs="宋体" w:eastAsia="宋体"/>
          <w:sz w:val="44"/>
          <w:spacing w:val="0"/>
          <w:b w:val="on"/>
          <w:i w:val="off"/>
        </w:rPr>
        <w:t>四、调研结论与技术演进建议</w:t>
      </w:r>
      <w:bookmarkEnd w:id="1034"/>
    </w:p>
    <w:p>
      <w:pPr>
        <w:pageBreakBefore w:val="off"/>
        <w:tabs/>
        <w:wordWrap w:val="on"/>
        <w:spacing w:before="160" w:after="0"/>
        <w:ind w:left="0" w:right="0"/>
        <w:jc w:val="both"/>
        <w:textAlignment w:val="auto"/>
        <w:rPr>
          <w:sz w:val="32"/>
        </w:rPr>
      </w:pPr>
      <w:bookmarkStart w:name="" w:id="1035"/>
      <w:r>
        <w:rPr>
          <w:rFonts w:ascii="宋体" w:hAnsi="宋体" w:cs="宋体" w:eastAsia="宋体"/>
          <w:sz w:val="32"/>
          <w:spacing w:val="0"/>
          <w:b w:val="off"/>
          <w:i w:val="off"/>
        </w:rPr>
        <w:t>综合来看，从单张照片获取3D表面细节已无技术障碍，但实现高度可控、符合物理规律的纯参数化程序化纹理仍需跨越可微渲染与语义理解的鸿沟。</w:t>
      </w:r>
      <w:bookmarkEnd w:id="1035"/>
    </w:p>
    <w:p>
      <w:pPr>
        <w:pageBreakBefore w:val="off"/>
        <w:tabs/>
        <w:wordWrap w:val="on"/>
        <w:spacing w:before="160" w:after="0"/>
        <w:ind w:left="0" w:right="0"/>
        <w:jc w:val="both"/>
        <w:textAlignment w:val="auto"/>
        <w:rPr>
          <w:sz w:val="32"/>
        </w:rPr>
      </w:pPr>
      <w:bookmarkStart w:name="" w:id="1036"/>
      <w:r>
        <w:rPr>
          <w:rFonts w:ascii="宋体" w:hAnsi="宋体" w:cs="宋体" w:eastAsia="宋体"/>
          <w:sz w:val="32"/>
          <w:spacing w:val="0"/>
          <w:b w:val="on"/>
          <w:i w:val="off"/>
        </w:rPr>
        <w:t>针对后续研究与实践，提出以下演进路径建议：</w:t>
      </w:r>
      <w:bookmarkEnd w:id="1036"/>
    </w:p>
    <w:p>
      <w:pPr>
        <w:pageBreakBefore w:val="off"/>
        <w:tabs/>
        <w:wordWrap w:val="on"/>
        <w:spacing w:before="160" w:after="0"/>
        <w:ind w:left="0" w:right="0"/>
        <w:jc w:val="both"/>
        <w:textAlignment w:val="auto"/>
        <w:rPr>
          <w:sz w:val="32"/>
        </w:rPr>
      </w:pPr>
      <w:bookmarkStart w:name="" w:id="1037"/>
      <w:r>
        <w:rPr>
          <w:rFonts w:ascii="宋体" w:hAnsi="宋体" w:cs="宋体" w:eastAsia="宋体"/>
          <w:sz w:val="32"/>
          <w:spacing w:val="0"/>
          <w:b w:val="on"/>
          <w:i w:val="off"/>
        </w:rPr>
        <w:t>入门验证阶段</w:t>
      </w:r>
      <w:r>
        <w:rPr>
          <w:rFonts w:ascii="宋体" w:hAnsi="宋体" w:cs="宋体" w:eastAsia="宋体"/>
          <w:sz w:val="32"/>
          <w:spacing w:val="0"/>
          <w:b w:val="off"/>
          <w:i w:val="off"/>
        </w:rPr>
        <w:t>：避免直接在Blender中死磕。建议先学习PyTorch与Mitsuba 3等可微渲染器，使用简单的噪声节点拟合纯色或渐变图片，跑通"前向渲染 -&gt; 计算Loss -&gt; 反向传播更新参数"的基础闭环。</w:t>
      </w:r>
      <w:bookmarkEnd w:id="1037"/>
    </w:p>
    <w:p>
      <w:pPr>
        <w:pageBreakBefore w:val="off"/>
        <w:tabs/>
        <w:wordWrap w:val="on"/>
        <w:spacing w:before="160" w:after="0"/>
        <w:ind w:left="0" w:right="0"/>
        <w:jc w:val="both"/>
        <w:textAlignment w:val="auto"/>
        <w:rPr>
          <w:sz w:val="32"/>
        </w:rPr>
      </w:pPr>
      <w:bookmarkStart w:name="" w:id="1038"/>
      <w:r>
        <w:rPr>
          <w:rFonts w:ascii="宋体" w:hAnsi="宋体" w:cs="宋体" w:eastAsia="宋体"/>
          <w:sz w:val="32"/>
          <w:spacing w:val="0"/>
          <w:b w:val="on"/>
          <w:i w:val="off"/>
        </w:rPr>
        <w:t>进阶优化阶段</w:t>
      </w:r>
      <w:r>
        <w:rPr>
          <w:rFonts w:ascii="宋体" w:hAnsi="宋体" w:cs="宋体" w:eastAsia="宋体"/>
          <w:sz w:val="32"/>
          <w:spacing w:val="0"/>
          <w:b w:val="off"/>
          <w:i w:val="off"/>
        </w:rPr>
        <w:t>：引入更复杂的节点树，并结合方案1提取的法线/粗糙度图作为多重Loss的监督信号，缓解语义理解缺失的问题。</w:t>
      </w:r>
      <w:bookmarkEnd w:id="1038"/>
    </w:p>
    <w:p>
      <w:pPr>
        <w:pageBreakBefore w:val="off"/>
        <w:tabs/>
        <w:wordWrap w:val="on"/>
        <w:spacing w:before="160" w:after="0"/>
        <w:ind w:left="0" w:right="0"/>
        <w:jc w:val="both"/>
        <w:textAlignment w:val="auto"/>
        <w:rPr>
          <w:sz w:val="32"/>
        </w:rPr>
      </w:pPr>
      <w:bookmarkStart w:name="" w:id="1039"/>
      <w:r>
        <w:rPr>
          <w:rFonts w:ascii="宋体" w:hAnsi="宋体" w:cs="宋体" w:eastAsia="宋体"/>
          <w:sz w:val="32"/>
          <w:spacing w:val="0"/>
          <w:b w:val="on"/>
          <w:i w:val="off"/>
        </w:rPr>
        <w:t>工程落地阶段</w:t>
      </w:r>
      <w:r>
        <w:rPr>
          <w:rFonts w:ascii="宋体" w:hAnsi="宋体" w:cs="宋体" w:eastAsia="宋体"/>
          <w:sz w:val="32"/>
          <w:spacing w:val="0"/>
          <w:b w:val="off"/>
          <w:i w:val="off"/>
        </w:rPr>
        <w:t>：将训练好的参数集导出，再导入回Blender进行最终的离线高质量渲染，从而兼顾AI的生成效率与Cycles的渲染品质。</w:t>
      </w:r>
      <w:bookmarkEnd w:id="1039"/>
    </w:p>
    <w:p>
      <w:pPr>
        <w:pageBreakBefore w:val="off"/>
        <w:tabs/>
        <w:wordWrap w:val="on"/>
        <w:spacing w:before="160" w:after="0"/>
        <w:ind w:left="0" w:right="0"/>
        <w:jc w:val="center"/>
        <w:textAlignment w:val="auto"/>
        <w:rPr>
          <w:sz w:val="44"/>
        </w:rPr>
      </w:pPr>
      <w:bookmarkStart w:name="" w:id="1040"/>
      <w:r>
        <w:rPr>
          <w:rFonts w:ascii="宋体" w:hAnsi="宋体" w:cs="宋体" w:eastAsia="宋体"/>
          <w:sz w:val="44"/>
          <w:spacing w:val="0"/>
          <w:b w:val="on"/>
          <w:i w:val="off"/>
        </w:rPr>
        <w:t>五、未来展望</w:t>
      </w:r>
      <w:bookmarkEnd w:id="1040"/>
    </w:p>
    <w:p>
      <w:pPr>
        <w:pageBreakBefore w:val="off"/>
        <w:tabs/>
        <w:wordWrap w:val="on"/>
        <w:spacing w:before="160" w:after="0"/>
        <w:ind w:left="0" w:right="0"/>
        <w:jc w:val="both"/>
        <w:textAlignment w:val="auto"/>
        <w:rPr>
          <w:sz w:val="32"/>
        </w:rPr>
      </w:pPr>
      <w:bookmarkStart w:name="" w:id="1041"/>
      <w:r>
        <w:rPr>
          <w:rFonts w:ascii="宋体" w:hAnsi="宋体" w:cs="宋体" w:eastAsia="宋体"/>
          <w:sz w:val="32"/>
          <w:spacing w:val="0"/>
          <w:b w:val="off"/>
          <w:i w:val="off"/>
        </w:rPr>
        <w:t>随着可微渲染技术的成熟和神经渲染技术的发展，"照片到程序化纹理"的自动化流程将逐步完善。预计在未来3-5年内，基于深度学习的程序化材质生成将成为主流工作流，极大地提升3D内容创作的效率和质量。</w:t>
      </w:r>
      <w:bookmarkEnd w:id="1041"/>
    </w:p>
    <w:p>
      <w:pPr>
        <w:pageBreakBefore w:val="off"/>
        <w:tabs/>
        <w:wordWrap w:val="on"/>
        <w:spacing w:before="160" w:after="0"/>
        <w:ind w:left="0" w:right="0"/>
        <w:jc w:val="both"/>
        <w:textAlignment w:val="auto"/>
        <w:rPr>
          <w:sz w:val="32"/>
        </w:rPr>
      </w:pPr>
      <w:bookmarkStart w:name="" w:id="1042"/>
      <w:r>
        <w:rPr>
          <w:rFonts w:ascii="宋体" w:hAnsi="宋体" w:cs="宋体" w:eastAsia="宋体"/>
          <w:sz w:val="32"/>
          <w:spacing w:val="0"/>
          <w:b w:val="off"/>
          <w:i w:val="off"/>
        </w:rPr>
        <w:t>同时，随着硬件算力的提升和算法优化，实时的可微渲染与材质优化也将成为可能，为游戏开发、虚拟现实等实时渲染领域带来革命性的变化。</w:t>
      </w:r>
      <w:bookmarkEnd w:id="1042"/>
    </w:p>
    <w:p>
      <w:pPr>
        <w:pageBreakBefore w:val="off"/>
        <w:tabs/>
        <w:wordWrap w:val="on"/>
        <w:spacing w:before="160" w:after="0"/>
        <w:ind w:left="0" w:right="0"/>
        <w:jc w:val="both"/>
        <w:textAlignment w:val="auto"/>
        <w:rPr/>
      </w:pPr>
      <w:bookmarkStart w:name="" w:id="1043"/>
      <w:bookmarkEnd w:id="1043"/>
    </w:p>
    <w:p>
      <w:pPr>
        <w:pageBreakBefore w:val="off"/>
        <w:tabs/>
        <w:wordWrap w:val="on"/>
        <w:spacing w:before="160" w:after="0"/>
        <w:ind w:left="0" w:right="0"/>
        <w:jc w:val="both"/>
        <w:textAlignment w:val="auto"/>
        <w:rPr>
          <w:sz w:val="32"/>
        </w:rPr>
      </w:pPr>
      <w:bookmarkStart w:name="" w:id="1044"/>
      <w:r>
        <w:rPr>
          <w:rFonts w:ascii="宋体" w:hAnsi="宋体" w:cs="宋体" w:eastAsia="宋体"/>
          <w:sz w:val="32"/>
          <w:spacing w:val="0"/>
          <w:b w:val="off"/>
          <w:i w:val="off"/>
        </w:rPr>
        <w:t>*本报告基于当前（2024年初）技术发展状况撰写，技术演进速度较快，建议定期更新调研内容。*</w:t>
      </w:r>
      <w:bookmarkEnd w:id="1044"/>
    </w:p>
    <w:sectPr>
      <w:footerReference r:id="rId4"/>
      <w:headerReference r:id="rId5" w:type="default"/>
      <w:pgSz w:w="15500" w:h="1972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2026-06-23T10:58:28Z</dcterms:created>
  <dc:creator>Apache POI</dc:creator>
</cp:coreProperties>
</file>