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-809624</wp:posOffset>
            </wp:positionH>
            <wp:positionV relativeFrom="paragraph">
              <wp:posOffset>-898524</wp:posOffset>
            </wp:positionV>
            <wp:extent cx="4792345" cy="10567670"/>
            <wp:effectExtent b="0" l="0" r="0" t="0"/>
            <wp:wrapSquare wrapText="bothSides" distB="0" distT="0" distL="0" distR="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2345" cy="1056767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1655249</wp:posOffset>
            </wp:positionH>
            <wp:positionV relativeFrom="paragraph">
              <wp:posOffset>0</wp:posOffset>
            </wp:positionV>
            <wp:extent cx="2421012" cy="993228"/>
            <wp:effectExtent b="0" l="0" r="0" t="0"/>
            <wp:wrapNone/>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21012" cy="993228"/>
                    </a:xfrm>
                    <a:prstGeom prst="rect"/>
                    <a:ln/>
                  </pic:spPr>
                </pic:pic>
              </a:graphicData>
            </a:graphic>
          </wp:anchor>
        </w:drawing>
      </w:r>
    </w:p>
    <w:tbl>
      <w:tblPr>
        <w:tblStyle w:val="Table1"/>
        <w:tblW w:w="6963.0" w:type="dxa"/>
        <w:jc w:val="left"/>
        <w:tblInd w:w="0.0" w:type="dxa"/>
        <w:tblLayout w:type="fixed"/>
        <w:tblLook w:val="0400"/>
      </w:tblPr>
      <w:tblGrid>
        <w:gridCol w:w="6963"/>
        <w:tblGridChange w:id="0">
          <w:tblGrid>
            <w:gridCol w:w="6963"/>
          </w:tblGrid>
        </w:tblGridChange>
      </w:tblGrid>
      <w:tr>
        <w:tc>
          <w:tcPr>
            <w:tcMar>
              <w:top w:w="216.0" w:type="dxa"/>
              <w:left w:w="115.0" w:type="dxa"/>
              <w:bottom w:w="216.0" w:type="dxa"/>
              <w:right w:w="115.0" w:type="dxa"/>
            </w:tcM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rPr>
          <w:rFonts w:ascii="Arial" w:cs="Arial" w:eastAsia="Arial" w:hAnsi="Arial"/>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838325" cy="1838325"/>
                <wp:effectExtent b="0" l="0" r="0" t="0"/>
                <wp:wrapNone/>
                <wp:docPr id="3"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70ad47"/>
                                <w:sz w:val="108"/>
                                <w:vertAlign w:val="baseline"/>
                              </w:rPr>
                              <w:t xml:space="preserve">SOP</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7213600</wp:posOffset>
                </wp:positionV>
                <wp:extent cx="1838325" cy="1838325"/>
                <wp:effectExtent b="0" l="0" r="0" t="0"/>
                <wp:wrapNone/>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1838325" cy="18383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1414145"/>
                <wp:effectExtent b="0" l="0" r="0" t="0"/>
                <wp:wrapNone/>
                <wp:docPr id="4" name=""/>
                <a:graphic>
                  <a:graphicData uri="http://schemas.microsoft.com/office/word/2010/wordprocessingShape">
                    <wps:wsp>
                      <wps:cNvSpPr/>
                      <wps:cNvPr id="5" name="Shape 5"/>
                      <wps:spPr>
                        <a:xfrm>
                          <a:off x="3852163" y="3077690"/>
                          <a:ext cx="29876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Gothic" w:cs="Century Gothic" w:eastAsia="Century Gothic" w:hAnsi="Century Gothic"/>
                                <w:b w:val="0"/>
                                <w:i w:val="0"/>
                                <w:smallCaps w:val="0"/>
                                <w:strike w:val="0"/>
                                <w:color w:val="000000"/>
                                <w:sz w:val="28"/>
                                <w:vertAlign w:val="baseline"/>
                              </w:rPr>
                              <w:t xml:space="preserve">Standard Operating Procedure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1358900</wp:posOffset>
                </wp:positionH>
                <wp:positionV relativeFrom="paragraph">
                  <wp:posOffset>8846820</wp:posOffset>
                </wp:positionV>
                <wp:extent cx="2997200" cy="1414145"/>
                <wp:effectExtent b="0" l="0" r="0" t="0"/>
                <wp:wrapNone/>
                <wp:docPr id="4"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29972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414145"/>
                <wp:effectExtent b="0" l="0" r="0" t="0"/>
                <wp:wrapSquare wrapText="bothSides" distB="45720" distT="45720" distL="114300" distR="114300"/>
                <wp:docPr id="1" name=""/>
                <a:graphic>
                  <a:graphicData uri="http://schemas.microsoft.com/office/word/2010/wordprocessingShape">
                    <wps:wsp>
                      <wps:cNvSpPr/>
                      <wps:cNvPr id="2" name="Shape 2"/>
                      <wps:spPr>
                        <a:xfrm>
                          <a:off x="3795013" y="3077690"/>
                          <a:ext cx="3101975" cy="1404620"/>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t xml:space="preserve">Mã số		: VOLSOP/GNT-001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Phiên bản		: V.01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0"/>
                                <w:i w:val="0"/>
                                <w:smallCaps w:val="0"/>
                                <w:strike w:val="0"/>
                                <w:color w:val="000000"/>
                                <w:sz w:val="28"/>
                                <w:vertAlign w:val="baseline"/>
                              </w:rPr>
                            </w:r>
                            <w:r w:rsidDel="00000000" w:rsidR="00000000" w:rsidRPr="00000000">
                              <w:rPr>
                                <w:rFonts w:ascii="Tahoma" w:cs="Tahoma" w:eastAsia="Tahoma" w:hAnsi="Tahoma"/>
                                <w:b w:val="0"/>
                                <w:i w:val="0"/>
                                <w:smallCaps w:val="0"/>
                                <w:strike w:val="0"/>
                                <w:color w:val="000000"/>
                                <w:sz w:val="28"/>
                                <w:vertAlign w:val="baseline"/>
                              </w:rPr>
                              <w:t xml:space="preserve">Ngày hiệu lực	: 01/4/2018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2616200</wp:posOffset>
                </wp:positionH>
                <wp:positionV relativeFrom="paragraph">
                  <wp:posOffset>5430520</wp:posOffset>
                </wp:positionV>
                <wp:extent cx="3111500" cy="1414145"/>
                <wp:effectExtent b="0" l="0" r="0" t="0"/>
                <wp:wrapSquare wrapText="bothSides" distB="45720" distT="45720" distL="114300" distR="114300"/>
                <wp:docPr id="1"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3111500" cy="141414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1379220</wp:posOffset>
                </wp:positionV>
                <wp:extent cx="1774825" cy="387350"/>
                <wp:effectExtent b="0" l="0" r="0" t="0"/>
                <wp:wrapSquare wrapText="bothSides" distB="45720" distT="45720" distL="114300" distR="114300"/>
                <wp:docPr id="2" name=""/>
                <a:graphic>
                  <a:graphicData uri="http://schemas.microsoft.com/office/word/2010/wordprocessingShape">
                    <wps:wsp>
                      <wps:cNvSpPr/>
                      <wps:cNvPr id="3" name="Shape 3"/>
                      <wps:spPr>
                        <a:xfrm>
                          <a:off x="4463350" y="3591088"/>
                          <a:ext cx="1765300" cy="377825"/>
                        </a:xfrm>
                        <a:prstGeom prst="rect">
                          <a:avLst/>
                        </a:prstGeom>
                        <a:solidFill>
                          <a:srgbClr val="FFFFFF"/>
                        </a:soli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ahoma" w:cs="Tahoma" w:eastAsia="Tahoma" w:hAnsi="Tahoma"/>
                                <w:b w:val="1"/>
                                <w:i w:val="0"/>
                                <w:smallCaps w:val="0"/>
                                <w:strike w:val="0"/>
                                <w:color w:val="000000"/>
                                <w:sz w:val="36"/>
                                <w:vertAlign w:val="baseline"/>
                              </w:rPr>
                              <w:t xml:space="preserve">PHÒNG GNT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1968500</wp:posOffset>
                </wp:positionH>
                <wp:positionV relativeFrom="paragraph">
                  <wp:posOffset>1379220</wp:posOffset>
                </wp:positionV>
                <wp:extent cx="1774825" cy="387350"/>
                <wp:effectExtent b="0" l="0" r="0" t="0"/>
                <wp:wrapSquare wrapText="bothSides" distB="45720" distT="45720" distL="114300" distR="114300"/>
                <wp:docPr id="2"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774825" cy="387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1943100</wp:posOffset>
                </wp:positionH>
                <wp:positionV relativeFrom="paragraph">
                  <wp:posOffset>3073400</wp:posOffset>
                </wp:positionV>
                <wp:extent cx="1838325" cy="1838325"/>
                <wp:effectExtent b="0" l="0" r="0" t="0"/>
                <wp:wrapNone/>
                <wp:docPr id="5" name=""/>
                <a:graphic>
                  <a:graphicData uri="http://schemas.microsoft.com/office/word/2010/wordprocessingShape">
                    <wps:wsp>
                      <wps:cNvSpPr/>
                      <wps:cNvPr id="6" name="Shape 6"/>
                      <wps:spPr>
                        <a:xfrm>
                          <a:off x="4431600" y="2865600"/>
                          <a:ext cx="1828800" cy="18288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t xml:space="preserve">Quy trình</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LÀM GIÁ VỚI</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Arial" w:cs="Arial" w:eastAsia="Arial" w:hAnsi="Arial"/>
                                <w:b w:val="1"/>
                                <w:i w:val="0"/>
                                <w:smallCaps w:val="0"/>
                                <w:strike w:val="0"/>
                                <w:color w:val="000000"/>
                                <w:sz w:val="72"/>
                                <w:vertAlign w:val="baseline"/>
                              </w:rPr>
                            </w:r>
                            <w:r w:rsidDel="00000000" w:rsidR="00000000" w:rsidRPr="00000000">
                              <w:rPr>
                                <w:rFonts w:ascii="Arial" w:cs="Arial" w:eastAsia="Arial" w:hAnsi="Arial"/>
                                <w:b w:val="1"/>
                                <w:i w:val="0"/>
                                <w:smallCaps w:val="0"/>
                                <w:strike w:val="0"/>
                                <w:color w:val="000000"/>
                                <w:sz w:val="72"/>
                                <w:vertAlign w:val="baseline"/>
                              </w:rPr>
                              <w:t xml:space="preserve">ĐẠI LÝ NƯỚC NGOÀI</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1943100</wp:posOffset>
                </wp:positionH>
                <wp:positionV relativeFrom="paragraph">
                  <wp:posOffset>3073400</wp:posOffset>
                </wp:positionV>
                <wp:extent cx="1838325" cy="1838325"/>
                <wp:effectExtent b="0" l="0" r="0" t="0"/>
                <wp:wrapNone/>
                <wp:docPr id="5"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1838325" cy="1838325"/>
                        </a:xfrm>
                        <a:prstGeom prst="rect"/>
                        <a:ln/>
                      </pic:spPr>
                    </pic:pic>
                  </a:graphicData>
                </a:graphic>
              </wp:anchor>
            </w:drawing>
          </mc:Fallback>
        </mc:AlternateContent>
      </w:r>
    </w:p>
    <w:tbl>
      <w:tblPr>
        <w:tblStyle w:val="Table2"/>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3045"/>
        <w:gridCol w:w="3006"/>
        <w:tblGridChange w:id="0">
          <w:tblGrid>
            <w:gridCol w:w="2965"/>
            <w:gridCol w:w="3045"/>
            <w:gridCol w:w="3006"/>
          </w:tblGrid>
        </w:tblGridChange>
      </w:tblGrid>
      <w:tr>
        <w:tc>
          <w:tcPr/>
          <w:p w:rsidR="00000000" w:rsidDel="00000000" w:rsidP="00000000" w:rsidRDefault="00000000" w:rsidRPr="00000000" w14:paraId="00000004">
            <w:pP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239395</wp:posOffset>
                  </wp:positionH>
                  <wp:positionV relativeFrom="paragraph">
                    <wp:posOffset>139700</wp:posOffset>
                  </wp:positionV>
                  <wp:extent cx="1092200" cy="584234"/>
                  <wp:effectExtent b="0" l="0" r="0" t="0"/>
                  <wp:wrapNone/>
                  <wp:docPr id="6"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1092200" cy="584234"/>
                          </a:xfrm>
                          <a:prstGeom prst="rect"/>
                          <a:ln/>
                        </pic:spPr>
                      </pic:pic>
                    </a:graphicData>
                  </a:graphic>
                </wp:anchor>
              </w:drawing>
            </w:r>
          </w:p>
          <w:p w:rsidR="00000000" w:rsidDel="00000000" w:rsidP="00000000" w:rsidRDefault="00000000" w:rsidRPr="00000000" w14:paraId="00000005">
            <w:pPr>
              <w:rPr>
                <w:sz w:val="24"/>
                <w:szCs w:val="24"/>
              </w:rPr>
            </w:pPr>
            <w:r w:rsidDel="00000000" w:rsidR="00000000" w:rsidRPr="00000000">
              <w:rPr>
                <w:rtl w:val="0"/>
              </w:rPr>
            </w:r>
          </w:p>
        </w:tc>
        <w:tc>
          <w:tcPr/>
          <w:p w:rsidR="00000000" w:rsidDel="00000000" w:rsidP="00000000" w:rsidRDefault="00000000" w:rsidRPr="00000000" w14:paraId="00000006">
            <w:pPr>
              <w:jc w:val="center"/>
              <w:rPr/>
            </w:pPr>
            <w:r w:rsidDel="00000000" w:rsidR="00000000" w:rsidRPr="00000000">
              <w:rPr>
                <w:b w:val="1"/>
                <w:sz w:val="36"/>
                <w:szCs w:val="36"/>
                <w:rtl w:val="0"/>
              </w:rPr>
              <w:t xml:space="preserve">QUY TRÌNH LÀM GIÁ VỚI ĐẠI LÝ NƯỚC NGOÀI</w:t>
            </w:r>
            <w:r w:rsidDel="00000000" w:rsidR="00000000" w:rsidRPr="00000000">
              <w:rPr>
                <w:rtl w:val="0"/>
              </w:rPr>
            </w:r>
          </w:p>
        </w:tc>
        <w:tc>
          <w:tcPr/>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Mã số: VOLSOP/GNT-001</w:t>
            </w:r>
          </w:p>
          <w:p w:rsidR="00000000" w:rsidDel="00000000" w:rsidP="00000000" w:rsidRDefault="00000000" w:rsidRPr="00000000" w14:paraId="00000009">
            <w:pPr>
              <w:rPr>
                <w:sz w:val="24"/>
                <w:szCs w:val="24"/>
              </w:rPr>
            </w:pPr>
            <w:r w:rsidDel="00000000" w:rsidR="00000000" w:rsidRPr="00000000">
              <w:rPr>
                <w:sz w:val="24"/>
                <w:szCs w:val="24"/>
                <w:rtl w:val="0"/>
              </w:rPr>
              <w:t xml:space="preserve">Phiên bản: V.01</w:t>
            </w:r>
          </w:p>
          <w:p w:rsidR="00000000" w:rsidDel="00000000" w:rsidP="00000000" w:rsidRDefault="00000000" w:rsidRPr="00000000" w14:paraId="0000000A">
            <w:pPr>
              <w:rPr>
                <w:sz w:val="24"/>
                <w:szCs w:val="24"/>
              </w:rPr>
            </w:pPr>
            <w:r w:rsidDel="00000000" w:rsidR="00000000" w:rsidRPr="00000000">
              <w:rPr>
                <w:sz w:val="24"/>
                <w:szCs w:val="24"/>
                <w:rtl w:val="0"/>
              </w:rPr>
              <w:t xml:space="preserve">Ngày hiệu lực: 01/04/2018</w:t>
            </w:r>
          </w:p>
          <w:p w:rsidR="00000000" w:rsidDel="00000000" w:rsidP="00000000" w:rsidRDefault="00000000" w:rsidRPr="00000000" w14:paraId="0000000B">
            <w:pPr>
              <w:rPr>
                <w:sz w:val="24"/>
                <w:szCs w:val="24"/>
              </w:rPr>
            </w:pPr>
            <w:r w:rsidDel="00000000" w:rsidR="00000000" w:rsidRPr="00000000">
              <w:rPr>
                <w:rtl w:val="0"/>
              </w:rPr>
            </w:r>
          </w:p>
        </w:tc>
      </w:tr>
    </w:tbl>
    <w:p w:rsidR="00000000" w:rsidDel="00000000" w:rsidP="00000000" w:rsidRDefault="00000000" w:rsidRPr="00000000" w14:paraId="0000000C">
      <w:pPr>
        <w:pStyle w:val="Heading4"/>
        <w:ind w:left="720"/>
        <w:rPr/>
      </w:pPr>
      <w:r w:rsidDel="00000000" w:rsidR="00000000" w:rsidRPr="00000000">
        <w:rPr>
          <w:rtl w:val="0"/>
        </w:rPr>
      </w:r>
    </w:p>
    <w:tbl>
      <w:tblPr>
        <w:tblStyle w:val="Table3"/>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26"/>
        <w:gridCol w:w="3099"/>
        <w:gridCol w:w="2970"/>
        <w:tblGridChange w:id="0">
          <w:tblGrid>
            <w:gridCol w:w="2926"/>
            <w:gridCol w:w="3099"/>
            <w:gridCol w:w="2970"/>
          </w:tblGrid>
        </w:tblGridChange>
      </w:tblGrid>
      <w:tr>
        <w:tc>
          <w:tcPr/>
          <w:p w:rsidR="00000000" w:rsidDel="00000000" w:rsidP="00000000" w:rsidRDefault="00000000" w:rsidRPr="00000000" w14:paraId="0000000D">
            <w:pPr>
              <w:rPr>
                <w:sz w:val="24"/>
                <w:szCs w:val="24"/>
              </w:rPr>
            </w:pPr>
            <w:r w:rsidDel="00000000" w:rsidR="00000000" w:rsidRPr="00000000">
              <w:rPr>
                <w:sz w:val="24"/>
                <w:szCs w:val="24"/>
                <w:rtl w:val="0"/>
              </w:rPr>
              <w:t xml:space="preserve">Soạn thảo bởi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0">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Ngày: ________________</w:t>
            </w:r>
          </w:p>
          <w:p w:rsidR="00000000" w:rsidDel="00000000" w:rsidP="00000000" w:rsidRDefault="00000000" w:rsidRPr="00000000" w14:paraId="00000017">
            <w:pPr>
              <w:ind w:hanging="20"/>
              <w:rPr>
                <w:sz w:val="24"/>
                <w:szCs w:val="24"/>
              </w:rPr>
            </w:pP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sz w:val="24"/>
                <w:szCs w:val="24"/>
                <w:rtl w:val="0"/>
              </w:rPr>
              <w:t xml:space="preserve">Kiểm tra bởi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1B">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Ngày: _________________</w:t>
            </w:r>
          </w:p>
          <w:p w:rsidR="00000000" w:rsidDel="00000000" w:rsidP="00000000" w:rsidRDefault="00000000" w:rsidRPr="00000000" w14:paraId="00000022">
            <w:pPr>
              <w:rPr>
                <w:sz w:val="24"/>
                <w:szCs w:val="24"/>
              </w:rPr>
            </w:pPr>
            <w:r w:rsidDel="00000000" w:rsidR="00000000" w:rsidRPr="00000000">
              <w:rPr>
                <w:rtl w:val="0"/>
              </w:rPr>
            </w:r>
          </w:p>
        </w:tc>
        <w:tc>
          <w:tcPr/>
          <w:p w:rsidR="00000000" w:rsidDel="00000000" w:rsidP="00000000" w:rsidRDefault="00000000" w:rsidRPr="00000000" w14:paraId="00000023">
            <w:pPr>
              <w:rPr>
                <w:sz w:val="24"/>
                <w:szCs w:val="24"/>
              </w:rPr>
            </w:pPr>
            <w:r w:rsidDel="00000000" w:rsidR="00000000" w:rsidRPr="00000000">
              <w:rPr>
                <w:sz w:val="24"/>
                <w:szCs w:val="24"/>
                <w:rtl w:val="0"/>
              </w:rPr>
              <w:t xml:space="preserve">Phê chuẩn bởi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tl w:val="0"/>
              </w:rPr>
              <w:t xml:space="preserve">Anh/Chị: </w:t>
            </w:r>
          </w:p>
          <w:p w:rsidR="00000000" w:rsidDel="00000000" w:rsidP="00000000" w:rsidRDefault="00000000" w:rsidRPr="00000000" w14:paraId="00000026">
            <w:pPr>
              <w:rPr>
                <w:sz w:val="24"/>
                <w:szCs w:val="24"/>
              </w:rPr>
            </w:pPr>
            <w:r w:rsidDel="00000000" w:rsidR="00000000" w:rsidRPr="00000000">
              <w:rPr>
                <w:sz w:val="24"/>
                <w:szCs w:val="24"/>
                <w:rtl w:val="0"/>
              </w:rPr>
              <w:t xml:space="preserve">Chức danh:</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Ký tên</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Ngày:________________</w:t>
            </w:r>
          </w:p>
          <w:p w:rsidR="00000000" w:rsidDel="00000000" w:rsidP="00000000" w:rsidRDefault="00000000" w:rsidRPr="00000000" w14:paraId="0000002D">
            <w:pPr>
              <w:rPr>
                <w:sz w:val="24"/>
                <w:szCs w:val="24"/>
              </w:rPr>
            </w:pPr>
            <w:r w:rsidDel="00000000" w:rsidR="00000000" w:rsidRPr="00000000">
              <w:rPr>
                <w:rtl w:val="0"/>
              </w:rPr>
            </w:r>
          </w:p>
        </w:tc>
      </w:tr>
    </w:tbl>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CÁC PHIÊN BẢN</w:t>
      </w:r>
    </w:p>
    <w:tbl>
      <w:tblPr>
        <w:tblStyle w:val="Table4"/>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080"/>
        <w:gridCol w:w="3420"/>
        <w:gridCol w:w="1080"/>
        <w:gridCol w:w="1080"/>
        <w:gridCol w:w="1191"/>
        <w:tblGridChange w:id="0">
          <w:tblGrid>
            <w:gridCol w:w="1165"/>
            <w:gridCol w:w="1080"/>
            <w:gridCol w:w="3420"/>
            <w:gridCol w:w="1080"/>
            <w:gridCol w:w="1080"/>
            <w:gridCol w:w="1191"/>
          </w:tblGrid>
        </w:tblGridChange>
      </w:tblGrid>
      <w:tr>
        <w:tc>
          <w:tcPr>
            <w:shd w:fill="d9d9d9" w:val="clear"/>
          </w:tcPr>
          <w:p w:rsidR="00000000" w:rsidDel="00000000" w:rsidP="00000000" w:rsidRDefault="00000000" w:rsidRPr="00000000" w14:paraId="00000030">
            <w:pPr>
              <w:jc w:val="center"/>
              <w:rPr>
                <w:sz w:val="24"/>
                <w:szCs w:val="24"/>
              </w:rPr>
            </w:pPr>
            <w:r w:rsidDel="00000000" w:rsidR="00000000" w:rsidRPr="00000000">
              <w:rPr>
                <w:sz w:val="24"/>
                <w:szCs w:val="24"/>
                <w:rtl w:val="0"/>
              </w:rPr>
              <w:t xml:space="preserve">Phiên bản</w:t>
            </w:r>
          </w:p>
        </w:tc>
        <w:tc>
          <w:tcPr>
            <w:shd w:fill="d9d9d9" w:val="clear"/>
          </w:tcPr>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Mục sửa</w:t>
            </w:r>
          </w:p>
        </w:tc>
        <w:tc>
          <w:tcPr>
            <w:shd w:fill="d9d9d9" w:val="clear"/>
          </w:tcPr>
          <w:p w:rsidR="00000000" w:rsidDel="00000000" w:rsidP="00000000" w:rsidRDefault="00000000" w:rsidRPr="00000000" w14:paraId="00000032">
            <w:pPr>
              <w:jc w:val="center"/>
              <w:rPr>
                <w:sz w:val="24"/>
                <w:szCs w:val="24"/>
              </w:rPr>
            </w:pPr>
            <w:r w:rsidDel="00000000" w:rsidR="00000000" w:rsidRPr="00000000">
              <w:rPr>
                <w:sz w:val="24"/>
                <w:szCs w:val="24"/>
                <w:rtl w:val="0"/>
              </w:rPr>
              <w:t xml:space="preserve">Nội dung chỉnh sửa</w:t>
            </w:r>
          </w:p>
        </w:tc>
        <w:tc>
          <w:tcPr>
            <w:shd w:fill="d9d9d9" w:val="clear"/>
          </w:tcPr>
          <w:p w:rsidR="00000000" w:rsidDel="00000000" w:rsidP="00000000" w:rsidRDefault="00000000" w:rsidRPr="00000000" w14:paraId="00000033">
            <w:pPr>
              <w:jc w:val="center"/>
              <w:rPr>
                <w:sz w:val="24"/>
                <w:szCs w:val="24"/>
              </w:rPr>
            </w:pPr>
            <w:r w:rsidDel="00000000" w:rsidR="00000000" w:rsidRPr="00000000">
              <w:rPr>
                <w:sz w:val="24"/>
                <w:szCs w:val="24"/>
                <w:rtl w:val="0"/>
              </w:rPr>
              <w:t xml:space="preserve">Soạn bởi</w:t>
            </w:r>
          </w:p>
        </w:tc>
        <w:tc>
          <w:tcPr>
            <w:shd w:fill="d9d9d9" w:val="clear"/>
          </w:tcPr>
          <w:p w:rsidR="00000000" w:rsidDel="00000000" w:rsidP="00000000" w:rsidRDefault="00000000" w:rsidRPr="00000000" w14:paraId="00000034">
            <w:pPr>
              <w:jc w:val="center"/>
              <w:rPr>
                <w:sz w:val="24"/>
                <w:szCs w:val="24"/>
              </w:rPr>
            </w:pPr>
            <w:r w:rsidDel="00000000" w:rsidR="00000000" w:rsidRPr="00000000">
              <w:rPr>
                <w:sz w:val="24"/>
                <w:szCs w:val="24"/>
                <w:rtl w:val="0"/>
              </w:rPr>
              <w:t xml:space="preserve">Kiểm tra</w:t>
            </w:r>
          </w:p>
        </w:tc>
        <w:tc>
          <w:tcPr>
            <w:shd w:fill="d9d9d9" w:val="clear"/>
          </w:tcPr>
          <w:p w:rsidR="00000000" w:rsidDel="00000000" w:rsidP="00000000" w:rsidRDefault="00000000" w:rsidRPr="00000000" w14:paraId="00000035">
            <w:pPr>
              <w:jc w:val="center"/>
              <w:rPr>
                <w:sz w:val="24"/>
                <w:szCs w:val="24"/>
              </w:rPr>
            </w:pPr>
            <w:r w:rsidDel="00000000" w:rsidR="00000000" w:rsidRPr="00000000">
              <w:rPr>
                <w:sz w:val="24"/>
                <w:szCs w:val="24"/>
                <w:rtl w:val="0"/>
              </w:rPr>
              <w:t xml:space="preserve">Phê chuẩn</w:t>
            </w:r>
          </w:p>
        </w:tc>
      </w:tr>
      <w:tr>
        <w:tc>
          <w:tcPr/>
          <w:p w:rsidR="00000000" w:rsidDel="00000000" w:rsidP="00000000" w:rsidRDefault="00000000" w:rsidRPr="00000000" w14:paraId="00000036">
            <w:pPr>
              <w:rPr>
                <w:sz w:val="24"/>
                <w:szCs w:val="24"/>
              </w:rPr>
            </w:pPr>
            <w:r w:rsidDel="00000000" w:rsidR="00000000" w:rsidRPr="00000000">
              <w:rPr>
                <w:rtl w:val="0"/>
              </w:rPr>
            </w:r>
          </w:p>
        </w:tc>
        <w:tc>
          <w:tcPr/>
          <w:p w:rsidR="00000000" w:rsidDel="00000000" w:rsidP="00000000" w:rsidRDefault="00000000" w:rsidRPr="00000000" w14:paraId="00000037">
            <w:pPr>
              <w:rPr>
                <w:sz w:val="24"/>
                <w:szCs w:val="24"/>
              </w:rPr>
            </w:pPr>
            <w:r w:rsidDel="00000000" w:rsidR="00000000" w:rsidRPr="00000000">
              <w:rPr>
                <w:rtl w:val="0"/>
              </w:rPr>
            </w:r>
          </w:p>
        </w:tc>
        <w:tc>
          <w:tcPr/>
          <w:p w:rsidR="00000000" w:rsidDel="00000000" w:rsidP="00000000" w:rsidRDefault="00000000" w:rsidRPr="00000000" w14:paraId="00000038">
            <w:pPr>
              <w:ind w:firstLine="720"/>
              <w:rPr>
                <w:sz w:val="24"/>
                <w:szCs w:val="24"/>
              </w:rPr>
            </w:pPr>
            <w:r w:rsidDel="00000000" w:rsidR="00000000" w:rsidRPr="00000000">
              <w:rPr>
                <w:rtl w:val="0"/>
              </w:rPr>
            </w:r>
          </w:p>
        </w:tc>
        <w:tc>
          <w:tcPr/>
          <w:p w:rsidR="00000000" w:rsidDel="00000000" w:rsidP="00000000" w:rsidRDefault="00000000" w:rsidRPr="00000000" w14:paraId="00000039">
            <w:pPr>
              <w:rPr>
                <w:sz w:val="24"/>
                <w:szCs w:val="24"/>
              </w:rPr>
            </w:pPr>
            <w:r w:rsidDel="00000000" w:rsidR="00000000" w:rsidRPr="00000000">
              <w:rPr>
                <w:rtl w:val="0"/>
              </w:rPr>
            </w:r>
          </w:p>
        </w:tc>
        <w:tc>
          <w:tcPr/>
          <w:p w:rsidR="00000000" w:rsidDel="00000000" w:rsidP="00000000" w:rsidRDefault="00000000" w:rsidRPr="00000000" w14:paraId="0000003A">
            <w:pPr>
              <w:rPr>
                <w:sz w:val="24"/>
                <w:szCs w:val="24"/>
              </w:rPr>
            </w:pP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rtl w:val="0"/>
              </w:rPr>
            </w:r>
          </w:p>
        </w:tc>
      </w:tr>
      <w:tr>
        <w:tc>
          <w:tcPr/>
          <w:p w:rsidR="00000000" w:rsidDel="00000000" w:rsidP="00000000" w:rsidRDefault="00000000" w:rsidRPr="00000000" w14:paraId="0000003C">
            <w:pPr>
              <w:rPr>
                <w:sz w:val="24"/>
                <w:szCs w:val="24"/>
              </w:rPr>
            </w:pPr>
            <w:r w:rsidDel="00000000" w:rsidR="00000000" w:rsidRPr="00000000">
              <w:rPr>
                <w:rtl w:val="0"/>
              </w:rPr>
            </w:r>
          </w:p>
        </w:tc>
        <w:tc>
          <w:tcPr/>
          <w:p w:rsidR="00000000" w:rsidDel="00000000" w:rsidP="00000000" w:rsidRDefault="00000000" w:rsidRPr="00000000" w14:paraId="0000003D">
            <w:pPr>
              <w:rPr>
                <w:sz w:val="24"/>
                <w:szCs w:val="24"/>
              </w:rPr>
            </w:pPr>
            <w:r w:rsidDel="00000000" w:rsidR="00000000" w:rsidRPr="00000000">
              <w:rPr>
                <w:rtl w:val="0"/>
              </w:rPr>
            </w:r>
          </w:p>
        </w:tc>
        <w:tc>
          <w:tcPr/>
          <w:p w:rsidR="00000000" w:rsidDel="00000000" w:rsidP="00000000" w:rsidRDefault="00000000" w:rsidRPr="00000000" w14:paraId="0000003E">
            <w:pPr>
              <w:rPr>
                <w:sz w:val="24"/>
                <w:szCs w:val="24"/>
              </w:rPr>
            </w:pPr>
            <w:r w:rsidDel="00000000" w:rsidR="00000000" w:rsidRPr="00000000">
              <w:rPr>
                <w:rtl w:val="0"/>
              </w:rPr>
            </w:r>
          </w:p>
        </w:tc>
        <w:tc>
          <w:tcPr/>
          <w:p w:rsidR="00000000" w:rsidDel="00000000" w:rsidP="00000000" w:rsidRDefault="00000000" w:rsidRPr="00000000" w14:paraId="0000003F">
            <w:pPr>
              <w:rPr>
                <w:sz w:val="24"/>
                <w:szCs w:val="24"/>
              </w:rPr>
            </w:pPr>
            <w:r w:rsidDel="00000000" w:rsidR="00000000" w:rsidRPr="00000000">
              <w:rPr>
                <w:rtl w:val="0"/>
              </w:rPr>
            </w:r>
          </w:p>
        </w:tc>
        <w:tc>
          <w:tcPr/>
          <w:p w:rsidR="00000000" w:rsidDel="00000000" w:rsidP="00000000" w:rsidRDefault="00000000" w:rsidRPr="00000000" w14:paraId="00000040">
            <w:pPr>
              <w:rPr>
                <w:sz w:val="24"/>
                <w:szCs w:val="24"/>
              </w:rPr>
            </w:pP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rtl w:val="0"/>
              </w:rPr>
            </w:r>
          </w:p>
        </w:tc>
      </w:tr>
      <w:tr>
        <w:tc>
          <w:tcPr/>
          <w:p w:rsidR="00000000" w:rsidDel="00000000" w:rsidP="00000000" w:rsidRDefault="00000000" w:rsidRPr="00000000" w14:paraId="00000042">
            <w:pPr>
              <w:rPr>
                <w:sz w:val="24"/>
                <w:szCs w:val="24"/>
              </w:rPr>
            </w:pPr>
            <w:r w:rsidDel="00000000" w:rsidR="00000000" w:rsidRPr="00000000">
              <w:rPr>
                <w:rtl w:val="0"/>
              </w:rPr>
            </w:r>
          </w:p>
        </w:tc>
        <w:tc>
          <w:tcPr/>
          <w:p w:rsidR="00000000" w:rsidDel="00000000" w:rsidP="00000000" w:rsidRDefault="00000000" w:rsidRPr="00000000" w14:paraId="00000043">
            <w:pPr>
              <w:rPr>
                <w:sz w:val="24"/>
                <w:szCs w:val="24"/>
              </w:rPr>
            </w:pPr>
            <w:r w:rsidDel="00000000" w:rsidR="00000000" w:rsidRPr="00000000">
              <w:rPr>
                <w:rtl w:val="0"/>
              </w:rPr>
            </w:r>
          </w:p>
        </w:tc>
        <w:tc>
          <w:tcPr/>
          <w:p w:rsidR="00000000" w:rsidDel="00000000" w:rsidP="00000000" w:rsidRDefault="00000000" w:rsidRPr="00000000" w14:paraId="00000044">
            <w:pPr>
              <w:rPr>
                <w:sz w:val="24"/>
                <w:szCs w:val="24"/>
              </w:rPr>
            </w:pPr>
            <w:r w:rsidDel="00000000" w:rsidR="00000000" w:rsidRPr="00000000">
              <w:rPr>
                <w:rtl w:val="0"/>
              </w:rPr>
            </w:r>
          </w:p>
        </w:tc>
        <w:tc>
          <w:tcPr/>
          <w:p w:rsidR="00000000" w:rsidDel="00000000" w:rsidP="00000000" w:rsidRDefault="00000000" w:rsidRPr="00000000" w14:paraId="00000045">
            <w:pPr>
              <w:rPr>
                <w:sz w:val="24"/>
                <w:szCs w:val="24"/>
              </w:rPr>
            </w:pPr>
            <w:r w:rsidDel="00000000" w:rsidR="00000000" w:rsidRPr="00000000">
              <w:rPr>
                <w:rtl w:val="0"/>
              </w:rPr>
            </w:r>
          </w:p>
        </w:tc>
        <w:tc>
          <w:tcPr/>
          <w:p w:rsidR="00000000" w:rsidDel="00000000" w:rsidP="00000000" w:rsidRDefault="00000000" w:rsidRPr="00000000" w14:paraId="00000046">
            <w:pPr>
              <w:rPr>
                <w:sz w:val="24"/>
                <w:szCs w:val="24"/>
              </w:rPr>
            </w:pPr>
            <w:r w:rsidDel="00000000" w:rsidR="00000000" w:rsidRPr="00000000">
              <w:rPr>
                <w:rtl w:val="0"/>
              </w:rPr>
            </w:r>
          </w:p>
        </w:tc>
        <w:tc>
          <w:tcPr/>
          <w:p w:rsidR="00000000" w:rsidDel="00000000" w:rsidP="00000000" w:rsidRDefault="00000000" w:rsidRPr="00000000" w14:paraId="00000047">
            <w:pPr>
              <w:rPr>
                <w:sz w:val="24"/>
                <w:szCs w:val="24"/>
              </w:rPr>
            </w:pPr>
            <w:r w:rsidDel="00000000" w:rsidR="00000000" w:rsidRPr="00000000">
              <w:rPr>
                <w:rtl w:val="0"/>
              </w:rPr>
            </w:r>
          </w:p>
        </w:tc>
      </w:tr>
    </w:tbl>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b w:val="1"/>
          <w:sz w:val="24"/>
          <w:szCs w:val="24"/>
        </w:rPr>
      </w:pPr>
      <w:r w:rsidDel="00000000" w:rsidR="00000000" w:rsidRPr="00000000">
        <w:rPr>
          <w:b w:val="1"/>
          <w:sz w:val="24"/>
          <w:szCs w:val="24"/>
          <w:rtl w:val="0"/>
        </w:rPr>
        <w:t xml:space="preserve">MỤC LỤC</w:t>
      </w:r>
    </w:p>
    <w:p w:rsidR="00000000" w:rsidDel="00000000" w:rsidP="00000000" w:rsidRDefault="00000000" w:rsidRPr="00000000" w14:paraId="0000005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tab/>
              <w:t xml:space="preserve">NGUYÊN TẮC</w:t>
              <w:tab/>
              <w:t xml:space="preserve">3</w:t>
            </w:r>
          </w:hyperlink>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w:t>
              <w:tab/>
              <w:t xml:space="preserve">MỤC TIÊU – KPI</w:t>
              <w:tab/>
              <w:t xml:space="preserve">3</w:t>
            </w:r>
          </w:hyperlink>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III.</w:t>
              <w:tab/>
              <w:t xml:space="preserve">PHẠM VI</w:t>
              <w:tab/>
              <w:t xml:space="preserve">3</w:t>
            </w:r>
          </w:hyperlink>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IV.</w:t>
              <w:tab/>
              <w:t xml:space="preserve">THUẬT NGỮ - ĐỊNH NGHĨA</w:t>
              <w:tab/>
              <w:t xml:space="preserve">3</w:t>
            </w:r>
          </w:hyperlink>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w:t>
              <w:tab/>
              <w:t xml:space="preserve">VAI TRÒ VÀ TRÁCH NHIỆM</w:t>
              <w:tab/>
              <w:t xml:space="preserve">4</w:t>
            </w:r>
          </w:hyperlink>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w:t>
              <w:tab/>
              <w:t xml:space="preserve">QUY TRÌNH</w:t>
              <w:tab/>
              <w:t xml:space="preserve">5</w:t>
            </w:r>
          </w:hyperlink>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Quy trình theo biểu đồ</w:t>
              <w:tab/>
              <w:t xml:space="preserve">5</w:t>
            </w:r>
          </w:hyperlink>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Quy trình theo các bước</w:t>
              <w:tab/>
              <w:t xml:space="preserve">5</w:t>
            </w:r>
          </w:hyperlink>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w:t>
              <w:tab/>
              <w:t xml:space="preserve">KHUNG THỜI GIAN</w:t>
              <w:tab/>
              <w:t xml:space="preserve">3</w:t>
            </w:r>
          </w:hyperlink>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VIII.</w:t>
              <w:tab/>
              <w:t xml:space="preserve">CÁC BÁO CÁO – CHỨNG TỪ LIÊN QUAN</w:t>
              <w:tab/>
              <w:t xml:space="preserve">3</w:t>
            </w:r>
          </w:hyperlink>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IX.</w:t>
              <w:tab/>
              <w:t xml:space="preserve">ĐÁNH GIÁ RỦI RO</w:t>
              <w:tab/>
              <w:t xml:space="preserve">3</w:t>
            </w:r>
          </w:hyperlink>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w:t>
              <w:tab/>
              <w:t xml:space="preserve">TÀI LIỆU THAM KHẢO</w:t>
              <w:tab/>
              <w:t xml:space="preserve">4</w:t>
            </w:r>
          </w:hyperlink>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xuất : Mối quan hệ Sales – các phòng ban khác</w:t>
              <w:tab/>
              <w:t xml:space="preserve">4</w:t>
            </w:r>
          </w:hyperlink>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440" w:right="0" w:hanging="44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Quy trình hàng nhập : Mối quan hệ Sales – các phòng ban khác</w:t>
              <w:tab/>
              <w:t xml:space="preserve">4</w:t>
            </w:r>
          </w:hyperlink>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9016"/>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XI.</w:t>
              <w:tab/>
              <w:t xml:space="preserve">CHỨNG TỪ LIÊN QUAN – CHECKLIST</w:t>
              <w:tab/>
              <w:t xml:space="preserve">4</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numPr>
          <w:ilvl w:val="0"/>
          <w:numId w:val="1"/>
        </w:numPr>
        <w:ind w:left="360" w:hanging="360"/>
        <w:rPr/>
      </w:pPr>
      <w:bookmarkStart w:colFirst="0" w:colLast="0" w:name="_gjdgxs" w:id="0"/>
      <w:bookmarkEnd w:id="0"/>
      <w:r w:rsidDel="00000000" w:rsidR="00000000" w:rsidRPr="00000000">
        <w:rPr>
          <w:rtl w:val="0"/>
        </w:rPr>
        <w:t xml:space="preserve">NGUYÊN TẮC </w:t>
      </w:r>
    </w:p>
    <w:p w:rsidR="00000000" w:rsidDel="00000000" w:rsidP="00000000" w:rsidRDefault="00000000" w:rsidRPr="00000000" w14:paraId="00000066">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Tất cả các công việc đều phải có SOP</w:t>
      </w:r>
    </w:p>
    <w:p w:rsidR="00000000" w:rsidDel="00000000" w:rsidP="00000000" w:rsidRDefault="00000000" w:rsidRPr="00000000" w14:paraId="00000067">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rõ ràng, tất cả nhân viên đều có thể làm được. Khi không chắc chắn, tìm hướng dẫn</w:t>
      </w:r>
    </w:p>
    <w:p w:rsidR="00000000" w:rsidDel="00000000" w:rsidP="00000000" w:rsidRDefault="00000000" w:rsidRPr="00000000" w14:paraId="00000068">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(SOP) phải được phê duyệt và ban hành.</w:t>
      </w:r>
    </w:p>
    <w:p w:rsidR="00000000" w:rsidDel="00000000" w:rsidP="00000000" w:rsidRDefault="00000000" w:rsidRPr="00000000" w14:paraId="00000069">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thao tác chuẩn phải luôn luôn được xem xét lại và cập nhật mới.</w:t>
      </w:r>
    </w:p>
    <w:p w:rsidR="00000000" w:rsidDel="00000000" w:rsidP="00000000" w:rsidRDefault="00000000" w:rsidRPr="00000000" w14:paraId="0000006A">
      <w:pPr>
        <w:keepNext w:val="0"/>
        <w:keepLines w:val="0"/>
        <w:widowControl w:val="1"/>
        <w:numPr>
          <w:ilvl w:val="3"/>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và hình thức có thể thay đổi để phù hợp cho từng đơn vị</w:t>
      </w:r>
    </w:p>
    <w:p w:rsidR="00000000" w:rsidDel="00000000" w:rsidP="00000000" w:rsidRDefault="00000000" w:rsidRPr="00000000" w14:paraId="0000006B">
      <w:pPr>
        <w:pStyle w:val="Heading2"/>
        <w:numPr>
          <w:ilvl w:val="0"/>
          <w:numId w:val="1"/>
        </w:numPr>
        <w:ind w:left="360" w:hanging="360"/>
        <w:rPr/>
      </w:pPr>
      <w:bookmarkStart w:colFirst="0" w:colLast="0" w:name="_30j0zll" w:id="1"/>
      <w:bookmarkEnd w:id="1"/>
      <w:r w:rsidDel="00000000" w:rsidR="00000000" w:rsidRPr="00000000">
        <w:rPr>
          <w:rtl w:val="0"/>
        </w:rPr>
        <w:t xml:space="preserve">MỤC TIÊU – KPI</w:t>
      </w:r>
    </w:p>
    <w:p w:rsidR="00000000" w:rsidDel="00000000" w:rsidP="00000000" w:rsidRDefault="00000000" w:rsidRPr="00000000" w14:paraId="0000006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này nhằm mục đích hỗ trợ nhân viên kinh doanh cần giá, dịch vụ cho các yêu cầu cần đại lý đại lý nước ngoài hỗ trợ.</w:t>
      </w:r>
    </w:p>
    <w:p w:rsidR="00000000" w:rsidDel="00000000" w:rsidP="00000000" w:rsidRDefault="00000000" w:rsidRPr="00000000" w14:paraId="0000006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Đưa ra các lựa chọn cho nhân viên kinh doanh về giá cả và dịch vụ từ đại lý để cung cấp dịch vụ, báo giá cho khách hàng trong nước. </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cách thức để tạo mối quan hệ, liên lạc với đại lý nước ngoài</w:t>
      </w:r>
    </w:p>
    <w:p w:rsidR="00000000" w:rsidDel="00000000" w:rsidP="00000000" w:rsidRDefault="00000000" w:rsidRPr="00000000" w14:paraId="0000006F">
      <w:pPr>
        <w:pStyle w:val="Heading2"/>
        <w:numPr>
          <w:ilvl w:val="0"/>
          <w:numId w:val="1"/>
        </w:numPr>
        <w:ind w:left="360" w:hanging="360"/>
        <w:rPr/>
      </w:pPr>
      <w:bookmarkStart w:colFirst="0" w:colLast="0" w:name="_1fob9te" w:id="2"/>
      <w:bookmarkEnd w:id="2"/>
      <w:r w:rsidDel="00000000" w:rsidR="00000000" w:rsidRPr="00000000">
        <w:rPr>
          <w:rtl w:val="0"/>
        </w:rPr>
        <w:t xml:space="preserve">PHẠM VI</w:t>
      </w:r>
    </w:p>
    <w:p w:rsidR="00000000" w:rsidDel="00000000" w:rsidP="00000000" w:rsidRDefault="00000000" w:rsidRPr="00000000" w14:paraId="00000070">
      <w:pPr>
        <w:ind w:left="360"/>
        <w:rPr>
          <w:sz w:val="24"/>
          <w:szCs w:val="24"/>
        </w:rPr>
      </w:pPr>
      <w:r w:rsidDel="00000000" w:rsidR="00000000" w:rsidRPr="00000000">
        <w:rPr>
          <w:sz w:val="24"/>
          <w:szCs w:val="24"/>
          <w:rtl w:val="0"/>
        </w:rPr>
        <w:t xml:space="preserve">Áp dụng cho Phòng GNT (Global Network Team) và Nhân viên kinh doanh (HO Sales, JV Sales, Air, VPĐD) thuộc công ty Voltrans</w:t>
      </w:r>
    </w:p>
    <w:p w:rsidR="00000000" w:rsidDel="00000000" w:rsidP="00000000" w:rsidRDefault="00000000" w:rsidRPr="00000000" w14:paraId="00000071">
      <w:pPr>
        <w:ind w:left="360"/>
        <w:rPr>
          <w:sz w:val="24"/>
          <w:szCs w:val="24"/>
        </w:rPr>
      </w:pPr>
      <w:r w:rsidDel="00000000" w:rsidR="00000000" w:rsidRPr="00000000">
        <w:rPr>
          <w:rtl w:val="0"/>
        </w:rPr>
      </w:r>
    </w:p>
    <w:p w:rsidR="00000000" w:rsidDel="00000000" w:rsidP="00000000" w:rsidRDefault="00000000" w:rsidRPr="00000000" w14:paraId="00000072">
      <w:pPr>
        <w:pStyle w:val="Heading2"/>
        <w:numPr>
          <w:ilvl w:val="0"/>
          <w:numId w:val="1"/>
        </w:numPr>
        <w:ind w:left="360" w:hanging="360"/>
        <w:rPr/>
      </w:pPr>
      <w:bookmarkStart w:colFirst="0" w:colLast="0" w:name="_3znysh7" w:id="3"/>
      <w:bookmarkEnd w:id="3"/>
      <w:r w:rsidDel="00000000" w:rsidR="00000000" w:rsidRPr="00000000">
        <w:rPr>
          <w:rtl w:val="0"/>
        </w:rPr>
        <w:t xml:space="preserve">THUẬT NGỮ - ĐỊNH NGHĨA</w:t>
      </w:r>
    </w:p>
    <w:p w:rsidR="00000000" w:rsidDel="00000000" w:rsidP="00000000" w:rsidRDefault="00000000" w:rsidRPr="00000000" w14:paraId="00000073">
      <w:pPr>
        <w:rPr>
          <w:sz w:val="24"/>
          <w:szCs w:val="24"/>
        </w:rPr>
      </w:pPr>
      <w:r w:rsidDel="00000000" w:rsidR="00000000" w:rsidRPr="00000000">
        <w:rPr>
          <w:rtl w:val="0"/>
        </w:rPr>
      </w:r>
    </w:p>
    <w:tbl>
      <w:tblPr>
        <w:tblStyle w:val="Table5"/>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74">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5">
            <w:pPr>
              <w:rPr>
                <w:sz w:val="24"/>
                <w:szCs w:val="24"/>
              </w:rPr>
            </w:pPr>
            <w:r w:rsidDel="00000000" w:rsidR="00000000" w:rsidRPr="00000000">
              <w:rPr>
                <w:sz w:val="24"/>
                <w:szCs w:val="24"/>
                <w:rtl w:val="0"/>
              </w:rPr>
              <w:t xml:space="preserve">ĐỊNH NGHĨA</w:t>
            </w:r>
          </w:p>
        </w:tc>
      </w:tr>
      <w:tr>
        <w:tc>
          <w:tcPr/>
          <w:p w:rsidR="00000000" w:rsidDel="00000000" w:rsidP="00000000" w:rsidRDefault="00000000" w:rsidRPr="00000000" w14:paraId="00000076">
            <w:pPr>
              <w:rPr>
                <w:sz w:val="24"/>
                <w:szCs w:val="24"/>
              </w:rPr>
            </w:pPr>
            <w:r w:rsidDel="00000000" w:rsidR="00000000" w:rsidRPr="00000000">
              <w:rPr>
                <w:sz w:val="24"/>
                <w:szCs w:val="24"/>
                <w:rtl w:val="0"/>
              </w:rPr>
              <w:t xml:space="preserve">Thuật ngữ</w:t>
            </w:r>
          </w:p>
        </w:tc>
        <w:tc>
          <w:tcPr/>
          <w:p w:rsidR="00000000" w:rsidDel="00000000" w:rsidP="00000000" w:rsidRDefault="00000000" w:rsidRPr="00000000" w14:paraId="0000007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Quy trình hỏi giá cho nhân viên kinh doanh là quy trình phối hợp giữa GNT và nhân viên kinh doanh trong việc kiểm tra chi phí, dịch vụ cho các yêu cầu từ hệ thống đại lý nước ngoài, đánh giá, và lựa chọn đại lý phù hợp để làm hàng.</w:t>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Inquiry : Yêu cầu hỏi giá </w:t>
            </w:r>
          </w:p>
          <w:p w:rsidR="00000000" w:rsidDel="00000000" w:rsidP="00000000" w:rsidRDefault="00000000" w:rsidRPr="00000000" w14:paraId="0000007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Bitrix24: Mạng xã hội nội bộ của công ty </w:t>
            </w:r>
          </w:p>
          <w:p w:rsidR="00000000" w:rsidDel="00000000" w:rsidP="00000000" w:rsidRDefault="00000000" w:rsidRPr="00000000" w14:paraId="0000007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Hàng hàng không </w:t>
            </w:r>
          </w:p>
          <w:p w:rsidR="00000000" w:rsidDel="00000000" w:rsidP="00000000" w:rsidRDefault="00000000" w:rsidRPr="00000000" w14:paraId="0000007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Booking: Đề nghị lưu chỗ trên máy bay, tàu biển được hãng vận tải xác nhận</w:t>
            </w:r>
          </w:p>
          <w:p w:rsidR="00000000" w:rsidDel="00000000" w:rsidP="00000000" w:rsidRDefault="00000000" w:rsidRPr="00000000" w14:paraId="0000007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Co-loader : công ty giao nhận cùng hợp tác chuyên chở hàng</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numPr>
                <w:ilvl w:val="2"/>
                <w:numId w:val="18"/>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Các loại cước gửi hàng máy bay:</w:t>
            </w:r>
          </w:p>
          <w:p w:rsidR="00000000" w:rsidDel="00000000" w:rsidP="00000000" w:rsidRDefault="00000000" w:rsidRPr="00000000" w14:paraId="0000007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Normal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thông thường </w:t>
            </w:r>
          </w:p>
          <w:p w:rsidR="00000000" w:rsidDel="00000000" w:rsidP="00000000" w:rsidRDefault="00000000" w:rsidRPr="00000000" w14:paraId="000000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Minimum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MIN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tối thiểu  là mức thấp nhất mà người vận chuyển hàng không chấp nhận khi vận chuyển 1 lô hàng.</w:t>
            </w:r>
          </w:p>
          <w:p w:rsidR="00000000" w:rsidDel="00000000" w:rsidP="00000000" w:rsidRDefault="00000000" w:rsidRPr="00000000" w14:paraId="0000008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GCR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bách hóa được coi là mức cước cơ bản, tính cho lô hàng không được hưởng bất kỳ khoản ưu đãi hay giảm giá cước nào từ người vận chuyển. GCR dùng làm cơ sở để tính cước cho những mặt hàng không có cước riêng.</w:t>
            </w:r>
          </w:p>
          <w:p w:rsidR="00000000" w:rsidDel="00000000" w:rsidP="00000000" w:rsidRDefault="00000000" w:rsidRPr="00000000" w14:paraId="0000008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Cargo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theo loại Áp dụng đối với hàng hóa đã được phân loại thành các nhóm nhất định, chẳng hạn như hàng có giá trị (vàng, bạc,… có mức cước = 200% so với cước bách hóa), các loài động vật sống (= 150% so với cước bách hóa), sách, báo, hành lý…(= 50% so với cước bách hóa).</w:t>
            </w:r>
          </w:p>
          <w:p w:rsidR="00000000" w:rsidDel="00000000" w:rsidP="00000000" w:rsidRDefault="00000000" w:rsidRPr="00000000" w14:paraId="0000008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Priority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Cước hàng gửi nhanh, hàng được ưu tiên chuyển nhanh hơn, nên cước phí thường cao hơn 30-40%, thuộc diện đắt nhất trong các loại cước gửi hàng bằng máy bay.</w:t>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Container rate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(ULD – Unit Load Device): Cước container sẽ áp dụng mức cước thấp hơn cho các loại hàng được đóng trong container hàng không (khác với loại container đường biển).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Chargable Weight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chính là khối lượng thực tế, hoặc khối lượng tính theo thể tích, tùy theo số nào lớn hơn. Nói cách khác, cước phí sẽ được tính theo số lượng nào lớn hơn của:</w:t>
            </w:r>
          </w:p>
          <w:p w:rsidR="00000000" w:rsidDel="00000000" w:rsidP="00000000" w:rsidRDefault="00000000" w:rsidRPr="00000000" w14:paraId="0000008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 Weight:  Khối lượng thực tế của hàng .</w:t>
            </w:r>
          </w:p>
          <w:p w:rsidR="00000000" w:rsidDel="00000000" w:rsidP="00000000" w:rsidRDefault="00000000" w:rsidRPr="00000000" w14:paraId="0000008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 / Volumetric / Dimensional Weight: Khối lượng tính theo thể tích, hay còn gọi là khối lượng quy đổi từ thể tích của lô hàng theo một công thức được Hiệp hội vận tải hàng không Quốc tế - IATA quy định.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Thông thường: ∑[L(cm)xW(cm)xH(cm)xPackages ] /6000</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c>
          <w:tcPr/>
          <w:p w:rsidR="00000000" w:rsidDel="00000000" w:rsidP="00000000" w:rsidRDefault="00000000" w:rsidRPr="00000000" w14:paraId="0000008B">
            <w:pPr>
              <w:rPr>
                <w:sz w:val="24"/>
                <w:szCs w:val="24"/>
              </w:rPr>
            </w:pPr>
            <w:r w:rsidDel="00000000" w:rsidR="00000000" w:rsidRPr="00000000">
              <w:rPr>
                <w:sz w:val="24"/>
                <w:szCs w:val="24"/>
                <w:rtl w:val="0"/>
              </w:rPr>
              <w:t xml:space="preserve">Viết tắt</w:t>
            </w:r>
          </w:p>
        </w:tc>
        <w:tc>
          <w:tcPr/>
          <w:p w:rsidR="00000000" w:rsidDel="00000000" w:rsidP="00000000" w:rsidRDefault="00000000" w:rsidRPr="00000000" w14:paraId="0000008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GNT: Global Network Team: Bộ phận hệ thống đại lý toàn cầu </w:t>
            </w:r>
          </w:p>
          <w:p w:rsidR="00000000" w:rsidDel="00000000" w:rsidP="00000000" w:rsidRDefault="00000000" w:rsidRPr="00000000" w14:paraId="0000008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GND: Global Network Director: Giám đốc bộ phận đại lý toàn cầu. </w:t>
            </w:r>
          </w:p>
          <w:p w:rsidR="00000000" w:rsidDel="00000000" w:rsidP="00000000" w:rsidRDefault="00000000" w:rsidRPr="00000000" w14:paraId="0000008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GNS: Global Network Suppervisor: Chức vụ của nhân viên của team GNT </w:t>
            </w:r>
          </w:p>
          <w:p w:rsidR="00000000" w:rsidDel="00000000" w:rsidP="00000000" w:rsidRDefault="00000000" w:rsidRPr="00000000" w14:paraId="0000008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NVKD: Nhân viên kinh doanh </w:t>
            </w:r>
          </w:p>
          <w:p w:rsidR="00000000" w:rsidDel="00000000" w:rsidP="00000000" w:rsidRDefault="00000000" w:rsidRPr="00000000" w14:paraId="0000009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Hàng nguyên container. </w:t>
            </w:r>
          </w:p>
          <w:p w:rsidR="00000000" w:rsidDel="00000000" w:rsidP="00000000" w:rsidRDefault="00000000" w:rsidRPr="00000000" w14:paraId="0000009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Hàng lẻ</w:t>
            </w:r>
          </w:p>
          <w:p w:rsidR="00000000" w:rsidDel="00000000" w:rsidP="00000000" w:rsidRDefault="00000000" w:rsidRPr="00000000" w14:paraId="0000009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MSDS: Bảng chỉ dẫn an toàn hóa chất (Material Safety Data Sheet)</w:t>
            </w:r>
          </w:p>
          <w:p w:rsidR="00000000" w:rsidDel="00000000" w:rsidP="00000000" w:rsidRDefault="00000000" w:rsidRPr="00000000" w14:paraId="0000009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DG : Dangerous Goods</w:t>
            </w:r>
          </w:p>
          <w:p w:rsidR="00000000" w:rsidDel="00000000" w:rsidP="00000000" w:rsidRDefault="00000000" w:rsidRPr="00000000" w14:paraId="0000009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GSA: Tổng đại lý được hãng hàng không chỉ định</w:t>
            </w:r>
          </w:p>
          <w:p w:rsidR="00000000" w:rsidDel="00000000" w:rsidP="00000000" w:rsidRDefault="00000000" w:rsidRPr="00000000" w14:paraId="0000009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PCSA: Đại lý cấp 1 của hãng hàng không</w:t>
            </w:r>
          </w:p>
          <w:p w:rsidR="00000000" w:rsidDel="00000000" w:rsidP="00000000" w:rsidRDefault="00000000" w:rsidRPr="00000000" w14:paraId="0000009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CSA: Đại lý cấp 2 của hãng hàng không</w:t>
            </w:r>
          </w:p>
          <w:p w:rsidR="00000000" w:rsidDel="00000000" w:rsidP="00000000" w:rsidRDefault="00000000" w:rsidRPr="00000000" w14:paraId="0000009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IATA: Hiệp hội Vận tải Hàng không Quốc tế</w:t>
            </w:r>
          </w:p>
          <w:p w:rsidR="00000000" w:rsidDel="00000000" w:rsidP="00000000" w:rsidRDefault="00000000" w:rsidRPr="00000000" w14:paraId="00000098">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TACT: Bảng cước vận chuyển hàng hóa hàng không, do hãng hàng không công công bố.</w:t>
            </w:r>
          </w:p>
          <w:p w:rsidR="00000000" w:rsidDel="00000000" w:rsidP="00000000" w:rsidRDefault="00000000" w:rsidRPr="00000000" w14:paraId="0000009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ATA : Thời gian đến thực tế</w:t>
            </w:r>
          </w:p>
          <w:p w:rsidR="00000000" w:rsidDel="00000000" w:rsidP="00000000" w:rsidRDefault="00000000" w:rsidRPr="00000000" w14:paraId="0000009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ATD : Thời gian khởi hành thực tế</w:t>
            </w:r>
          </w:p>
          <w:p w:rsidR="00000000" w:rsidDel="00000000" w:rsidP="00000000" w:rsidRDefault="00000000" w:rsidRPr="00000000" w14:paraId="0000009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MAWB : Master Airway Bill - Vận đơn hàng không của hãng vận tải hoặc co-loader của Voltrans</w:t>
            </w:r>
          </w:p>
          <w:p w:rsidR="00000000" w:rsidDel="00000000" w:rsidP="00000000" w:rsidRDefault="00000000" w:rsidRPr="00000000" w14:paraId="0000009C">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HAWB : House Airway Bill - Vận đơn hàng không của công ty Voltrans</w:t>
            </w:r>
          </w:p>
          <w:p w:rsidR="00000000" w:rsidDel="00000000" w:rsidP="00000000" w:rsidRDefault="00000000" w:rsidRPr="00000000" w14:paraId="0000009D">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MB/L : Master Bill of Lading - Vận đơn đường biển của hãng vận tải hoặc co-loader của Voltrans</w:t>
            </w:r>
          </w:p>
          <w:p w:rsidR="00000000" w:rsidDel="00000000" w:rsidP="00000000" w:rsidRDefault="00000000" w:rsidRPr="00000000" w14:paraId="0000009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HB/L : House Bill of Lading - Vận đơn đường biển của công ty Voltrans</w:t>
            </w:r>
          </w:p>
          <w:p w:rsidR="00000000" w:rsidDel="00000000" w:rsidP="00000000" w:rsidRDefault="00000000" w:rsidRPr="00000000" w14:paraId="0000009F">
            <w:pPr>
              <w:rPr>
                <w:sz w:val="24"/>
                <w:szCs w:val="24"/>
              </w:rPr>
            </w:pPr>
            <w:r w:rsidDel="00000000" w:rsidR="00000000" w:rsidRPr="00000000">
              <w:rPr>
                <w:rtl w:val="0"/>
              </w:rPr>
            </w:r>
          </w:p>
        </w:tc>
      </w:tr>
    </w:tbl>
    <w:p w:rsidR="00000000" w:rsidDel="00000000" w:rsidP="00000000" w:rsidRDefault="00000000" w:rsidRPr="00000000" w14:paraId="000000A0">
      <w:pPr>
        <w:pStyle w:val="Heading2"/>
        <w:ind w:left="360"/>
        <w:rPr/>
      </w:pPr>
      <w:r w:rsidDel="00000000" w:rsidR="00000000" w:rsidRPr="00000000">
        <w:rPr>
          <w:rtl w:val="0"/>
        </w:rPr>
      </w:r>
    </w:p>
    <w:p w:rsidR="00000000" w:rsidDel="00000000" w:rsidP="00000000" w:rsidRDefault="00000000" w:rsidRPr="00000000" w14:paraId="000000A1">
      <w:pPr>
        <w:pStyle w:val="Heading2"/>
        <w:numPr>
          <w:ilvl w:val="0"/>
          <w:numId w:val="1"/>
        </w:numPr>
        <w:ind w:left="360" w:hanging="360"/>
        <w:rPr/>
      </w:pPr>
      <w:bookmarkStart w:colFirst="0" w:colLast="0" w:name="_2et92p0" w:id="4"/>
      <w:bookmarkEnd w:id="4"/>
      <w:r w:rsidDel="00000000" w:rsidR="00000000" w:rsidRPr="00000000">
        <w:rPr>
          <w:rtl w:val="0"/>
        </w:rPr>
        <w:t xml:space="preserve">VAI TRÒ VÀ TRÁCH NHIỆM</w:t>
      </w:r>
    </w:p>
    <w:p w:rsidR="00000000" w:rsidDel="00000000" w:rsidP="00000000" w:rsidRDefault="00000000" w:rsidRPr="00000000" w14:paraId="000000A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Qui trình này được thiệt lập tại phòng GNT, đã được phê duyệt và thông qua từ Ban Giám Đốc. Tất cả nhân viên GNT có trách nhiệm thực hiện quy trình này theo sự phân công của TBP </w:t>
      </w:r>
    </w:p>
    <w:p w:rsidR="00000000" w:rsidDel="00000000" w:rsidP="00000000" w:rsidRDefault="00000000" w:rsidRPr="00000000" w14:paraId="000000A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có trách nhiệm kết hợp làm việc với các nhân viên GNT để tạo ra kết quả tốt nhất.</w:t>
      </w:r>
    </w:p>
    <w:p w:rsidR="00000000" w:rsidDel="00000000" w:rsidP="00000000" w:rsidRDefault="00000000" w:rsidRPr="00000000" w14:paraId="000000A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TBP – Trưởng Bộ phận có quyền và trách nhiệm duyệt giá cuối cùng của đại lý thông báo cho các bộ phận kinh doanh liên quan.</w:t>
      </w:r>
    </w:p>
    <w:p w:rsidR="00000000" w:rsidDel="00000000" w:rsidP="00000000" w:rsidRDefault="00000000" w:rsidRPr="00000000" w14:paraId="000000A5">
      <w:pPr>
        <w:pStyle w:val="Heading2"/>
        <w:numPr>
          <w:ilvl w:val="0"/>
          <w:numId w:val="1"/>
        </w:numPr>
        <w:ind w:left="360" w:hanging="360"/>
        <w:rPr/>
      </w:pPr>
      <w:bookmarkStart w:colFirst="0" w:colLast="0" w:name="_tyjcwt" w:id="5"/>
      <w:bookmarkEnd w:id="5"/>
      <w:r w:rsidDel="00000000" w:rsidR="00000000" w:rsidRPr="00000000">
        <w:rPr>
          <w:rtl w:val="0"/>
        </w:rPr>
        <w:t xml:space="preserve">QUY TRÌNH</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3"/>
        <w:numPr>
          <w:ilvl w:val="0"/>
          <w:numId w:val="7"/>
        </w:numPr>
        <w:ind w:left="720" w:hanging="360"/>
        <w:rPr/>
      </w:pPr>
      <w:bookmarkStart w:colFirst="0" w:colLast="0" w:name="_3dy6vkm" w:id="6"/>
      <w:bookmarkEnd w:id="6"/>
      <w:r w:rsidDel="00000000" w:rsidR="00000000" w:rsidRPr="00000000">
        <w:rPr>
          <w:rtl w:val="0"/>
        </w:rPr>
        <w:t xml:space="preserve">Quy trình theo biểu đồ</w:t>
      </w:r>
    </w:p>
    <w:p w:rsidR="00000000" w:rsidDel="00000000" w:rsidP="00000000" w:rsidRDefault="00000000" w:rsidRPr="00000000" w14:paraId="000000A8">
      <w:pPr>
        <w:jc w:val="center"/>
        <w:rPr>
          <w:sz w:val="24"/>
          <w:szCs w:val="24"/>
        </w:rPr>
      </w:pPr>
      <w:r w:rsidDel="00000000" w:rsidR="00000000" w:rsidRPr="00000000">
        <w:rPr>
          <w:sz w:val="24"/>
          <w:szCs w:val="24"/>
        </w:rPr>
        <w:drawing>
          <wp:inline distB="0" distT="0" distL="0" distR="0">
            <wp:extent cx="5584781" cy="3572845"/>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584781" cy="3572845"/>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jc w:val="center"/>
        <w:rPr>
          <w:sz w:val="24"/>
          <w:szCs w:val="24"/>
        </w:rPr>
      </w:pPr>
      <w:r w:rsidDel="00000000" w:rsidR="00000000" w:rsidRPr="00000000">
        <w:rPr>
          <w:rtl w:val="0"/>
        </w:rPr>
      </w:r>
    </w:p>
    <w:p w:rsidR="00000000" w:rsidDel="00000000" w:rsidP="00000000" w:rsidRDefault="00000000" w:rsidRPr="00000000" w14:paraId="000000AA">
      <w:pPr>
        <w:pStyle w:val="Heading3"/>
        <w:numPr>
          <w:ilvl w:val="0"/>
          <w:numId w:val="7"/>
        </w:numPr>
        <w:ind w:left="720" w:hanging="360"/>
        <w:jc w:val="both"/>
        <w:rPr/>
      </w:pPr>
      <w:bookmarkStart w:colFirst="0" w:colLast="0" w:name="_1t3h5sf" w:id="7"/>
      <w:bookmarkEnd w:id="7"/>
      <w:r w:rsidDel="00000000" w:rsidR="00000000" w:rsidRPr="00000000">
        <w:rPr>
          <w:rtl w:val="0"/>
        </w:rPr>
        <w:t xml:space="preserve">Quy trình theo các bước</w:t>
      </w:r>
    </w:p>
    <w:p w:rsidR="00000000" w:rsidDel="00000000" w:rsidP="00000000" w:rsidRDefault="00000000" w:rsidRPr="00000000" w14:paraId="000000AB">
      <w:pPr>
        <w:pStyle w:val="Heading5"/>
        <w:jc w:val="both"/>
        <w:rPr/>
      </w:pPr>
      <w:r w:rsidDel="00000000" w:rsidR="00000000" w:rsidRPr="00000000">
        <w:rPr>
          <w:rtl w:val="0"/>
        </w:rPr>
        <w:t xml:space="preserve">Bước 1. Xác định nhu cầu dịch vụ</w:t>
      </w:r>
    </w:p>
    <w:p w:rsidR="00000000" w:rsidDel="00000000" w:rsidP="00000000" w:rsidRDefault="00000000" w:rsidRPr="00000000" w14:paraId="000000A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kinh doanh (NVKD),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nếu không tìm thấy thông tin tham khảo từ các lô hàng trước với giá và điều kiện phù hợp trên hệ thống thông tin của công 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sẽ gửi Inquiry cho GNT: Thực hiện thông qua Import WorkFlow của Bitrix24.: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4d34og8" w:id="8"/>
      <w:bookmarkEnd w:id="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thông tin một inquiry cần có để xác định các loại dịch vụ và giá phù hợp yêu cầu của khách hàng.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ind w:firstLine="720"/>
        <w:rPr>
          <w:b w:val="1"/>
          <w:i w:val="1"/>
        </w:rPr>
      </w:pPr>
      <w:r w:rsidDel="00000000" w:rsidR="00000000" w:rsidRPr="00000000">
        <w:rPr>
          <w:b w:val="1"/>
          <w:i w:val="1"/>
          <w:rtl w:val="0"/>
        </w:rPr>
        <w:t xml:space="preserve">a. Thông tin cơ bản hỏi giá cước vận chuyển</w:t>
      </w:r>
    </w:p>
    <w:p w:rsidR="00000000" w:rsidDel="00000000" w:rsidP="00000000" w:rsidRDefault="00000000" w:rsidRPr="00000000" w14:paraId="000000B0">
      <w:pPr>
        <w:rPr>
          <w:b w:val="1"/>
          <w:i w:val="1"/>
        </w:rPr>
        <w:sectPr>
          <w:footerReference r:id="rId15" w:type="default"/>
          <w:pgSz w:h="16838" w:w="11906"/>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B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B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request</w:t>
      </w:r>
    </w:p>
    <w:p w:rsidR="00000000" w:rsidDel="00000000" w:rsidP="00000000" w:rsidRDefault="00000000" w:rsidRPr="00000000" w14:paraId="000000B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 of transport</w:t>
      </w:r>
    </w:p>
    <w:p w:rsidR="00000000" w:rsidDel="00000000" w:rsidP="00000000" w:rsidRDefault="00000000" w:rsidRPr="00000000" w14:paraId="000000B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POL/AOL</w:t>
      </w:r>
    </w:p>
    <w:p w:rsidR="00000000" w:rsidDel="00000000" w:rsidP="00000000" w:rsidRDefault="00000000" w:rsidRPr="00000000" w14:paraId="000000B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POD/AOD</w:t>
      </w:r>
    </w:p>
    <w:p w:rsidR="00000000" w:rsidDel="00000000" w:rsidP="00000000" w:rsidRDefault="00000000" w:rsidRPr="00000000" w14:paraId="000000B6">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ETD/ETA</w:t>
      </w:r>
    </w:p>
    <w:p w:rsidR="00000000" w:rsidDel="00000000" w:rsidP="00000000" w:rsidRDefault="00000000" w:rsidRPr="00000000" w14:paraId="000000B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Commodity</w:t>
      </w:r>
    </w:p>
    <w:p w:rsidR="00000000" w:rsidDel="00000000" w:rsidP="00000000" w:rsidRDefault="00000000" w:rsidRPr="00000000" w14:paraId="000000B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Cargo (DG, Perishable, Project, etc.)</w:t>
      </w:r>
    </w:p>
    <w:p w:rsidR="00000000" w:rsidDel="00000000" w:rsidP="00000000" w:rsidRDefault="00000000" w:rsidRPr="00000000" w14:paraId="000000B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Packages</w:t>
      </w:r>
    </w:p>
    <w:p w:rsidR="00000000" w:rsidDel="00000000" w:rsidP="00000000" w:rsidRDefault="00000000" w:rsidRPr="00000000" w14:paraId="000000B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GW-Volume</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widowControl w:val="1"/>
        <w:numPr>
          <w:ilvl w:val="2"/>
          <w:numId w:val="1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Thông tin hỏi dịch vụ Hải quan, XNK</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rPr/>
        <w:sectPr>
          <w:type w:val="continuous"/>
          <w:pgSz w:h="16838" w:w="11906"/>
          <w:pgMar w:bottom="1440" w:top="1440" w:left="1440" w:right="1440" w:header="720" w:footer="720"/>
        </w:sect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Shipment</w:t>
      </w:r>
    </w:p>
    <w:p w:rsidR="00000000" w:rsidDel="00000000" w:rsidP="00000000" w:rsidRDefault="00000000" w:rsidRPr="00000000" w14:paraId="000000C1">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Terms</w:t>
      </w:r>
    </w:p>
    <w:p w:rsidR="00000000" w:rsidDel="00000000" w:rsidP="00000000" w:rsidRDefault="00000000" w:rsidRPr="00000000" w14:paraId="000000C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HS Code (If any)</w:t>
      </w:r>
    </w:p>
    <w:p w:rsidR="00000000" w:rsidDel="00000000" w:rsidP="00000000" w:rsidRDefault="00000000" w:rsidRPr="00000000" w14:paraId="000000C3">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Pick Up/Delivery address (nếu yêu cầu)</w:t>
      </w:r>
    </w:p>
    <w:p w:rsidR="00000000" w:rsidDel="00000000" w:rsidP="00000000" w:rsidRDefault="00000000" w:rsidRPr="00000000" w14:paraId="000000C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Type of Address</w:t>
      </w:r>
    </w:p>
    <w:p w:rsidR="00000000" w:rsidDel="00000000" w:rsidP="00000000" w:rsidRDefault="00000000" w:rsidRPr="00000000" w14:paraId="000000C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 (hình ảnh lô hàng) nếu có</w:t>
      </w:r>
    </w:p>
    <w:p w:rsidR="00000000" w:rsidDel="00000000" w:rsidP="00000000" w:rsidRDefault="00000000" w:rsidRPr="00000000" w14:paraId="000000C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Special Note / Request: (Yêu cầu cần lưu ý đặc biệt).</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6838" w:w="11906"/>
          <w:pgMar w:bottom="1440" w:top="1440" w:left="1440" w:right="1440" w:header="720" w:footer="720"/>
          <w:cols w:equalWidth="0" w:num="3">
            <w:col w:space="720" w:w="2528.6666666666665"/>
            <w:col w:space="720" w:w="2528.6666666666665"/>
            <w:col w:space="0" w:w="2528.6666666666665"/>
          </w:cols>
        </w:sect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Chú thích:</w:t>
      </w:r>
    </w:p>
    <w:tbl>
      <w:tblPr>
        <w:tblStyle w:val="Table6"/>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15"/>
        <w:gridCol w:w="7401"/>
        <w:tblGridChange w:id="0">
          <w:tblGrid>
            <w:gridCol w:w="1615"/>
            <w:gridCol w:w="7401"/>
          </w:tblGrid>
        </w:tblGridChange>
      </w:tblGrid>
      <w:tr>
        <w:tc>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Mục đích của yêu cầu giá nhập, xuất, phương tiện làm hàng…..</w:t>
            </w:r>
          </w:p>
        </w:tc>
      </w:tr>
      <w:tr>
        <w:tc>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Inquiry</w:t>
            </w:r>
          </w:p>
        </w:tc>
        <w:tc>
          <w:tcPr/>
          <w:p w:rsidR="00000000" w:rsidDel="00000000" w:rsidP="00000000" w:rsidRDefault="00000000" w:rsidRPr="00000000" w14:paraId="000000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New Inquiry: Nếu đây là inquiry mới từ khách hàng mới, routing mới từ khách hàng cũ </w:t>
            </w:r>
          </w:p>
          <w:p w:rsidR="00000000" w:rsidDel="00000000" w:rsidP="00000000" w:rsidRDefault="00000000" w:rsidRPr="00000000" w14:paraId="000000C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Check &amp; Run Inquiry: Nếu là inquiry từ khách hàng cũ, cần check giá và chạy </w:t>
            </w:r>
          </w:p>
        </w:tc>
      </w:tr>
      <w:tr>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request</w:t>
            </w:r>
          </w:p>
        </w:tc>
        <w:tc>
          <w:tcPr/>
          <w:p w:rsidR="00000000" w:rsidDel="00000000" w:rsidP="00000000" w:rsidRDefault="00000000" w:rsidRPr="00000000" w14:paraId="000000C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Deadline Inquiry: Nếu inquiry của bạn là cần trả lời khách hàng trước một thời gian nhất định. </w:t>
            </w:r>
          </w:p>
          <w:p w:rsidR="00000000" w:rsidDel="00000000" w:rsidP="00000000" w:rsidRDefault="00000000" w:rsidRPr="00000000" w14:paraId="000000D0">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Overnight Inquiry: Nếu inquiry của bạn cần giá vào sáng hôm sau </w:t>
            </w:r>
          </w:p>
          <w:p w:rsidR="00000000" w:rsidDel="00000000" w:rsidP="00000000" w:rsidRDefault="00000000" w:rsidRPr="00000000" w14:paraId="000000D1">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Ghi Big/Project Inquiry: Nếu đây là một inquiry tiềm năm </w:t>
            </w:r>
          </w:p>
          <w:p w:rsidR="00000000" w:rsidDel="00000000" w:rsidP="00000000" w:rsidRDefault="00000000" w:rsidRPr="00000000" w14:paraId="000000D2">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Có thể lựa chọn nhiều options cho inquiry của bạn bằng dấu phẩy</w:t>
            </w:r>
            <w:r w:rsidDel="00000000" w:rsidR="00000000" w:rsidRPr="00000000">
              <w:rPr>
                <w:rtl w:val="0"/>
              </w:rPr>
            </w:r>
          </w:p>
        </w:tc>
      </w:tr>
      <w:tr>
        <w:tc>
          <w:tcPr/>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Shipment</w:t>
            </w:r>
          </w:p>
        </w:tc>
        <w:tc>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Tính chất của lô hàng</w:t>
            </w:r>
          </w:p>
          <w:p w:rsidR="00000000" w:rsidDel="00000000" w:rsidP="00000000" w:rsidRDefault="00000000" w:rsidRPr="00000000" w14:paraId="000000D5">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2e2e2e"/>
                <w:sz w:val="24"/>
                <w:szCs w:val="24"/>
                <w:highlight w:val="white"/>
                <w:u w:val="none"/>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Commerical Shipment </w:t>
            </w:r>
          </w:p>
          <w:p w:rsidR="00000000" w:rsidDel="00000000" w:rsidP="00000000" w:rsidRDefault="00000000" w:rsidRPr="00000000" w14:paraId="000000D6">
            <w:pPr>
              <w:keepNext w:val="0"/>
              <w:keepLines w:val="0"/>
              <w:widowControl w:val="1"/>
              <w:numPr>
                <w:ilvl w:val="0"/>
                <w:numId w:val="22"/>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Personal Effects </w:t>
            </w:r>
            <w:r w:rsidDel="00000000" w:rsidR="00000000" w:rsidRPr="00000000">
              <w:rPr>
                <w:rtl w:val="0"/>
              </w:rPr>
            </w:r>
          </w:p>
        </w:tc>
      </w:tr>
      <w:tr>
        <w:tc>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 of transport</w:t>
            </w:r>
          </w:p>
        </w:tc>
        <w:tc>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thức vận chuyển của inquiry</w:t>
            </w:r>
          </w:p>
          <w:p w:rsidR="00000000" w:rsidDel="00000000" w:rsidP="00000000" w:rsidRDefault="00000000" w:rsidRPr="00000000" w14:paraId="000000D9">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FCL: Nếu hàng nguyên container</w:t>
            </w:r>
          </w:p>
          <w:p w:rsidR="00000000" w:rsidDel="00000000" w:rsidP="00000000" w:rsidRDefault="00000000" w:rsidRPr="00000000" w14:paraId="000000DA">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LCL: Nếu hàng lẻ</w:t>
            </w:r>
          </w:p>
          <w:p w:rsidR="00000000" w:rsidDel="00000000" w:rsidP="00000000" w:rsidRDefault="00000000" w:rsidRPr="00000000" w14:paraId="000000DB">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 Nếu hàng máy bay</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 thể gửi yêu cầu nhiều hình thức vận chuyển</w:t>
            </w:r>
          </w:p>
        </w:tc>
      </w:tr>
      <w:tr>
        <w:tc>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 of shipment</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Điều kiện giao hàng của inquiry. Các lựa chọn dựa trên tiêu chí của Incoterm là: FOB, EXW, DDU, DDP, DAP… nhưng cần kiểm tra thật kỹ với khách hàng thực sự ai là người chịu trả chi phí và cho những yêu cầu cụ thể là gì do có thể có các thỏa thuận khác ngoài khuôn khổ Incoterms</w:t>
            </w:r>
          </w:p>
        </w:tc>
      </w:tr>
      <w:tr>
        <w:tc>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ETD/ETA</w:t>
            </w:r>
          </w:p>
        </w:tc>
        <w:tc>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Ngày hàng dự định xuất/Ngày hàng dự kiến tới</w:t>
            </w:r>
          </w:p>
        </w:tc>
      </w:tr>
      <w:tr>
        <w:tc>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Commodity</w:t>
            </w:r>
          </w:p>
        </w:tc>
        <w:tc>
          <w:tcPr/>
          <w:p w:rsidR="00000000" w:rsidDel="00000000" w:rsidP="00000000" w:rsidRDefault="00000000" w:rsidRPr="00000000" w14:paraId="000000E2">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hóa cần vận chuyển. HS code (Nếu có) rất cần nếu công ty cung cấp dịch vụ giao hàng, làm thủ tục hải quan, thuế</w:t>
            </w:r>
          </w:p>
          <w:p w:rsidR="00000000" w:rsidDel="00000000" w:rsidP="00000000" w:rsidRDefault="00000000" w:rsidRPr="00000000" w14:paraId="000000E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hàng nguy hiểm thì cung cấp MSDS chứa các thông tin UN, PG, Class.</w:t>
            </w:r>
          </w:p>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dễ hư hỏng (perishable goods) cần các thông tin về điều kiện bảo quản, nhiệt độ và phương thức xếp dỡ phù hợp</w:t>
            </w:r>
          </w:p>
          <w:p w:rsidR="00000000" w:rsidDel="00000000" w:rsidP="00000000" w:rsidRDefault="00000000" w:rsidRPr="00000000" w14:paraId="000000E5">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Máy móc, thiết bị điện tử: Có Pin/ dầu nhớt hay không?</w:t>
            </w:r>
          </w:p>
          <w:p w:rsidR="00000000" w:rsidDel="00000000" w:rsidP="00000000" w:rsidRDefault="00000000" w:rsidRPr="00000000" w14:paraId="000000E6">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Pin phải đi kèm với hàng hóa, phải có MSDS để check với hãng bay.</w:t>
            </w:r>
          </w:p>
          <w:p w:rsidR="00000000" w:rsidDel="00000000" w:rsidP="00000000" w:rsidRDefault="00000000" w:rsidRPr="00000000" w14:paraId="000000E7">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pallet, Dim lớn thì kiểm tra với Khách, hàng có xoay dc hay không ?</w:t>
            </w:r>
          </w:p>
        </w:tc>
      </w:tr>
      <w:tr>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POL/AOL</w:t>
            </w:r>
          </w:p>
        </w:tc>
        <w:tc>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xuất đi</w:t>
            </w:r>
          </w:p>
        </w:tc>
      </w:tr>
      <w:tr>
        <w:tc>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POD/AOD</w:t>
            </w:r>
          </w:p>
        </w:tc>
        <w:tc>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Tên thành phố của cảng/Tên sân bay nơi hàng đến</w:t>
            </w:r>
          </w:p>
        </w:tc>
      </w:tr>
      <w:tr>
        <w:tc>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Packages</w:t>
            </w:r>
          </w:p>
        </w:tc>
        <w:tc>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Cách thức đóng gói của lô hàng (Bag, Boxes, Cartoon, Crate, Drum, Pallet/Skid, Roll, Tube..)</w:t>
            </w:r>
          </w:p>
        </w:tc>
      </w:tr>
      <w:tr>
        <w:tc>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GW-Volume</w:t>
            </w:r>
          </w:p>
        </w:tc>
        <w:tc>
          <w:tcPr/>
          <w:p w:rsidR="00000000" w:rsidDel="00000000" w:rsidP="00000000" w:rsidRDefault="00000000" w:rsidRPr="00000000" w14:paraId="000000EF">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Khối lượng và Thể tích hàng hóa cần vận chuyển</w:t>
            </w:r>
          </w:p>
          <w:p w:rsidR="00000000" w:rsidDel="00000000" w:rsidP="00000000" w:rsidRDefault="00000000" w:rsidRPr="00000000" w14:paraId="000000F0">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thường: cung cấp số lượng container mỗi loại, trọng lượng mỗi container.</w:t>
            </w:r>
          </w:p>
          <w:p w:rsidR="00000000" w:rsidDel="00000000" w:rsidP="00000000" w:rsidRDefault="00000000" w:rsidRPr="00000000" w14:paraId="000000F1">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open top/flat rack: Cung cấp kích thước kiện hàng, khối lượng kiện hàng, số lượng container, hình ảnh (nếu có).</w:t>
            </w:r>
          </w:p>
          <w:p w:rsidR="00000000" w:rsidDel="00000000" w:rsidP="00000000" w:rsidRDefault="00000000" w:rsidRPr="00000000" w14:paraId="000000F2">
            <w:pPr>
              <w:keepNext w:val="0"/>
              <w:keepLines w:val="0"/>
              <w:widowControl w:val="1"/>
              <w:numPr>
                <w:ilvl w:val="0"/>
                <w:numId w:val="23"/>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nguyên container lạnh: Số lượng container mỗi loại, trọng lượng mỗi container, nhiệt độ yêu cầu và các yêu cầu khác.</w:t>
            </w:r>
          </w:p>
          <w:p w:rsidR="00000000" w:rsidDel="00000000" w:rsidP="00000000" w:rsidRDefault="00000000" w:rsidRPr="00000000" w14:paraId="000000F3">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lẻ/hàng hàng không: Bao nhiêu kiện, kích thước mỗi kiện, trọng lượng mỗi kiện (rất quan trọng vì kích thước phương tiện vận chuyển có hạn) dễ phát sinh thêm chi phí hoặc không chuyên chở được.</w:t>
            </w:r>
          </w:p>
        </w:tc>
      </w:tr>
      <w:tr>
        <w:tc>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Pick Up/Delivery Address </w:t>
            </w:r>
          </w:p>
        </w:tc>
        <w:tc>
          <w:tcPr/>
          <w:p w:rsidR="00000000" w:rsidDel="00000000" w:rsidP="00000000" w:rsidRDefault="00000000" w:rsidRPr="00000000" w14:paraId="000000F5">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các Term: EXW, DDU, DDP, DAP.. cần dịch vụ giao /nhận hàng</w:t>
            </w:r>
          </w:p>
          <w:p w:rsidR="00000000" w:rsidDel="00000000" w:rsidP="00000000" w:rsidRDefault="00000000" w:rsidRPr="00000000" w14:paraId="000000F6">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Cung cấp địa chỉ giao/nhận hàng rõ ràng để tìm phương tiện và thời gian phù hợp (tránh giờ cấm xe tải, đường cấm….). </w:t>
            </w:r>
          </w:p>
          <w:p w:rsidR="00000000" w:rsidDel="00000000" w:rsidP="00000000" w:rsidRDefault="00000000" w:rsidRPr="00000000" w14:paraId="000000F7">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Hàng đóng tại kho, hay ra bãi cảng/sân bay ?</w:t>
            </w:r>
          </w:p>
          <w:p w:rsidR="00000000" w:rsidDel="00000000" w:rsidP="00000000" w:rsidRDefault="00000000" w:rsidRPr="00000000" w14:paraId="000000F8">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Nếu giao/nhận tại Mỹ, Canada, Châu Âu cung cấp zipcode tại địa chỉ giao/nhận hàng.</w:t>
            </w:r>
          </w:p>
        </w:tc>
      </w:tr>
      <w:tr>
        <w:tc>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of Address</w:t>
            </w:r>
          </w:p>
        </w:tc>
        <w:tc>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Loại địa điểm giao/nhận hàng.  Có hai lựa chọn:</w:t>
            </w:r>
          </w:p>
          <w:p w:rsidR="00000000" w:rsidDel="00000000" w:rsidP="00000000" w:rsidRDefault="00000000" w:rsidRPr="00000000" w14:paraId="000000FB">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Location: Địa điểm kho, nhà máy, khu công nghiệp…</w:t>
            </w:r>
          </w:p>
          <w:p w:rsidR="00000000" w:rsidDel="00000000" w:rsidP="00000000" w:rsidRDefault="00000000" w:rsidRPr="00000000" w14:paraId="000000FC">
            <w:pPr>
              <w:keepNext w:val="0"/>
              <w:keepLines w:val="0"/>
              <w:widowControl w:val="1"/>
              <w:numPr>
                <w:ilvl w:val="0"/>
                <w:numId w:val="24"/>
              </w:num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36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Residential Location: Khu dân cư</w:t>
            </w:r>
          </w:p>
        </w:tc>
      </w:tr>
      <w:tr>
        <w:tc>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Special Note/Request</w:t>
            </w:r>
          </w:p>
        </w:tc>
        <w:tc>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Nhưng thông tin thêm, đặc biệt cho inquiry</w:t>
            </w:r>
          </w:p>
          <w:p w:rsidR="00000000" w:rsidDel="00000000" w:rsidP="00000000" w:rsidRDefault="00000000" w:rsidRPr="00000000" w14:paraId="000000FF">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Nêu tên đại lý/GNS (nếu có) </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Nếu muốn vận chuyển hàng đến một cảng cụ thể thì thêm thông tin: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Destination Terminal in VietNam port: Cat Lai, VICT, ICD Phuoc Long 3.... </w:t>
            </w:r>
            <w:r w:rsidDel="00000000" w:rsidR="00000000" w:rsidRPr="00000000">
              <w:rPr>
                <w:rtl w:val="0"/>
              </w:rPr>
            </w:r>
          </w:p>
          <w:p w:rsidR="00000000" w:rsidDel="00000000" w:rsidP="00000000" w:rsidRDefault="00000000" w:rsidRPr="00000000" w14:paraId="00000101">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thời gian lưu container, lưu bãi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Free time at destination( Detention, Demurrage, Combined) </w:t>
            </w:r>
            <w:r w:rsidDel="00000000" w:rsidR="00000000" w:rsidRPr="00000000">
              <w:rPr>
                <w:rtl w:val="0"/>
              </w:rPr>
            </w:r>
          </w:p>
          <w:p w:rsidR="00000000" w:rsidDel="00000000" w:rsidP="00000000" w:rsidRDefault="00000000" w:rsidRPr="00000000" w14:paraId="0000010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Loading, Unloading, Manpower at Customer's Warehouse?.</w:t>
            </w:r>
            <w:r w:rsidDel="00000000" w:rsidR="00000000" w:rsidRPr="00000000">
              <w:rPr>
                <w:rtl w:val="0"/>
              </w:rPr>
            </w:r>
          </w:p>
          <w:p w:rsidR="00000000" w:rsidDel="00000000" w:rsidP="00000000" w:rsidRDefault="00000000" w:rsidRPr="00000000" w14:paraId="00000103">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Yêu cầu về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Max Cargo weight có thể tiếp nhận.</w:t>
            </w:r>
            <w:r w:rsidDel="00000000" w:rsidR="00000000" w:rsidRPr="00000000">
              <w:rPr>
                <w:rtl w:val="0"/>
              </w:rPr>
            </w:r>
          </w:p>
          <w:p w:rsidR="00000000" w:rsidDel="00000000" w:rsidP="00000000" w:rsidRDefault="00000000" w:rsidRPr="00000000" w14:paraId="00000104">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u w:val="none"/>
                <w:shd w:fill="auto" w:val="clear"/>
                <w:vertAlign w:val="baseline"/>
                <w:rtl w:val="0"/>
              </w:rPr>
              <w:t xml:space="preserve">Các inquiry tại </w:t>
            </w: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USA: </w:t>
            </w:r>
            <w:r w:rsidDel="00000000" w:rsidR="00000000" w:rsidRPr="00000000">
              <w:rPr>
                <w:rtl w:val="0"/>
              </w:rPr>
            </w:r>
          </w:p>
          <w:p w:rsidR="00000000" w:rsidDel="00000000" w:rsidP="00000000" w:rsidRDefault="00000000" w:rsidRPr="00000000" w14:paraId="00000105">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Liftgate at Customer's Warehouse for Loose Cargo: Need or not? </w:t>
            </w:r>
            <w:r w:rsidDel="00000000" w:rsidR="00000000" w:rsidRPr="00000000">
              <w:rPr>
                <w:rtl w:val="0"/>
              </w:rPr>
            </w:r>
          </w:p>
          <w:p w:rsidR="00000000" w:rsidDel="00000000" w:rsidP="00000000" w:rsidRDefault="00000000" w:rsidRPr="00000000" w14:paraId="00000106">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Import from VN to USA Inquiries: --Cnee have bond or not? In Case, don't have bond: Need Single Bond or Annual Bond? </w:t>
            </w:r>
            <w:r w:rsidDel="00000000" w:rsidR="00000000" w:rsidRPr="00000000">
              <w:rPr>
                <w:rtl w:val="0"/>
              </w:rPr>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e2e2e"/>
                <w:sz w:val="24"/>
                <w:szCs w:val="24"/>
                <w:highlight w:val="white"/>
                <w:u w:val="none"/>
                <w:vertAlign w:val="baseline"/>
                <w:rtl w:val="0"/>
              </w:rPr>
              <w:t xml:space="preserve">Export from USA to VN Inquires: --Export Air Cargo: Shipper Known or Shipper Unknown?"</w:t>
            </w:r>
            <w:r w:rsidDel="00000000" w:rsidR="00000000" w:rsidRPr="00000000">
              <w:rPr>
                <w:rtl w:val="0"/>
              </w:rPr>
            </w:r>
          </w:p>
        </w:tc>
      </w:tr>
      <w:tr>
        <w:tc>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Photo</w:t>
            </w:r>
          </w:p>
        </w:tc>
        <w:tc>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Hình ảnh của lô hàng (nếu có) sẽ giúp việc kiểm tra giá và phương thức giao nhận tốt hơn</w:t>
            </w:r>
          </w:p>
        </w:tc>
      </w:tr>
    </w:tb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pStyle w:val="Heading5"/>
        <w:jc w:val="both"/>
        <w:rPr/>
      </w:pPr>
      <w:r w:rsidDel="00000000" w:rsidR="00000000" w:rsidRPr="00000000">
        <w:rPr>
          <w:rtl w:val="0"/>
        </w:rPr>
        <w:t xml:space="preserve">Bước 2. Kiểm tra thông tin.</w:t>
      </w:r>
    </w:p>
    <w:p w:rsidR="00000000" w:rsidDel="00000000" w:rsidP="00000000" w:rsidRDefault="00000000" w:rsidRPr="00000000" w14:paraId="0000010C">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được thông tin inquiry từ NVKD, nhân viên GNT kiểm tra sự đầy đủ và hiểu chính xác các thông tin của inquiry và cung cấp cho NVKD một số tham khảo: RFQ number để theo dõi</w:t>
      </w:r>
    </w:p>
    <w:p w:rsidR="00000000" w:rsidDel="00000000" w:rsidP="00000000" w:rsidRDefault="00000000" w:rsidRPr="00000000" w14:paraId="0000010D">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RFQ Number có định dạng như sau: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VOLRFQ-YYMMXXX, trong đó </w:t>
      </w:r>
    </w:p>
    <w:p w:rsidR="00000000" w:rsidDel="00000000" w:rsidP="00000000" w:rsidRDefault="00000000" w:rsidRPr="00000000" w14:paraId="0000010F">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VOLRFQ: Cố định </w:t>
      </w:r>
    </w:p>
    <w:p w:rsidR="00000000" w:rsidDel="00000000" w:rsidP="00000000" w:rsidRDefault="00000000" w:rsidRPr="00000000" w14:paraId="00000110">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YY</w:t>
        <w:tab/>
        <w:t xml:space="preserve">: Năm, với hai chữ số </w:t>
      </w:r>
    </w:p>
    <w:p w:rsidR="00000000" w:rsidDel="00000000" w:rsidP="00000000" w:rsidRDefault="00000000" w:rsidRPr="00000000" w14:paraId="00000111">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MM</w:t>
        <w:tab/>
        <w:t xml:space="preserve">: Tháng, với hai chữ số </w:t>
      </w:r>
    </w:p>
    <w:p w:rsidR="00000000" w:rsidDel="00000000" w:rsidP="00000000" w:rsidRDefault="00000000" w:rsidRPr="00000000" w14:paraId="00000112">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XXX</w:t>
        <w:tab/>
        <w:t xml:space="preserve">: Số inquiry chạy từ 001-999 (re-set sau mỗi tháng) </w:t>
      </w:r>
    </w:p>
    <w:p w:rsidR="00000000" w:rsidDel="00000000" w:rsidP="00000000" w:rsidRDefault="00000000" w:rsidRPr="00000000" w14:paraId="00000113">
      <w:pPr>
        <w:pStyle w:val="Heading5"/>
        <w:jc w:val="both"/>
        <w:rPr/>
      </w:pPr>
      <w:r w:rsidDel="00000000" w:rsidR="00000000" w:rsidRPr="00000000">
        <w:rPr>
          <w:rtl w:val="0"/>
        </w:rPr>
        <w:t xml:space="preserve">Bước 3. Chọn đại lý để gởi yêu cầu:</w:t>
      </w:r>
    </w:p>
    <w:p w:rsidR="00000000" w:rsidDel="00000000" w:rsidP="00000000" w:rsidRDefault="00000000" w:rsidRPr="00000000" w14:paraId="0000011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Mỗi inquiry có thể gửi yêu cầu sẽ cho nhiều đại lý, theo những yêu cầu sau: </w:t>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Các đại lý có quan hệ làm ăn với công ty. </w:t>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Các đại lý có quen biết từ lâu với công ty nhưng chưa có quan hệ làm ăn. </w:t>
      </w:r>
    </w:p>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Các đại lý tiềm năng, có thế mạnh dịch vụ mà inquiry yêu cầu.  </w:t>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Đại lý tại đất nước, thành phố mà inquiry yêu cầu.</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pStyle w:val="Heading5"/>
        <w:jc w:val="both"/>
        <w:rPr/>
      </w:pPr>
      <w:r w:rsidDel="00000000" w:rsidR="00000000" w:rsidRPr="00000000">
        <w:rPr>
          <w:rtl w:val="0"/>
        </w:rPr>
        <w:t xml:space="preserve">Bước 4. Trao đổi thông tin với đại lý:</w:t>
      </w:r>
    </w:p>
    <w:p w:rsidR="00000000" w:rsidDel="00000000" w:rsidP="00000000" w:rsidRDefault="00000000" w:rsidRPr="00000000" w14:paraId="000001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Một số yêu cầu cần thực hiện như sau: </w:t>
      </w:r>
    </w:p>
    <w:p w:rsidR="00000000" w:rsidDel="00000000" w:rsidP="00000000" w:rsidRDefault="00000000" w:rsidRPr="00000000" w14:paraId="0000011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Ghi trong Subject email: Số RFQ – Thông tin cơ bản về inquiry. </w:t>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Ví dụ: </w:t>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VOLRFQ-1802001 – EXW From LAX to SGN by Air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Tuyệt đối không BCC, CC các đại lý khác nhau trong cùng một email. </w:t>
      </w:r>
    </w:p>
    <w:p w:rsidR="00000000" w:rsidDel="00000000" w:rsidP="00000000" w:rsidRDefault="00000000" w:rsidRPr="00000000" w14:paraId="0000011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Mỗi email có thể gửi đến một hoặc nhiều người liên lạc của một đại lý. </w:t>
      </w:r>
    </w:p>
    <w:p w:rsidR="00000000" w:rsidDel="00000000" w:rsidP="00000000" w:rsidRDefault="00000000" w:rsidRPr="00000000" w14:paraId="0000012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180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Không BCC, CC cho nhân viên kinh doanh. </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Nội dung của email cần chứa tất cả thông tin mà NVKD yêu cầu, đặc biệt là yêu cầu về mức độ cần thiết, kịp thời của inquiry (overnight inquiry, deadline inquiry), thời hạn hiệu lực của giá chào, các lưu ý đặc biệt về điều kiện giấy tờ tại nước sở tại và các chi phí phát sinh có thể có để lưu ý cho khách hàng phòng phát sinh các khoản không đáng có.</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Ít nhất 3 nhân viên GNT tham gia hỏi giá cho một inquiry cho nhân viên kinh doanh để đảm bảo có nhiều giá tham khảo để bán cho khách hàng. </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pStyle w:val="Heading5"/>
        <w:jc w:val="both"/>
        <w:rPr/>
      </w:pPr>
      <w:r w:rsidDel="00000000" w:rsidR="00000000" w:rsidRPr="00000000">
        <w:rPr>
          <w:rtl w:val="0"/>
        </w:rPr>
        <w:t xml:space="preserve">Bước 5. Đánh giá thông tin phản hồi từ đại lý:</w:t>
      </w:r>
    </w:p>
    <w:p w:rsidR="00000000" w:rsidDel="00000000" w:rsidP="00000000" w:rsidRDefault="00000000" w:rsidRPr="00000000" w14:paraId="0000012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gửi inquiry đến đại lý, nhân viên GNT có trách nhiệm theo dõi và nhận các email từ đại lý. </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Trong trường hợp đại lý yêu cầu thêm thông tin thì nhân viên GNT kiểm tra lại với NVKD và báo cho đại lý. </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GNT cùng thảo luận với đại lý với thông tin thị trường, giá đối thủ cạnh tranh để có giá tốt nhất nhận được hàng.</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5"/>
        <w:jc w:val="both"/>
        <w:rPr/>
      </w:pPr>
      <w:r w:rsidDel="00000000" w:rsidR="00000000" w:rsidRPr="00000000">
        <w:rPr>
          <w:rtl w:val="0"/>
        </w:rPr>
        <w:t xml:space="preserve">Bước 6:  Phản hồi thông tin cho NVKD:</w:t>
      </w:r>
    </w:p>
    <w:p w:rsidR="00000000" w:rsidDel="00000000" w:rsidP="00000000" w:rsidRDefault="00000000" w:rsidRPr="00000000" w14:paraId="0000012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Sau khi nhận giá từ tất cả nhân viên GNT, NVKD có trách nhiệm phản hồi lại bộ phận GNT để biết được:</w:t>
      </w:r>
    </w:p>
    <w:p w:rsidR="00000000" w:rsidDel="00000000" w:rsidP="00000000" w:rsidRDefault="00000000" w:rsidRPr="00000000" w14:paraId="0000012E">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Mức giá của đại lý &gt;&lt; với kỳ vọng của khách hàng như thế nào</w:t>
      </w:r>
    </w:p>
    <w:p w:rsidR="00000000" w:rsidDel="00000000" w:rsidP="00000000" w:rsidRDefault="00000000" w:rsidRPr="00000000" w14:paraId="0000012F">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180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Điều kiện gì để chốt được giá. </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Mức độ điều chỉnh Nhân viên GNT có nhiệm vụ thu thập các thông tin và phản hồi cho đại lý của mình theo dõi đến khi có được giá tốt nhất chào cho khách hàng.</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Báo thông tin lại với đại lý về thời gian, </w:t>
      </w:r>
      <w:r w:rsidDel="00000000" w:rsidR="00000000" w:rsidRPr="00000000">
        <w:rPr>
          <w:rFonts w:ascii="Calibri" w:cs="Calibri" w:eastAsia="Calibri" w:hAnsi="Calibri"/>
          <w:b w:val="1"/>
          <w:i w:val="1"/>
          <w:smallCaps w:val="0"/>
          <w:strike w:val="0"/>
          <w:color w:val="ff0000"/>
          <w:sz w:val="24"/>
          <w:szCs w:val="24"/>
          <w:u w:val="none"/>
          <w:shd w:fill="auto" w:val="clear"/>
          <w:vertAlign w:val="baseline"/>
          <w:rtl w:val="0"/>
        </w:rPr>
        <w:t xml:space="preserve">Xác nhận các điều kiện và giá cả (bao gồm cả các phụ phí nếu có) đã thỏa thuận với khách hàng và phối hợp hai bên xúc tiến giao/nhận hàng.</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pStyle w:val="Heading5"/>
        <w:jc w:val="both"/>
        <w:rPr/>
      </w:pPr>
      <w:r w:rsidDel="00000000" w:rsidR="00000000" w:rsidRPr="00000000">
        <w:rPr>
          <w:rtl w:val="0"/>
        </w:rPr>
        <w:t xml:space="preserve">Bước 7: Tổng hợp các giá chào và phân tích xu hướng thị trường</w:t>
      </w:r>
    </w:p>
    <w:p w:rsidR="00000000" w:rsidDel="00000000" w:rsidP="00000000" w:rsidRDefault="00000000" w:rsidRPr="00000000" w14:paraId="0000013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Nhân viên GNT tổng hợp các thông tin từ hai phía Voltrans và đại lý và phân tích thị trường, đề xuất ý kiến về từng tuyến, vùng cho TBP/BOM để phối hợp các Phòng Kinh doanh của công ty xây dựng phương án kinh doanh kịp thời và mang tính chiến lược lâu dài, không chỉ dừng lại làm giá cho từng lô hàng riêng lẻ.</w:t>
      </w:r>
      <w:r w:rsidDel="00000000" w:rsidR="00000000" w:rsidRPr="00000000">
        <w:rPr>
          <w:rtl w:val="0"/>
        </w:rPr>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pStyle w:val="Heading2"/>
        <w:numPr>
          <w:ilvl w:val="0"/>
          <w:numId w:val="1"/>
        </w:numPr>
        <w:ind w:left="360" w:hanging="360"/>
        <w:jc w:val="both"/>
        <w:rPr/>
      </w:pPr>
      <w:bookmarkStart w:colFirst="0" w:colLast="0" w:name="_2s8eyo1" w:id="9"/>
      <w:bookmarkEnd w:id="9"/>
      <w:r w:rsidDel="00000000" w:rsidR="00000000" w:rsidRPr="00000000">
        <w:rPr>
          <w:rtl w:val="0"/>
        </w:rPr>
        <w:t xml:space="preserve">KHUNG THỜI GIAN </w:t>
      </w:r>
    </w:p>
    <w:p w:rsidR="00000000" w:rsidDel="00000000" w:rsidP="00000000" w:rsidRDefault="00000000" w:rsidRPr="00000000" w14:paraId="00000139">
      <w:pPr>
        <w:ind w:left="360"/>
        <w:jc w:val="both"/>
        <w:rPr>
          <w:sz w:val="24"/>
          <w:szCs w:val="24"/>
        </w:rPr>
      </w:pPr>
      <w:bookmarkStart w:colFirst="0" w:colLast="0" w:name="_17dp8vu" w:id="10"/>
      <w:bookmarkEnd w:id="10"/>
      <w:r w:rsidDel="00000000" w:rsidR="00000000" w:rsidRPr="00000000">
        <w:rPr>
          <w:sz w:val="24"/>
          <w:szCs w:val="24"/>
          <w:rtl w:val="0"/>
        </w:rPr>
        <w:t xml:space="preserve">Trong vòng 24 giờ từ khi nhận được yêu cầu (inquiry) của NVKD, các nhân viên GNT phải có phản hồi về giá và dịch vụ, hoặc các yêu cầu cung cấp thêm thông tin để có được phản hồi từ đại lý nước ngoài.</w:t>
      </w:r>
    </w:p>
    <w:p w:rsidR="00000000" w:rsidDel="00000000" w:rsidP="00000000" w:rsidRDefault="00000000" w:rsidRPr="00000000" w14:paraId="0000013A">
      <w:pPr>
        <w:pStyle w:val="Heading2"/>
        <w:numPr>
          <w:ilvl w:val="0"/>
          <w:numId w:val="1"/>
        </w:numPr>
        <w:ind w:left="360" w:hanging="360"/>
        <w:jc w:val="both"/>
        <w:rPr/>
      </w:pPr>
      <w:bookmarkStart w:colFirst="0" w:colLast="0" w:name="_3rdcrjn" w:id="11"/>
      <w:bookmarkEnd w:id="11"/>
      <w:r w:rsidDel="00000000" w:rsidR="00000000" w:rsidRPr="00000000">
        <w:rPr>
          <w:rtl w:val="0"/>
        </w:rPr>
        <w:t xml:space="preserve">CÁC BÁO CÁO – CHỨNG TỪ LIÊN QUAN</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pStyle w:val="Heading2"/>
        <w:numPr>
          <w:ilvl w:val="0"/>
          <w:numId w:val="1"/>
        </w:numPr>
        <w:ind w:left="360" w:hanging="360"/>
        <w:rPr/>
      </w:pPr>
      <w:bookmarkStart w:colFirst="0" w:colLast="0" w:name="_26in1rg" w:id="12"/>
      <w:bookmarkEnd w:id="12"/>
      <w:r w:rsidDel="00000000" w:rsidR="00000000" w:rsidRPr="00000000">
        <w:rPr>
          <w:rtl w:val="0"/>
        </w:rPr>
        <w:t xml:space="preserve">ĐÁNH GIÁ RỦI RO</w:t>
        <w:tab/>
      </w:r>
    </w:p>
    <w:p w:rsidR="00000000" w:rsidDel="00000000" w:rsidP="00000000" w:rsidRDefault="00000000" w:rsidRPr="00000000" w14:paraId="0000013D">
      <w:pPr>
        <w:rPr>
          <w:sz w:val="24"/>
          <w:szCs w:val="24"/>
        </w:rPr>
      </w:pPr>
      <w:r w:rsidDel="00000000" w:rsidR="00000000" w:rsidRPr="00000000">
        <w:rPr>
          <w:rtl w:val="0"/>
        </w:rPr>
      </w:r>
    </w:p>
    <w:p w:rsidR="00000000" w:rsidDel="00000000" w:rsidP="00000000" w:rsidRDefault="00000000" w:rsidRPr="00000000" w14:paraId="0000013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F">
      <w:pPr>
        <w:pStyle w:val="Heading2"/>
        <w:numPr>
          <w:ilvl w:val="0"/>
          <w:numId w:val="1"/>
        </w:numPr>
        <w:ind w:left="360" w:hanging="360"/>
        <w:rPr/>
      </w:pPr>
      <w:bookmarkStart w:colFirst="0" w:colLast="0" w:name="_lnxbz9" w:id="13"/>
      <w:bookmarkEnd w:id="13"/>
      <w:r w:rsidDel="00000000" w:rsidR="00000000" w:rsidRPr="00000000">
        <w:rPr>
          <w:rtl w:val="0"/>
        </w:rPr>
        <w:t xml:space="preserve">TÀI LIỆU THAM KHẢO</w:t>
      </w:r>
    </w:p>
    <w:p w:rsidR="00000000" w:rsidDel="00000000" w:rsidP="00000000" w:rsidRDefault="00000000" w:rsidRPr="00000000" w14:paraId="00000140">
      <w:pPr>
        <w:pStyle w:val="Heading3"/>
        <w:numPr>
          <w:ilvl w:val="0"/>
          <w:numId w:val="28"/>
        </w:numPr>
        <w:ind w:left="720" w:hanging="360"/>
        <w:rPr/>
      </w:pPr>
      <w:bookmarkStart w:colFirst="0" w:colLast="0" w:name="_35nkun2" w:id="14"/>
      <w:bookmarkEnd w:id="14"/>
      <w:r w:rsidDel="00000000" w:rsidR="00000000" w:rsidRPr="00000000">
        <w:rPr>
          <w:rtl w:val="0"/>
        </w:rPr>
        <w:t xml:space="preserve">Quy trình hàng xuất : Mối quan hệ giữa các phòng ban </w:t>
      </w:r>
    </w:p>
    <w:p w:rsidR="00000000" w:rsidDel="00000000" w:rsidP="00000000" w:rsidRDefault="00000000" w:rsidRPr="00000000" w14:paraId="00000141">
      <w:pPr>
        <w:jc w:val="center"/>
        <w:rPr/>
      </w:pPr>
      <w:r w:rsidDel="00000000" w:rsidR="00000000" w:rsidRPr="00000000">
        <w:rPr/>
        <w:drawing>
          <wp:inline distB="0" distT="0" distL="0" distR="0">
            <wp:extent cx="5255597" cy="3042909"/>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255597" cy="3042909"/>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jc w:val="center"/>
        <w:rPr/>
      </w:pPr>
      <w:r w:rsidDel="00000000" w:rsidR="00000000" w:rsidRPr="00000000">
        <w:rPr>
          <w:rtl w:val="0"/>
        </w:rPr>
      </w:r>
    </w:p>
    <w:p w:rsidR="00000000" w:rsidDel="00000000" w:rsidP="00000000" w:rsidRDefault="00000000" w:rsidRPr="00000000" w14:paraId="00000143">
      <w:pPr>
        <w:pStyle w:val="Heading3"/>
        <w:numPr>
          <w:ilvl w:val="0"/>
          <w:numId w:val="28"/>
        </w:numPr>
        <w:ind w:left="720" w:hanging="360"/>
        <w:rPr/>
      </w:pPr>
      <w:bookmarkStart w:colFirst="0" w:colLast="0" w:name="_1ksv4uv" w:id="15"/>
      <w:bookmarkEnd w:id="15"/>
      <w:r w:rsidDel="00000000" w:rsidR="00000000" w:rsidRPr="00000000">
        <w:rPr>
          <w:rtl w:val="0"/>
        </w:rPr>
        <w:t xml:space="preserve">Quy trình hàng nhập : Mối quan hệ giữa các phòng ban</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drawing>
          <wp:inline distB="0" distT="0" distL="0" distR="0">
            <wp:extent cx="5071795" cy="2936491"/>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071795" cy="2936491"/>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pStyle w:val="Heading2"/>
        <w:numPr>
          <w:ilvl w:val="0"/>
          <w:numId w:val="1"/>
        </w:numPr>
        <w:ind w:left="360" w:hanging="360"/>
        <w:rPr/>
      </w:pPr>
      <w:bookmarkStart w:colFirst="0" w:colLast="0" w:name="_44sinio" w:id="16"/>
      <w:bookmarkEnd w:id="16"/>
      <w:r w:rsidDel="00000000" w:rsidR="00000000" w:rsidRPr="00000000">
        <w:rPr>
          <w:rtl w:val="0"/>
        </w:rPr>
        <w:t xml:space="preserve">CHỨNG TỪ LIÊN QUAN – CHECKLIST</w:t>
      </w:r>
    </w:p>
    <w:p w:rsidR="00000000" w:rsidDel="00000000" w:rsidP="00000000" w:rsidRDefault="00000000" w:rsidRPr="00000000" w14:paraId="00000147">
      <w:pPr>
        <w:rPr/>
      </w:pPr>
      <w:r w:rsidDel="00000000" w:rsidR="00000000" w:rsidRPr="00000000">
        <w:rPr>
          <w:rtl w:val="0"/>
        </w:rPr>
      </w:r>
    </w:p>
    <w:tbl>
      <w:tblPr>
        <w:tblStyle w:val="Table7"/>
        <w:tblW w:w="8843.0" w:type="dxa"/>
        <w:jc w:val="left"/>
        <w:tblInd w:w="6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6233"/>
        <w:tblGridChange w:id="0">
          <w:tblGrid>
            <w:gridCol w:w="2610"/>
            <w:gridCol w:w="6233"/>
          </w:tblGrid>
        </w:tblGridChange>
      </w:tblGrid>
      <w:tr>
        <w:tc>
          <w:tcPr>
            <w:gridSpan w:val="2"/>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 w:before="0" w:line="259" w:lineRule="auto"/>
              <w:ind w:left="360" w:right="0" w:hanging="36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 Chứng Từ: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mô tả các chứng từ đi kèm của qui trình theo từng giai đoạn theo file hình ảnh )</w:t>
            </w:r>
          </w:p>
        </w:tc>
      </w:tr>
      <w:tr>
        <w:tc>
          <w:tcPr/>
          <w:p w:rsidR="00000000" w:rsidDel="00000000" w:rsidP="00000000" w:rsidRDefault="00000000" w:rsidRPr="00000000" w14:paraId="0000014A">
            <w:pPr>
              <w:spacing w:after="20" w:lineRule="auto"/>
              <w:rPr>
                <w:rFonts w:ascii="Arial" w:cs="Arial" w:eastAsia="Arial" w:hAnsi="Arial"/>
                <w:i w:val="1"/>
              </w:rPr>
            </w:pPr>
            <w:r w:rsidDel="00000000" w:rsidR="00000000" w:rsidRPr="00000000">
              <w:rPr>
                <w:rFonts w:ascii="Arial" w:cs="Arial" w:eastAsia="Arial" w:hAnsi="Arial"/>
                <w:i w:val="1"/>
                <w:rtl w:val="0"/>
              </w:rPr>
              <w:t xml:space="preserve">(Tên của giai đoạn)</w:t>
            </w:r>
          </w:p>
        </w:tc>
        <w:tc>
          <w:tcPr/>
          <w:p w:rsidR="00000000" w:rsidDel="00000000" w:rsidP="00000000" w:rsidRDefault="00000000" w:rsidRPr="00000000" w14:paraId="0000014B">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 hình ảnh đi kèm dạng hình ảnh khổ giấy A4)</w:t>
            </w:r>
          </w:p>
        </w:tc>
      </w:tr>
      <w:tr>
        <w:trPr>
          <w:trHeight w:val="400" w:hRule="atLeast"/>
        </w:trPr>
        <w:tc>
          <w:tcPr/>
          <w:p w:rsidR="00000000" w:rsidDel="00000000" w:rsidP="00000000" w:rsidRDefault="00000000" w:rsidRPr="00000000" w14:paraId="0000014C">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1</w:t>
            </w:r>
          </w:p>
        </w:tc>
        <w:tc>
          <w:tcPr/>
          <w:p w:rsidR="00000000" w:rsidDel="00000000" w:rsidP="00000000" w:rsidRDefault="00000000" w:rsidRPr="00000000" w14:paraId="0000014D">
            <w:pPr>
              <w:spacing w:after="20" w:lineRule="auto"/>
              <w:rPr>
                <w:sz w:val="24"/>
                <w:szCs w:val="24"/>
              </w:rPr>
            </w:pPr>
            <w:r w:rsidDel="00000000" w:rsidR="00000000" w:rsidRPr="00000000">
              <w:rPr>
                <w:sz w:val="24"/>
                <w:szCs w:val="24"/>
                <w:rtl w:val="0"/>
              </w:rPr>
              <w:t xml:space="preserve">Mẫu yêu cầu báo giá Sales gởi (Inquiry)</w:t>
            </w:r>
          </w:p>
        </w:tc>
      </w:tr>
      <w:tr>
        <w:tc>
          <w:tcPr/>
          <w:p w:rsidR="00000000" w:rsidDel="00000000" w:rsidP="00000000" w:rsidRDefault="00000000" w:rsidRPr="00000000" w14:paraId="0000014E">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2</w:t>
            </w:r>
          </w:p>
        </w:tc>
        <w:tc>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yêu cầu báo giá GNT gởi (Inquiry) cho đại lý</w:t>
            </w:r>
          </w:p>
        </w:tc>
      </w:tr>
      <w:tr>
        <w:tc>
          <w:tcPr/>
          <w:p w:rsidR="00000000" w:rsidDel="00000000" w:rsidP="00000000" w:rsidRDefault="00000000" w:rsidRPr="00000000" w14:paraId="00000150">
            <w:pPr>
              <w:spacing w:after="20" w:lineRule="auto"/>
              <w:jc w:val="center"/>
              <w:rPr>
                <w:rFonts w:ascii="Arial" w:cs="Arial" w:eastAsia="Arial" w:hAnsi="Arial"/>
                <w:i w:val="1"/>
              </w:rPr>
            </w:pPr>
            <w:r w:rsidDel="00000000" w:rsidR="00000000" w:rsidRPr="00000000">
              <w:rPr>
                <w:rFonts w:ascii="Arial" w:cs="Arial" w:eastAsia="Arial" w:hAnsi="Arial"/>
                <w:i w:val="1"/>
                <w:rtl w:val="0"/>
              </w:rPr>
              <w:t xml:space="preserve">Bước 6</w:t>
            </w:r>
          </w:p>
        </w:tc>
        <w:tc>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Mẫu xác nhận các thỏa thuận</w:t>
            </w:r>
          </w:p>
        </w:tc>
      </w:tr>
    </w:tbl>
    <w:p w:rsidR="00000000" w:rsidDel="00000000" w:rsidP="00000000" w:rsidRDefault="00000000" w:rsidRPr="00000000" w14:paraId="00000152">
      <w:pPr>
        <w:rPr>
          <w:sz w:val="24"/>
          <w:szCs w:val="24"/>
        </w:rPr>
      </w:pPr>
      <w:bookmarkStart w:colFirst="0" w:colLast="0" w:name="_2jxsxqh" w:id="17"/>
      <w:bookmarkEnd w:id="17"/>
      <w:r w:rsidDel="00000000" w:rsidR="00000000" w:rsidRPr="00000000">
        <w:rPr>
          <w:sz w:val="24"/>
          <w:szCs w:val="24"/>
          <w:rtl w:val="0"/>
        </w:rPr>
        <w:tab/>
      </w:r>
    </w:p>
    <w:sectPr>
      <w:type w:val="continuous"/>
      <w:pgSz w:h="16838" w:w="11906"/>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Unicode MS"/>
  <w:font w:name="Courier New"/>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8"/>
      <w:tblW w:w="89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5"/>
      <w:gridCol w:w="5580"/>
      <w:gridCol w:w="1350"/>
      <w:tblGridChange w:id="0">
        <w:tblGrid>
          <w:gridCol w:w="1975"/>
          <w:gridCol w:w="5580"/>
          <w:gridCol w:w="1350"/>
        </w:tblGrid>
      </w:tblGridChange>
    </w:tblGrid>
    <w:tr>
      <w:tc>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VOLSOP/GNT-001</w:t>
          </w:r>
        </w:p>
      </w:tc>
      <w:tc>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QUY TRÌNH LÀM GIÁ VỚI ĐẠI LÝ NƯỚC NGOÀI</w:t>
          </w:r>
        </w:p>
      </w:tc>
      <w:tc>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1080" w:hanging="360"/>
      </w:pPr>
      <w:rPr>
        <w:rFonts w:ascii="Noto Sans Symbols" w:cs="Noto Sans Symbols" w:eastAsia="Noto Sans Symbols" w:hAnsi="Noto Sans Symbols"/>
        <w:color w:val="000000"/>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0">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upperRoman"/>
      <w:lvlText w:val="%1."/>
      <w:lvlJc w:val="left"/>
      <w:pPr>
        <w:ind w:left="360" w:hanging="360"/>
      </w:pPr>
      <w:rPr>
        <w:b w:val="1"/>
        <w:i w:val="0"/>
      </w:rPr>
    </w:lvl>
    <w:lvl w:ilvl="1">
      <w:start w:val="1"/>
      <w:numFmt w:val="decimal"/>
      <w:lvlText w:val="%1.%2."/>
      <w:lvlJc w:val="left"/>
      <w:pPr>
        <w:ind w:left="720" w:hanging="360"/>
      </w:pPr>
      <w:rPr/>
    </w:lvl>
    <w:lvl w:ilvl="2">
      <w:start w:val="1"/>
      <w:numFmt w:val="lowerLetter"/>
      <w:lvlText w:val="%3."/>
      <w:lvlJc w:val="left"/>
      <w:pPr>
        <w:ind w:left="1080" w:hanging="360"/>
      </w:pPr>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color w:val="000000"/>
      </w:rPr>
    </w:lvl>
    <w:lvl w:ilvl="5">
      <w:start w:val="1"/>
      <w:numFmt w:val="decimal"/>
      <w:lvlText w:val="%1.%2.%3.●.∗.%6."/>
      <w:lvlJc w:val="left"/>
      <w:pPr>
        <w:ind w:left="2160" w:hanging="360"/>
      </w:pPr>
      <w:rPr/>
    </w:lvl>
    <w:lvl w:ilvl="6">
      <w:start w:val="1"/>
      <w:numFmt w:val="decimal"/>
      <w:lvlText w:val="%1.%2.%3.●.∗.%6.%7."/>
      <w:lvlJc w:val="left"/>
      <w:pPr>
        <w:ind w:left="2520" w:hanging="360"/>
      </w:pPr>
      <w:rPr/>
    </w:lvl>
    <w:lvl w:ilvl="7">
      <w:start w:val="1"/>
      <w:numFmt w:val="decimal"/>
      <w:lvlText w:val="%1.%2.%3.●.∗.%6.%7.%8."/>
      <w:lvlJc w:val="left"/>
      <w:pPr>
        <w:ind w:left="2880" w:hanging="360"/>
      </w:pPr>
      <w:rPr/>
    </w:lvl>
    <w:lvl w:ilvl="8">
      <w:start w:val="1"/>
      <w:numFmt w:val="decimal"/>
      <w:lvlText w:val="%1.%2.%3.●.∗.%6.%7.%8.%9."/>
      <w:lvlJc w:val="left"/>
      <w:pPr>
        <w:ind w:left="324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6">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7">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1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
      <w:lvlJc w:val="left"/>
      <w:pPr>
        <w:ind w:left="1800" w:hanging="360"/>
      </w:pPr>
      <w:rPr>
        <w:rFonts w:ascii="Times New Roman" w:cs="Times New Roman" w:eastAsia="Times New Roman" w:hAnsi="Times New Roman"/>
      </w:rPr>
    </w:lvl>
    <w:lvl w:ilvl="2">
      <w:start w:val="4"/>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0">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1">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4">
    <w:lvl w:ilvl="0">
      <w:start w:val="1"/>
      <w:numFmt w:val="bullet"/>
      <w:lvlText w:val="-"/>
      <w:lvlJc w:val="left"/>
      <w:pPr>
        <w:ind w:left="360" w:hanging="360"/>
      </w:pPr>
      <w:rPr>
        <w:rFonts w:ascii="Times New Roman" w:cs="Times New Roman" w:eastAsia="Times New Roman" w:hAnsi="Times New Roman"/>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8">
    <w:lvl w:ilvl="0">
      <w:start w:val="1"/>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Arial" w:cs="Arial" w:eastAsia="Arial" w:hAnsi="Arial"/>
      <w:b w:val="1"/>
      <w:color w:val="000000"/>
      <w:sz w:val="32"/>
      <w:szCs w:val="32"/>
    </w:rPr>
  </w:style>
  <w:style w:type="paragraph" w:styleId="Heading2">
    <w:name w:val="heading 2"/>
    <w:basedOn w:val="Normal"/>
    <w:next w:val="Normal"/>
    <w:pPr>
      <w:keepNext w:val="1"/>
      <w:keepLines w:val="1"/>
      <w:spacing w:after="0" w:before="40" w:lineRule="auto"/>
      <w:ind w:left="360" w:hanging="360"/>
    </w:pPr>
    <w:rPr>
      <w:b w:val="1"/>
      <w:color w:val="000000"/>
      <w:sz w:val="24"/>
      <w:szCs w:val="24"/>
    </w:rPr>
  </w:style>
  <w:style w:type="paragraph" w:styleId="Heading3">
    <w:name w:val="heading 3"/>
    <w:basedOn w:val="Normal"/>
    <w:next w:val="Normal"/>
    <w:pPr>
      <w:ind w:left="720" w:hanging="360"/>
    </w:pPr>
    <w:rPr>
      <w:b w:val="1"/>
      <w:sz w:val="24"/>
      <w:szCs w:val="24"/>
    </w:rPr>
  </w:style>
  <w:style w:type="paragraph" w:styleId="Heading4">
    <w:name w:val="heading 4"/>
    <w:basedOn w:val="Normal"/>
    <w:next w:val="Normal"/>
    <w:pPr>
      <w:keepNext w:val="1"/>
      <w:keepLines w:val="1"/>
      <w:spacing w:after="0" w:before="40" w:lineRule="auto"/>
      <w:ind w:left="720" w:hanging="360"/>
    </w:pPr>
    <w:rPr/>
  </w:style>
  <w:style w:type="paragraph" w:styleId="Heading5">
    <w:name w:val="heading 5"/>
    <w:basedOn w:val="Normal"/>
    <w:next w:val="Normal"/>
    <w:pPr>
      <w:keepNext w:val="1"/>
      <w:keepLines w:val="1"/>
      <w:spacing w:after="0" w:before="40" w:lineRule="auto"/>
      <w:ind w:left="720"/>
    </w:pPr>
    <w:rPr>
      <w:b w:val="1"/>
      <w:sz w:val="24"/>
      <w:szCs w:val="24"/>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jc w:val="center"/>
    </w:pPr>
    <w:rPr>
      <w:rFonts w:ascii="Arial Black" w:cs="Arial Black" w:eastAsia="Arial Black" w:hAnsi="Arial Black"/>
      <w:sz w:val="56"/>
      <w:szCs w:val="56"/>
    </w:rPr>
  </w:style>
  <w:style w:type="paragraph" w:styleId="Subtitle">
    <w:name w:val="Subtitle"/>
    <w:basedOn w:val="Normal"/>
    <w:next w:val="Normal"/>
    <w:pPr/>
    <w:rPr>
      <w:rFonts w:ascii="Arial Black" w:cs="Arial Black" w:eastAsia="Arial Black" w:hAnsi="Arial Black"/>
      <w:i w:val="1"/>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5.jp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footer" Target="footer1.xml"/><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