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5268595" cy="3666490"/>
            <wp:effectExtent l="0" t="0" r="444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读事件处理函数，将来从队列申请读内存，读</w:t>
      </w:r>
      <w:r>
        <w:rPr>
          <w:rFonts w:hint="eastAsia"/>
          <w:lang w:val="en-US" w:eastAsia="zh-CN"/>
        </w:rPr>
        <w:t>SOCKET的代码写在这里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但有一点例外，对于监听套接字，实际执行的是ngx_event_accept函数</w:t>
      </w:r>
    </w:p>
    <w:p>
      <w:r>
        <w:drawing>
          <wp:inline distT="0" distB="0" distL="114300" distR="114300">
            <wp:extent cx="5270500" cy="325755"/>
            <wp:effectExtent l="0" t="0" r="254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读是这个函数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3040" cy="798830"/>
            <wp:effectExtent l="0" t="0" r="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9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</w:pPr>
      <w:r>
        <w:rPr>
          <w:rFonts w:hint="eastAsia" w:ascii="新宋体" w:hAnsi="新宋体" w:eastAsia="新宋体"/>
          <w:color w:val="808080"/>
          <w:sz w:val="21"/>
          <w:szCs w:val="21"/>
          <w:highlight w:val="white"/>
        </w:rPr>
        <w:t>#define</w:t>
      </w:r>
      <w: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  <w:t xml:space="preserve"> </w:t>
      </w:r>
      <w:r>
        <w:rPr>
          <w:rFonts w:hint="eastAsia" w:ascii="新宋体" w:hAnsi="新宋体" w:eastAsia="新宋体"/>
          <w:color w:val="6F008A"/>
          <w:sz w:val="21"/>
          <w:szCs w:val="21"/>
          <w:highlight w:val="white"/>
        </w:rPr>
        <w:t>_DATA_BUFSIZE_</w:t>
      </w:r>
      <w: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  <w:t xml:space="preserve">       20</w:t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包头的大小只有20，明显比钢管平台要小，这个后面要改</w:t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类的静态成员函数可以通过指针访问所在类的私有成员</w:t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drawing>
          <wp:inline distT="0" distB="0" distL="114300" distR="114300">
            <wp:extent cx="5273040" cy="4702810"/>
            <wp:effectExtent l="0" t="0" r="0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70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连接断开是在下面的if语句处理的</w:t>
      </w:r>
    </w:p>
    <w:p>
      <w:pPr>
        <w:rPr>
          <w:rFonts w:hint="default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drawing>
          <wp:inline distT="0" distB="0" distL="114300" distR="114300">
            <wp:extent cx="5271135" cy="3549015"/>
            <wp:effectExtent l="0" t="0" r="1905" b="190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4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P_Conn-&gt;rhandler调用这里</w:t>
      </w:r>
    </w:p>
    <w:p>
      <w:r>
        <w:drawing>
          <wp:inline distT="0" distB="0" distL="114300" distR="114300">
            <wp:extent cx="5270500" cy="1645920"/>
            <wp:effectExtent l="0" t="0" r="254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再到这里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2564765"/>
            <wp:effectExtent l="0" t="0" r="127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114497B"/>
    <w:rsid w:val="2AEE5FE0"/>
    <w:rsid w:val="32A005E5"/>
    <w:rsid w:val="44C6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Office_11.8.2.12094_F1E327BC-269C-435d-A152-05C5408002CA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2025-05-02T01:33:00Z</dcterms:created>
  <dc:creator>Administrator</dc:creator>
  <cp:lastModifiedBy>Administrator</cp:lastModifiedBy>
  <dcterms:modified xsi:type="dcterms:W3CDTF">2025-05-04T01:34:48Z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2052-11.8.2.12094</vt:lpwstr>
  </property>
  <property fmtid="{D5CDD505-2E9C-101B-9397-08002B2CF9AE}" pid="3" name="ICV">
    <vt:lpwstr>9E9BE1CFB95042CD8850ED4C244BB92E</vt:lpwstr>
  </property>
</Properties>
</file>