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2B6F28" w14:textId="148D8F01" w:rsidR="00963EE0" w:rsidRPr="00D33FA6" w:rsidRDefault="00963EE0" w:rsidP="000915B5">
      <w:pPr>
        <w:spacing w:before="120"/>
        <w:rPr>
          <w:rFonts w:cs="Arial"/>
          <w:b/>
        </w:rPr>
      </w:pPr>
      <w:r w:rsidRPr="00D33FA6">
        <w:rPr>
          <w:rFonts w:eastAsia="Arial" w:cs="Arial"/>
          <w:b/>
          <w:bCs/>
          <w:color w:val="00A0DF"/>
          <w:w w:val="95"/>
        </w:rPr>
        <w:t>OOW</w:t>
      </w:r>
      <w:r w:rsidRPr="00D33FA6">
        <w:rPr>
          <w:rFonts w:cs="Arial"/>
          <w:b/>
        </w:rPr>
        <w:t xml:space="preserve">: </w:t>
      </w:r>
      <w:r w:rsidR="005E62BB">
        <w:rPr>
          <w:rFonts w:cs="Arial"/>
          <w:b/>
        </w:rPr>
        <w:t>C</w:t>
      </w:r>
      <w:r w:rsidR="005E62BB" w:rsidRPr="00D33FA6">
        <w:rPr>
          <w:rFonts w:cs="Arial"/>
          <w:b/>
        </w:rPr>
        <w:t xml:space="preserve">arry out the following in </w:t>
      </w:r>
      <w:r w:rsidR="005E62BB">
        <w:rPr>
          <w:rFonts w:cs="Arial"/>
          <w:b/>
        </w:rPr>
        <w:t>H</w:t>
      </w:r>
      <w:r w:rsidR="005E62BB" w:rsidRPr="00D33FA6">
        <w:rPr>
          <w:rFonts w:cs="Arial"/>
          <w:b/>
        </w:rPr>
        <w:t xml:space="preserve">eavy </w:t>
      </w:r>
      <w:r w:rsidR="005E62BB">
        <w:rPr>
          <w:rFonts w:cs="Arial"/>
          <w:b/>
        </w:rPr>
        <w:t>W</w:t>
      </w:r>
      <w:r w:rsidR="005E62BB" w:rsidRPr="00D33FA6">
        <w:rPr>
          <w:rFonts w:cs="Arial"/>
          <w:b/>
        </w:rPr>
        <w:t>eather</w:t>
      </w:r>
      <w:r w:rsidR="005E62BB">
        <w:rPr>
          <w:rFonts w:cs="Arial"/>
          <w:b/>
        </w:rPr>
        <w:t xml:space="preserve"> and Tropical Storms</w:t>
      </w:r>
    </w:p>
    <w:tbl>
      <w:tblPr>
        <w:tblStyle w:val="TableGrid"/>
        <w:tblW w:w="0" w:type="auto"/>
        <w:tblLook w:val="04A0" w:firstRow="1" w:lastRow="0" w:firstColumn="1" w:lastColumn="0" w:noHBand="0" w:noVBand="1"/>
      </w:tblPr>
      <w:tblGrid>
        <w:gridCol w:w="379"/>
        <w:gridCol w:w="9249"/>
      </w:tblGrid>
      <w:tr w:rsidR="00B05EAA" w:rsidRPr="00D33FA6" w14:paraId="6899F450" w14:textId="1A66647D" w:rsidTr="00B05EAA">
        <w:tc>
          <w:tcPr>
            <w:tcW w:w="9628" w:type="dxa"/>
            <w:gridSpan w:val="2"/>
            <w:tcBorders>
              <w:bottom w:val="nil"/>
            </w:tcBorders>
            <w:shd w:val="clear" w:color="auto" w:fill="DFF8FF"/>
          </w:tcPr>
          <w:p w14:paraId="3D791150" w14:textId="6E1A2C06" w:rsidR="00B05EAA" w:rsidRPr="00D33FA6" w:rsidRDefault="00B05EAA" w:rsidP="00963EE0">
            <w:pPr>
              <w:pStyle w:val="NoSpacing"/>
              <w:spacing w:line="276" w:lineRule="auto"/>
              <w:jc w:val="center"/>
              <w:rPr>
                <w:rFonts w:cs="Arial"/>
                <w:b/>
                <w:bCs/>
              </w:rPr>
            </w:pPr>
            <w:r w:rsidRPr="00D33FA6">
              <w:rPr>
                <w:rFonts w:cs="Arial"/>
                <w:b/>
                <w:bCs/>
              </w:rPr>
              <w:t>ACTION</w:t>
            </w:r>
          </w:p>
        </w:tc>
      </w:tr>
      <w:tr w:rsidR="00B05EAA" w:rsidRPr="00D33FA6" w14:paraId="64A5CA55" w14:textId="107395A1" w:rsidTr="00B05EAA">
        <w:tc>
          <w:tcPr>
            <w:tcW w:w="9628" w:type="dxa"/>
            <w:gridSpan w:val="2"/>
            <w:tcBorders>
              <w:top w:val="nil"/>
            </w:tcBorders>
            <w:shd w:val="clear" w:color="auto" w:fill="DFF8FF"/>
          </w:tcPr>
          <w:p w14:paraId="1E3B0906" w14:textId="3FF45789" w:rsidR="00B05EAA" w:rsidRPr="00D33FA6" w:rsidRDefault="00B05EAA" w:rsidP="005E62BB">
            <w:pPr>
              <w:pStyle w:val="NoSpacing"/>
              <w:spacing w:line="276" w:lineRule="auto"/>
              <w:jc w:val="center"/>
              <w:rPr>
                <w:rFonts w:cs="Arial"/>
                <w:b/>
                <w:bCs/>
              </w:rPr>
            </w:pPr>
            <w:r w:rsidRPr="00D33FA6">
              <w:rPr>
                <w:rFonts w:cs="Arial"/>
                <w:b/>
                <w:bCs/>
              </w:rPr>
              <w:t>Procedures in heavy weather</w:t>
            </w:r>
            <w:r>
              <w:rPr>
                <w:rFonts w:cs="Arial"/>
                <w:b/>
                <w:bCs/>
              </w:rPr>
              <w:t xml:space="preserve"> or tropical storms</w:t>
            </w:r>
          </w:p>
        </w:tc>
      </w:tr>
      <w:tr w:rsidR="00B05EAA" w:rsidRPr="00D33FA6" w14:paraId="015E4094" w14:textId="59749B9A" w:rsidTr="00B05EAA">
        <w:tc>
          <w:tcPr>
            <w:tcW w:w="379" w:type="dxa"/>
          </w:tcPr>
          <w:p w14:paraId="72F68695" w14:textId="77777777" w:rsidR="00B05EAA" w:rsidRPr="00D33FA6" w:rsidRDefault="00B05EAA" w:rsidP="00963EE0">
            <w:pPr>
              <w:pStyle w:val="NoSpacing"/>
              <w:numPr>
                <w:ilvl w:val="0"/>
                <w:numId w:val="16"/>
              </w:numPr>
              <w:spacing w:line="276" w:lineRule="auto"/>
              <w:jc w:val="left"/>
              <w:rPr>
                <w:rFonts w:cs="Arial"/>
              </w:rPr>
            </w:pPr>
            <w:bookmarkStart w:id="0" w:name="_Hlk130383822"/>
          </w:p>
        </w:tc>
        <w:tc>
          <w:tcPr>
            <w:tcW w:w="9249" w:type="dxa"/>
          </w:tcPr>
          <w:p w14:paraId="7695FE82" w14:textId="2D29BC66" w:rsidR="00B05EAA" w:rsidRPr="00D33FA6" w:rsidRDefault="00B05EAA" w:rsidP="005E62BB">
            <w:pPr>
              <w:pStyle w:val="NoSpacing"/>
              <w:spacing w:line="276" w:lineRule="auto"/>
              <w:jc w:val="left"/>
              <w:rPr>
                <w:rFonts w:cs="Arial"/>
              </w:rPr>
            </w:pPr>
            <w:r>
              <w:rPr>
                <w:rFonts w:cs="Arial"/>
              </w:rPr>
              <w:t>Inform the Master regarding the weather conditions.</w:t>
            </w:r>
          </w:p>
        </w:tc>
      </w:tr>
      <w:bookmarkEnd w:id="0"/>
      <w:tr w:rsidR="00B05EAA" w:rsidRPr="00D33FA6" w14:paraId="15A84FE6" w14:textId="4351A8FA" w:rsidTr="00B05EAA">
        <w:tc>
          <w:tcPr>
            <w:tcW w:w="379" w:type="dxa"/>
          </w:tcPr>
          <w:p w14:paraId="693FB605" w14:textId="77777777" w:rsidR="00B05EAA" w:rsidRPr="00D33FA6" w:rsidRDefault="00B05EAA" w:rsidP="004148EE">
            <w:pPr>
              <w:pStyle w:val="NoSpacing"/>
              <w:numPr>
                <w:ilvl w:val="0"/>
                <w:numId w:val="16"/>
              </w:numPr>
              <w:spacing w:line="276" w:lineRule="auto"/>
              <w:jc w:val="left"/>
              <w:rPr>
                <w:rFonts w:cs="Arial"/>
              </w:rPr>
            </w:pPr>
          </w:p>
        </w:tc>
        <w:tc>
          <w:tcPr>
            <w:tcW w:w="9249" w:type="dxa"/>
          </w:tcPr>
          <w:p w14:paraId="4C36C12C" w14:textId="4E3BA127" w:rsidR="00B05EAA" w:rsidRPr="00D33FA6" w:rsidRDefault="00B05EAA" w:rsidP="004148EE">
            <w:pPr>
              <w:pStyle w:val="NoSpacing"/>
              <w:spacing w:line="276" w:lineRule="auto"/>
              <w:jc w:val="left"/>
              <w:rPr>
                <w:rFonts w:cs="Arial"/>
              </w:rPr>
            </w:pPr>
            <w:r>
              <w:rPr>
                <w:rFonts w:cs="Arial"/>
              </w:rPr>
              <w:t>Inform the Chief Engineer and the E/R of the weather conditions.</w:t>
            </w:r>
          </w:p>
        </w:tc>
      </w:tr>
      <w:tr w:rsidR="00B05EAA" w:rsidRPr="00D33FA6" w14:paraId="73239A88" w14:textId="718EB043" w:rsidTr="00B05EAA">
        <w:tc>
          <w:tcPr>
            <w:tcW w:w="379" w:type="dxa"/>
          </w:tcPr>
          <w:p w14:paraId="4182D53D" w14:textId="77777777" w:rsidR="00B05EAA" w:rsidRPr="00D33FA6" w:rsidRDefault="00B05EAA" w:rsidP="004148EE">
            <w:pPr>
              <w:pStyle w:val="NoSpacing"/>
              <w:numPr>
                <w:ilvl w:val="0"/>
                <w:numId w:val="16"/>
              </w:numPr>
              <w:spacing w:line="276" w:lineRule="auto"/>
              <w:jc w:val="left"/>
              <w:rPr>
                <w:rFonts w:cs="Arial"/>
              </w:rPr>
            </w:pPr>
          </w:p>
        </w:tc>
        <w:tc>
          <w:tcPr>
            <w:tcW w:w="9249" w:type="dxa"/>
          </w:tcPr>
          <w:p w14:paraId="533B6824" w14:textId="7C6D34C6" w:rsidR="00B05EAA" w:rsidRPr="00D33FA6" w:rsidRDefault="00B05EAA" w:rsidP="004148EE">
            <w:pPr>
              <w:pStyle w:val="NoSpacing"/>
              <w:spacing w:line="276" w:lineRule="auto"/>
              <w:jc w:val="left"/>
              <w:rPr>
                <w:rFonts w:cs="Arial"/>
              </w:rPr>
            </w:pPr>
            <w:r>
              <w:rPr>
                <w:rFonts w:cs="Arial"/>
              </w:rPr>
              <w:t>Inform the crew members about the weather conditions and the need to avoid upper deck areas made dangerous by the weather.</w:t>
            </w:r>
          </w:p>
        </w:tc>
      </w:tr>
      <w:tr w:rsidR="00B05EAA" w:rsidRPr="00D33FA6" w14:paraId="2A3AE308" w14:textId="2B3D02FA" w:rsidTr="00B05EAA">
        <w:tc>
          <w:tcPr>
            <w:tcW w:w="379" w:type="dxa"/>
          </w:tcPr>
          <w:p w14:paraId="0EC1F87D" w14:textId="77777777" w:rsidR="00B05EAA" w:rsidRPr="00D33FA6" w:rsidRDefault="00B05EAA" w:rsidP="00DA2EB2">
            <w:pPr>
              <w:pStyle w:val="NoSpacing"/>
              <w:numPr>
                <w:ilvl w:val="0"/>
                <w:numId w:val="16"/>
              </w:numPr>
              <w:spacing w:line="276" w:lineRule="auto"/>
              <w:jc w:val="left"/>
              <w:rPr>
                <w:rFonts w:cs="Arial"/>
              </w:rPr>
            </w:pPr>
          </w:p>
        </w:tc>
        <w:tc>
          <w:tcPr>
            <w:tcW w:w="9249" w:type="dxa"/>
          </w:tcPr>
          <w:p w14:paraId="4266919A" w14:textId="2E15DACB" w:rsidR="00B05EAA" w:rsidRPr="00D33FA6" w:rsidRDefault="00B05EAA" w:rsidP="00DA2EB2">
            <w:pPr>
              <w:pStyle w:val="NoSpacing"/>
              <w:spacing w:line="276" w:lineRule="auto"/>
              <w:jc w:val="left"/>
              <w:rPr>
                <w:rFonts w:cs="Arial"/>
              </w:rPr>
            </w:pPr>
            <w:r w:rsidRPr="00D60055">
              <w:rPr>
                <w:rFonts w:cs="Arial"/>
              </w:rPr>
              <w:t>Ensure that Bridge Watch Condition and E/R status are the appropriate.</w:t>
            </w:r>
          </w:p>
        </w:tc>
      </w:tr>
      <w:tr w:rsidR="00B05EAA" w:rsidRPr="00D33FA6" w14:paraId="41428325" w14:textId="77777777" w:rsidTr="00B05EAA">
        <w:tc>
          <w:tcPr>
            <w:tcW w:w="379" w:type="dxa"/>
          </w:tcPr>
          <w:p w14:paraId="0B6A2D1C" w14:textId="77777777" w:rsidR="00B05EAA" w:rsidRPr="00D33FA6" w:rsidRDefault="00B05EAA" w:rsidP="00DA2EB2">
            <w:pPr>
              <w:pStyle w:val="NoSpacing"/>
              <w:numPr>
                <w:ilvl w:val="0"/>
                <w:numId w:val="16"/>
              </w:numPr>
              <w:spacing w:line="276" w:lineRule="auto"/>
              <w:jc w:val="left"/>
              <w:rPr>
                <w:rFonts w:cs="Arial"/>
              </w:rPr>
            </w:pPr>
          </w:p>
        </w:tc>
        <w:tc>
          <w:tcPr>
            <w:tcW w:w="9249" w:type="dxa"/>
          </w:tcPr>
          <w:p w14:paraId="03514159" w14:textId="1BB590F1" w:rsidR="00B05EAA" w:rsidRPr="00D60055" w:rsidRDefault="00B05EAA" w:rsidP="00DA2EB2">
            <w:pPr>
              <w:pStyle w:val="NoSpacing"/>
              <w:spacing w:line="276" w:lineRule="auto"/>
              <w:jc w:val="left"/>
              <w:rPr>
                <w:rFonts w:cs="Arial"/>
              </w:rPr>
            </w:pPr>
            <w:r>
              <w:rPr>
                <w:rFonts w:cs="Arial"/>
              </w:rPr>
              <w:t>Engage manual steering.</w:t>
            </w:r>
          </w:p>
        </w:tc>
      </w:tr>
      <w:tr w:rsidR="00B05EAA" w:rsidRPr="00D33FA6" w14:paraId="285610B5" w14:textId="77777777" w:rsidTr="00B05EAA">
        <w:tc>
          <w:tcPr>
            <w:tcW w:w="379" w:type="dxa"/>
          </w:tcPr>
          <w:p w14:paraId="1339B53F" w14:textId="77777777" w:rsidR="00B05EAA" w:rsidRPr="00D33FA6" w:rsidRDefault="00B05EAA" w:rsidP="004148EE">
            <w:pPr>
              <w:pStyle w:val="NoSpacing"/>
              <w:numPr>
                <w:ilvl w:val="0"/>
                <w:numId w:val="16"/>
              </w:numPr>
              <w:spacing w:line="276" w:lineRule="auto"/>
              <w:jc w:val="left"/>
              <w:rPr>
                <w:rFonts w:cs="Arial"/>
              </w:rPr>
            </w:pPr>
          </w:p>
        </w:tc>
        <w:tc>
          <w:tcPr>
            <w:tcW w:w="9249" w:type="dxa"/>
          </w:tcPr>
          <w:p w14:paraId="27EAE045" w14:textId="60A2256A" w:rsidR="00B05EAA" w:rsidRPr="00D60055" w:rsidRDefault="00B05EAA" w:rsidP="004148EE">
            <w:pPr>
              <w:pStyle w:val="NoSpacing"/>
              <w:spacing w:line="276" w:lineRule="auto"/>
              <w:jc w:val="left"/>
              <w:rPr>
                <w:rFonts w:cs="Arial"/>
              </w:rPr>
            </w:pPr>
            <w:r>
              <w:rPr>
                <w:rFonts w:cs="Arial"/>
              </w:rPr>
              <w:t xml:space="preserve">Adjust the ship’s speed and course, as necessary to avoid </w:t>
            </w:r>
            <w:r w:rsidRPr="004148EE">
              <w:rPr>
                <w:rFonts w:cs="Arial"/>
              </w:rPr>
              <w:t>excessive rolling, propeller emergence, shipping water on deck or heavy slamming</w:t>
            </w:r>
            <w:r>
              <w:rPr>
                <w:rFonts w:cs="Arial"/>
              </w:rPr>
              <w:t>.</w:t>
            </w:r>
          </w:p>
        </w:tc>
      </w:tr>
      <w:tr w:rsidR="002D4C57" w:rsidRPr="00D33FA6" w14:paraId="56C39DE4" w14:textId="77777777" w:rsidTr="002D4C57">
        <w:trPr>
          <w:trHeight w:val="1655"/>
        </w:trPr>
        <w:tc>
          <w:tcPr>
            <w:tcW w:w="9628" w:type="dxa"/>
            <w:gridSpan w:val="2"/>
          </w:tcPr>
          <w:tbl>
            <w:tblPr>
              <w:tblStyle w:val="TableGrid1"/>
              <w:tblpPr w:leftFromText="180" w:rightFromText="180" w:vertAnchor="text" w:horzAnchor="margin" w:tblpY="84"/>
              <w:tblW w:w="9333"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701"/>
              <w:gridCol w:w="7632"/>
            </w:tblGrid>
            <w:tr w:rsidR="002D4C57" w:rsidRPr="00523E53" w14:paraId="12E1DE8B" w14:textId="77777777" w:rsidTr="002D4C57">
              <w:trPr>
                <w:trHeight w:val="1021"/>
              </w:trPr>
              <w:tc>
                <w:tcPr>
                  <w:tcW w:w="1701" w:type="dxa"/>
                  <w:tcBorders>
                    <w:bottom w:val="nil"/>
                  </w:tcBorders>
                </w:tcPr>
                <w:p w14:paraId="533AF624" w14:textId="77777777" w:rsidR="002D4C57" w:rsidRPr="00523E53" w:rsidRDefault="002D4C57" w:rsidP="002D4C57">
                  <w:pPr>
                    <w:spacing w:after="0" w:line="240" w:lineRule="auto"/>
                    <w:ind w:right="-110"/>
                    <w:rPr>
                      <w:rFonts w:eastAsia="Tahoma" w:cs="Arial"/>
                      <w:color w:val="FFFFFF" w:themeColor="background1"/>
                      <w:sz w:val="20"/>
                      <w:szCs w:val="20"/>
                    </w:rPr>
                  </w:pPr>
                  <w:r w:rsidRPr="00523E53">
                    <w:rPr>
                      <w:noProof/>
                      <w:color w:val="FFFFFF" w:themeColor="background1"/>
                      <w:lang w:val="en-GB" w:eastAsia="en-GB"/>
                    </w:rPr>
                    <w:drawing>
                      <wp:anchor distT="0" distB="0" distL="114300" distR="114300" simplePos="0" relativeHeight="251685888" behindDoc="0" locked="0" layoutInCell="1" allowOverlap="1" wp14:anchorId="4E580806" wp14:editId="0863CC23">
                        <wp:simplePos x="0" y="0"/>
                        <wp:positionH relativeFrom="column">
                          <wp:posOffset>146050</wp:posOffset>
                        </wp:positionH>
                        <wp:positionV relativeFrom="paragraph">
                          <wp:posOffset>9525</wp:posOffset>
                        </wp:positionV>
                        <wp:extent cx="705485" cy="705485"/>
                        <wp:effectExtent l="0" t="0" r="0" b="0"/>
                        <wp:wrapNone/>
                        <wp:docPr id="406" name="Picture 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05485" cy="70548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7632" w:type="dxa"/>
                  <w:vMerge w:val="restart"/>
                  <w:vAlign w:val="center"/>
                </w:tcPr>
                <w:p w14:paraId="1801A9F5" w14:textId="321A328F" w:rsidR="002D4C57" w:rsidRPr="002D4C57" w:rsidRDefault="002D4C57" w:rsidP="002D4C57">
                  <w:pPr>
                    <w:spacing w:after="0"/>
                    <w:rPr>
                      <w:rFonts w:eastAsia="Arial" w:cs="Arial"/>
                      <w:b/>
                      <w:bCs/>
                      <w:color w:val="00A0DF"/>
                      <w:w w:val="95"/>
                    </w:rPr>
                  </w:pPr>
                  <w:r w:rsidRPr="002D4C57">
                    <w:rPr>
                      <w:rFonts w:eastAsia="Calibri" w:cs="Times New Roman"/>
                      <w:color w:val="000000"/>
                    </w:rPr>
                    <w:t>Consider the following when deciding on an appropriate course and speed in adverse weather conditions: capsizing of ship, heavy rolling with the risk of damage, damage through slamming, longitudinal or torsional stresses, special effects of waves in shallow water or current and risk of collision or stranding.</w:t>
                  </w:r>
                </w:p>
              </w:tc>
            </w:tr>
            <w:tr w:rsidR="002D4C57" w:rsidRPr="00523E53" w14:paraId="7BFA59E8" w14:textId="77777777" w:rsidTr="002D4C57">
              <w:trPr>
                <w:trHeight w:val="35"/>
              </w:trPr>
              <w:tc>
                <w:tcPr>
                  <w:tcW w:w="1701" w:type="dxa"/>
                  <w:tcBorders>
                    <w:top w:val="nil"/>
                  </w:tcBorders>
                  <w:vAlign w:val="center"/>
                </w:tcPr>
                <w:p w14:paraId="7E23395C" w14:textId="77777777" w:rsidR="002D4C57" w:rsidRPr="00523E53" w:rsidRDefault="002D4C57" w:rsidP="002D4C57">
                  <w:pPr>
                    <w:spacing w:after="0" w:line="240" w:lineRule="auto"/>
                    <w:ind w:right="-108"/>
                    <w:jc w:val="center"/>
                    <w:rPr>
                      <w:rFonts w:eastAsia="Tahoma" w:cs="Arial"/>
                      <w:b/>
                      <w:bCs/>
                      <w:color w:val="FFFFFF" w:themeColor="background1"/>
                    </w:rPr>
                  </w:pPr>
                  <w:r w:rsidRPr="00523E53">
                    <w:rPr>
                      <w:rFonts w:eastAsia="Tahoma" w:cs="Arial"/>
                      <w:b/>
                      <w:bCs/>
                    </w:rPr>
                    <w:t>CAUTION</w:t>
                  </w:r>
                </w:p>
              </w:tc>
              <w:tc>
                <w:tcPr>
                  <w:tcW w:w="7632" w:type="dxa"/>
                  <w:vMerge/>
                  <w:vAlign w:val="center"/>
                </w:tcPr>
                <w:p w14:paraId="285C6779" w14:textId="77777777" w:rsidR="002D4C57" w:rsidRPr="00523E53" w:rsidRDefault="002D4C57" w:rsidP="002D4C57">
                  <w:pPr>
                    <w:spacing w:after="0" w:line="249" w:lineRule="auto"/>
                    <w:ind w:left="105" w:right="130"/>
                    <w:rPr>
                      <w:rFonts w:ascii="Tahoma" w:eastAsia="Tahoma" w:hAnsi="Tahoma" w:cs="Tahoma"/>
                      <w:w w:val="105"/>
                      <w:sz w:val="24"/>
                      <w:szCs w:val="24"/>
                    </w:rPr>
                  </w:pPr>
                </w:p>
              </w:tc>
            </w:tr>
          </w:tbl>
          <w:p w14:paraId="203CC7A4" w14:textId="77777777" w:rsidR="002D4C57" w:rsidRPr="002D4C57" w:rsidRDefault="002D4C57" w:rsidP="004148EE">
            <w:pPr>
              <w:pStyle w:val="NoSpacing"/>
              <w:spacing w:line="276" w:lineRule="auto"/>
              <w:jc w:val="left"/>
              <w:rPr>
                <w:rFonts w:cs="Arial"/>
                <w:sz w:val="12"/>
                <w:szCs w:val="12"/>
              </w:rPr>
            </w:pPr>
          </w:p>
        </w:tc>
      </w:tr>
      <w:tr w:rsidR="00B05EAA" w:rsidRPr="00D33FA6" w14:paraId="010FC5DB" w14:textId="77777777" w:rsidTr="00B05EAA">
        <w:tc>
          <w:tcPr>
            <w:tcW w:w="379" w:type="dxa"/>
          </w:tcPr>
          <w:p w14:paraId="4C9789DD" w14:textId="77777777" w:rsidR="00B05EAA" w:rsidRPr="00D33FA6" w:rsidRDefault="00B05EAA" w:rsidP="00655A9F">
            <w:pPr>
              <w:pStyle w:val="NoSpacing"/>
              <w:numPr>
                <w:ilvl w:val="0"/>
                <w:numId w:val="16"/>
              </w:numPr>
              <w:spacing w:line="276" w:lineRule="auto"/>
              <w:jc w:val="left"/>
              <w:rPr>
                <w:rFonts w:cs="Arial"/>
              </w:rPr>
            </w:pPr>
          </w:p>
        </w:tc>
        <w:tc>
          <w:tcPr>
            <w:tcW w:w="9249" w:type="dxa"/>
          </w:tcPr>
          <w:p w14:paraId="6C90CC2F" w14:textId="31956408" w:rsidR="00B05EAA" w:rsidRDefault="00B05EAA" w:rsidP="00655A9F">
            <w:pPr>
              <w:pStyle w:val="NoSpacing"/>
              <w:spacing w:line="276" w:lineRule="auto"/>
              <w:jc w:val="left"/>
              <w:rPr>
                <w:rFonts w:cs="Arial"/>
              </w:rPr>
            </w:pPr>
            <w:r w:rsidRPr="00D33FA6">
              <w:rPr>
                <w:rFonts w:cs="Arial"/>
              </w:rPr>
              <w:t xml:space="preserve">Confirm safety lines </w:t>
            </w:r>
            <w:proofErr w:type="gramStart"/>
            <w:r w:rsidRPr="00D33FA6">
              <w:rPr>
                <w:rFonts w:cs="Arial"/>
              </w:rPr>
              <w:t>rigged</w:t>
            </w:r>
            <w:proofErr w:type="gramEnd"/>
            <w:r w:rsidRPr="00D33FA6">
              <w:rPr>
                <w:rFonts w:cs="Arial"/>
              </w:rPr>
              <w:t xml:space="preserve"> for personnel access.</w:t>
            </w:r>
          </w:p>
        </w:tc>
      </w:tr>
      <w:tr w:rsidR="00B05EAA" w:rsidRPr="00D33FA6" w14:paraId="7F3E47B1" w14:textId="77777777" w:rsidTr="00B05EAA">
        <w:tc>
          <w:tcPr>
            <w:tcW w:w="379" w:type="dxa"/>
          </w:tcPr>
          <w:p w14:paraId="3603B4FB" w14:textId="77777777" w:rsidR="00B05EAA" w:rsidRPr="00D33FA6" w:rsidRDefault="00B05EAA" w:rsidP="00655A9F">
            <w:pPr>
              <w:pStyle w:val="NoSpacing"/>
              <w:numPr>
                <w:ilvl w:val="0"/>
                <w:numId w:val="16"/>
              </w:numPr>
              <w:spacing w:line="276" w:lineRule="auto"/>
              <w:jc w:val="left"/>
              <w:rPr>
                <w:rFonts w:cs="Arial"/>
              </w:rPr>
            </w:pPr>
          </w:p>
        </w:tc>
        <w:tc>
          <w:tcPr>
            <w:tcW w:w="9249" w:type="dxa"/>
          </w:tcPr>
          <w:p w14:paraId="4742BF4D" w14:textId="6119BBD7" w:rsidR="00B05EAA" w:rsidRDefault="00B05EAA" w:rsidP="00655A9F">
            <w:pPr>
              <w:pStyle w:val="NoSpacing"/>
              <w:spacing w:line="276" w:lineRule="auto"/>
              <w:jc w:val="left"/>
              <w:rPr>
                <w:rFonts w:cs="Arial"/>
              </w:rPr>
            </w:pPr>
            <w:r w:rsidRPr="004148EE">
              <w:rPr>
                <w:rFonts w:cs="Arial"/>
              </w:rPr>
              <w:t>Monitor prevailing weather conditions and forecast and obtain any weather reports available</w:t>
            </w:r>
            <w:r>
              <w:rPr>
                <w:rFonts w:cs="Arial"/>
              </w:rPr>
              <w:t>.</w:t>
            </w:r>
          </w:p>
        </w:tc>
      </w:tr>
      <w:tr w:rsidR="00B05EAA" w:rsidRPr="00D33FA6" w14:paraId="39014BF7" w14:textId="77777777" w:rsidTr="00B05EAA">
        <w:tc>
          <w:tcPr>
            <w:tcW w:w="379" w:type="dxa"/>
          </w:tcPr>
          <w:p w14:paraId="4E36A299" w14:textId="77777777" w:rsidR="00B05EAA" w:rsidRPr="00D33FA6" w:rsidRDefault="00B05EAA" w:rsidP="00655A9F">
            <w:pPr>
              <w:pStyle w:val="NoSpacing"/>
              <w:numPr>
                <w:ilvl w:val="0"/>
                <w:numId w:val="16"/>
              </w:numPr>
              <w:spacing w:line="276" w:lineRule="auto"/>
              <w:jc w:val="left"/>
              <w:rPr>
                <w:rFonts w:cs="Arial"/>
              </w:rPr>
            </w:pPr>
          </w:p>
        </w:tc>
        <w:tc>
          <w:tcPr>
            <w:tcW w:w="9249" w:type="dxa"/>
          </w:tcPr>
          <w:p w14:paraId="21089B81" w14:textId="23CAC2E3" w:rsidR="00B05EAA" w:rsidRPr="004148EE" w:rsidRDefault="00B05EAA" w:rsidP="00655A9F">
            <w:pPr>
              <w:pStyle w:val="NoSpacing"/>
              <w:spacing w:line="276" w:lineRule="auto"/>
              <w:jc w:val="left"/>
              <w:rPr>
                <w:rFonts w:cs="Arial"/>
              </w:rPr>
            </w:pPr>
            <w:r w:rsidRPr="00D33FA6">
              <w:rPr>
                <w:rFonts w:cs="Arial"/>
              </w:rPr>
              <w:t xml:space="preserve">Transmit weather reports to the appropriate authorities in accordance with SOLAS 1974 Chapter V, Regulation </w:t>
            </w:r>
            <w:r>
              <w:rPr>
                <w:rFonts w:cs="Arial"/>
              </w:rPr>
              <w:t>31.</w:t>
            </w:r>
          </w:p>
        </w:tc>
      </w:tr>
      <w:tr w:rsidR="00B05EAA" w:rsidRPr="00D33FA6" w14:paraId="41260B93" w14:textId="6D100532" w:rsidTr="00B05EAA">
        <w:trPr>
          <w:trHeight w:val="197"/>
        </w:trPr>
        <w:tc>
          <w:tcPr>
            <w:tcW w:w="379" w:type="dxa"/>
          </w:tcPr>
          <w:p w14:paraId="6E8E7029" w14:textId="77777777" w:rsidR="00B05EAA" w:rsidRPr="00D33FA6" w:rsidRDefault="00B05EAA" w:rsidP="004148EE">
            <w:pPr>
              <w:pStyle w:val="NoSpacing"/>
              <w:numPr>
                <w:ilvl w:val="0"/>
                <w:numId w:val="16"/>
              </w:numPr>
              <w:spacing w:line="276" w:lineRule="auto"/>
              <w:jc w:val="left"/>
              <w:rPr>
                <w:rFonts w:cs="Arial"/>
              </w:rPr>
            </w:pPr>
          </w:p>
        </w:tc>
        <w:tc>
          <w:tcPr>
            <w:tcW w:w="9249" w:type="dxa"/>
          </w:tcPr>
          <w:p w14:paraId="6971C549" w14:textId="0DFAF9A7" w:rsidR="00B05EAA" w:rsidRPr="002D4C57" w:rsidRDefault="00B05EAA" w:rsidP="002D4C57">
            <w:pPr>
              <w:pStyle w:val="Bullet"/>
              <w:numPr>
                <w:ilvl w:val="0"/>
                <w:numId w:val="0"/>
              </w:numPr>
              <w:spacing w:after="0" w:line="276" w:lineRule="auto"/>
              <w:rPr>
                <w:rFonts w:ascii="Arial Narrow" w:hAnsi="Arial Narrow"/>
              </w:rPr>
            </w:pPr>
            <w:r w:rsidRPr="00D33FA6">
              <w:rPr>
                <w:rFonts w:ascii="Arial Narrow" w:hAnsi="Arial Narrow"/>
              </w:rPr>
              <w:t>Minimize RADAR clutter.</w:t>
            </w:r>
          </w:p>
        </w:tc>
      </w:tr>
      <w:tr w:rsidR="00B05EAA" w:rsidRPr="00D33FA6" w14:paraId="00C64EFA" w14:textId="0D41B10F" w:rsidTr="00B05EAA">
        <w:tc>
          <w:tcPr>
            <w:tcW w:w="379" w:type="dxa"/>
          </w:tcPr>
          <w:p w14:paraId="25FDA49E" w14:textId="77777777" w:rsidR="00B05EAA" w:rsidRPr="00D33FA6" w:rsidRDefault="00B05EAA" w:rsidP="004148EE">
            <w:pPr>
              <w:pStyle w:val="NoSpacing"/>
              <w:numPr>
                <w:ilvl w:val="0"/>
                <w:numId w:val="16"/>
              </w:numPr>
              <w:spacing w:line="276" w:lineRule="auto"/>
              <w:jc w:val="left"/>
              <w:rPr>
                <w:rFonts w:cs="Arial"/>
              </w:rPr>
            </w:pPr>
          </w:p>
        </w:tc>
        <w:tc>
          <w:tcPr>
            <w:tcW w:w="9249" w:type="dxa"/>
          </w:tcPr>
          <w:p w14:paraId="0EA0FE52" w14:textId="2E50D190" w:rsidR="00B05EAA" w:rsidRPr="00D33FA6" w:rsidRDefault="00B05EAA" w:rsidP="004148EE">
            <w:pPr>
              <w:pStyle w:val="NoSpacing"/>
              <w:spacing w:line="276" w:lineRule="auto"/>
              <w:jc w:val="left"/>
              <w:rPr>
                <w:rFonts w:cs="Arial"/>
              </w:rPr>
            </w:pPr>
            <w:proofErr w:type="gramStart"/>
            <w:r w:rsidRPr="003938FE">
              <w:rPr>
                <w:rFonts w:cs="Arial"/>
              </w:rPr>
              <w:t>Consider</w:t>
            </w:r>
            <w:r>
              <w:rPr>
                <w:rFonts w:cs="Arial"/>
              </w:rPr>
              <w:t xml:space="preserve"> of</w:t>
            </w:r>
            <w:proofErr w:type="gramEnd"/>
            <w:r>
              <w:rPr>
                <w:rFonts w:cs="Arial"/>
              </w:rPr>
              <w:t xml:space="preserve"> </w:t>
            </w:r>
            <w:r w:rsidRPr="003938FE">
              <w:rPr>
                <w:rFonts w:cs="Arial"/>
              </w:rPr>
              <w:t xml:space="preserve">ballasting the heavy weather ballast </w:t>
            </w:r>
            <w:r>
              <w:rPr>
                <w:rFonts w:cs="Arial"/>
              </w:rPr>
              <w:t>tank</w:t>
            </w:r>
            <w:r w:rsidRPr="003938FE">
              <w:rPr>
                <w:rFonts w:cs="Arial"/>
              </w:rPr>
              <w:t>(s).</w:t>
            </w:r>
          </w:p>
        </w:tc>
      </w:tr>
      <w:tr w:rsidR="00B05EAA" w:rsidRPr="00D33FA6" w14:paraId="15843158" w14:textId="77777777" w:rsidTr="00B05EAA">
        <w:tc>
          <w:tcPr>
            <w:tcW w:w="379" w:type="dxa"/>
          </w:tcPr>
          <w:p w14:paraId="20E68649" w14:textId="77777777" w:rsidR="00B05EAA" w:rsidRPr="00D33FA6" w:rsidRDefault="00B05EAA" w:rsidP="00655A9F">
            <w:pPr>
              <w:pStyle w:val="NoSpacing"/>
              <w:numPr>
                <w:ilvl w:val="0"/>
                <w:numId w:val="16"/>
              </w:numPr>
              <w:spacing w:line="276" w:lineRule="auto"/>
              <w:jc w:val="left"/>
              <w:rPr>
                <w:rFonts w:cs="Arial"/>
              </w:rPr>
            </w:pPr>
          </w:p>
        </w:tc>
        <w:tc>
          <w:tcPr>
            <w:tcW w:w="9249" w:type="dxa"/>
          </w:tcPr>
          <w:p w14:paraId="46BA5F2F" w14:textId="478241F4" w:rsidR="00B05EAA" w:rsidRPr="003938FE" w:rsidRDefault="00B05EAA" w:rsidP="008B3066">
            <w:pPr>
              <w:pStyle w:val="NoSpacing"/>
              <w:spacing w:line="276" w:lineRule="auto"/>
              <w:ind w:right="-47"/>
              <w:jc w:val="left"/>
              <w:rPr>
                <w:rFonts w:cs="Arial"/>
              </w:rPr>
            </w:pPr>
            <w:r>
              <w:rPr>
                <w:rFonts w:cs="Arial"/>
              </w:rPr>
              <w:t xml:space="preserve">Confirm the slack ballast tanks are pressed up. Consider the effect </w:t>
            </w:r>
            <w:proofErr w:type="gramStart"/>
            <w:r>
              <w:rPr>
                <w:rFonts w:cs="Arial"/>
              </w:rPr>
              <w:t>to</w:t>
            </w:r>
            <w:proofErr w:type="gramEnd"/>
            <w:r>
              <w:rPr>
                <w:rFonts w:cs="Arial"/>
              </w:rPr>
              <w:t xml:space="preserve"> UKC.</w:t>
            </w:r>
          </w:p>
        </w:tc>
      </w:tr>
      <w:tr w:rsidR="00655A9F" w:rsidRPr="00D33FA6" w14:paraId="53EBF53F" w14:textId="77777777" w:rsidTr="002D4C57">
        <w:trPr>
          <w:trHeight w:val="1716"/>
        </w:trPr>
        <w:tc>
          <w:tcPr>
            <w:tcW w:w="9628" w:type="dxa"/>
            <w:gridSpan w:val="2"/>
          </w:tcPr>
          <w:tbl>
            <w:tblPr>
              <w:tblStyle w:val="TableGrid1"/>
              <w:tblpPr w:leftFromText="180" w:rightFromText="180" w:vertAnchor="text" w:horzAnchor="margin" w:tblpY="129"/>
              <w:tblW w:w="9333"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701"/>
              <w:gridCol w:w="7632"/>
            </w:tblGrid>
            <w:tr w:rsidR="00655A9F" w:rsidRPr="003578F4" w14:paraId="5AE53A46" w14:textId="77777777" w:rsidTr="002D4C57">
              <w:trPr>
                <w:trHeight w:val="1021"/>
              </w:trPr>
              <w:tc>
                <w:tcPr>
                  <w:tcW w:w="1701" w:type="dxa"/>
                  <w:tcBorders>
                    <w:bottom w:val="nil"/>
                  </w:tcBorders>
                </w:tcPr>
                <w:p w14:paraId="06B89EE0" w14:textId="77777777" w:rsidR="00655A9F" w:rsidRPr="003578F4" w:rsidRDefault="00655A9F" w:rsidP="00655A9F">
                  <w:pPr>
                    <w:spacing w:after="0" w:line="240" w:lineRule="auto"/>
                    <w:ind w:right="-110"/>
                    <w:rPr>
                      <w:rFonts w:eastAsia="Tahoma" w:cs="Arial"/>
                      <w:color w:val="FFFFFF" w:themeColor="background1"/>
                      <w:sz w:val="20"/>
                      <w:szCs w:val="20"/>
                    </w:rPr>
                  </w:pPr>
                  <w:r w:rsidRPr="003578F4">
                    <w:rPr>
                      <w:noProof/>
                      <w:color w:val="FFFFFF" w:themeColor="background1"/>
                      <w:lang w:val="en-GB" w:eastAsia="en-GB"/>
                    </w:rPr>
                    <w:drawing>
                      <wp:anchor distT="0" distB="0" distL="114300" distR="114300" simplePos="0" relativeHeight="251689984" behindDoc="0" locked="0" layoutInCell="1" allowOverlap="1" wp14:anchorId="3428CCC5" wp14:editId="1C447231">
                        <wp:simplePos x="0" y="0"/>
                        <wp:positionH relativeFrom="column">
                          <wp:posOffset>143550</wp:posOffset>
                        </wp:positionH>
                        <wp:positionV relativeFrom="paragraph">
                          <wp:posOffset>0</wp:posOffset>
                        </wp:positionV>
                        <wp:extent cx="709295" cy="709295"/>
                        <wp:effectExtent l="0" t="0" r="0" b="0"/>
                        <wp:wrapNone/>
                        <wp:docPr id="405" name="Picture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9295" cy="70929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7632" w:type="dxa"/>
                  <w:vMerge w:val="restart"/>
                  <w:vAlign w:val="center"/>
                </w:tcPr>
                <w:p w14:paraId="4C32FB73" w14:textId="710327EC" w:rsidR="00655A9F" w:rsidRPr="00AE34F1" w:rsidRDefault="00655A9F" w:rsidP="00655A9F">
                  <w:pPr>
                    <w:spacing w:after="0" w:line="249" w:lineRule="auto"/>
                    <w:ind w:left="105" w:right="130"/>
                    <w:rPr>
                      <w:rFonts w:eastAsia="Tahoma" w:cs="Arial"/>
                      <w:bCs/>
                    </w:rPr>
                  </w:pPr>
                  <w:r w:rsidRPr="00D33FA6">
                    <w:rPr>
                      <w:rFonts w:cs="Arial"/>
                    </w:rPr>
                    <w:t xml:space="preserve">Any ballast transfer must </w:t>
                  </w:r>
                  <w:proofErr w:type="gramStart"/>
                  <w:r w:rsidRPr="00D33FA6">
                    <w:rPr>
                      <w:rFonts w:cs="Arial"/>
                    </w:rPr>
                    <w:t>be in compliance with</w:t>
                  </w:r>
                  <w:proofErr w:type="gramEnd"/>
                  <w:r w:rsidRPr="00D33FA6">
                    <w:rPr>
                      <w:rFonts w:cs="Arial"/>
                    </w:rPr>
                    <w:t xml:space="preserve"> </w:t>
                  </w:r>
                  <w:r w:rsidRPr="00843507">
                    <w:rPr>
                      <w:rFonts w:cs="Arial"/>
                    </w:rPr>
                    <w:t>ship</w:t>
                  </w:r>
                  <w:r w:rsidRPr="00D33FA6">
                    <w:rPr>
                      <w:rFonts w:cs="Arial"/>
                    </w:rPr>
                    <w:t>’s specific Ballast Water Management Plan. Master`s approval is required.</w:t>
                  </w:r>
                </w:p>
              </w:tc>
            </w:tr>
            <w:tr w:rsidR="00655A9F" w:rsidRPr="003578F4" w14:paraId="6959C6B4" w14:textId="77777777" w:rsidTr="002D4C57">
              <w:trPr>
                <w:trHeight w:val="339"/>
              </w:trPr>
              <w:tc>
                <w:tcPr>
                  <w:tcW w:w="1701" w:type="dxa"/>
                  <w:tcBorders>
                    <w:top w:val="nil"/>
                  </w:tcBorders>
                  <w:vAlign w:val="center"/>
                </w:tcPr>
                <w:p w14:paraId="26F984EB" w14:textId="77777777" w:rsidR="00655A9F" w:rsidRPr="003578F4" w:rsidRDefault="00655A9F" w:rsidP="00655A9F">
                  <w:pPr>
                    <w:spacing w:after="0" w:line="240" w:lineRule="auto"/>
                    <w:ind w:right="-110"/>
                    <w:jc w:val="center"/>
                    <w:rPr>
                      <w:rFonts w:eastAsia="Tahoma" w:cs="Arial"/>
                      <w:b/>
                      <w:bCs/>
                      <w:color w:val="FFFFFF" w:themeColor="background1"/>
                    </w:rPr>
                  </w:pPr>
                  <w:r w:rsidRPr="003578F4">
                    <w:rPr>
                      <w:rFonts w:eastAsia="Tahoma" w:cs="Arial"/>
                      <w:b/>
                      <w:bCs/>
                    </w:rPr>
                    <w:t>WARNING</w:t>
                  </w:r>
                </w:p>
              </w:tc>
              <w:tc>
                <w:tcPr>
                  <w:tcW w:w="7632" w:type="dxa"/>
                  <w:vMerge/>
                  <w:vAlign w:val="center"/>
                </w:tcPr>
                <w:p w14:paraId="4D6CFE04" w14:textId="77777777" w:rsidR="00655A9F" w:rsidRPr="003578F4" w:rsidRDefault="00655A9F" w:rsidP="00655A9F">
                  <w:pPr>
                    <w:spacing w:after="0" w:line="249" w:lineRule="auto"/>
                    <w:ind w:left="105" w:right="130"/>
                    <w:rPr>
                      <w:rFonts w:ascii="Tahoma" w:eastAsia="Tahoma" w:hAnsi="Tahoma" w:cs="Tahoma"/>
                      <w:w w:val="105"/>
                      <w:sz w:val="24"/>
                      <w:szCs w:val="24"/>
                    </w:rPr>
                  </w:pPr>
                </w:p>
              </w:tc>
            </w:tr>
          </w:tbl>
          <w:p w14:paraId="3A1BB498" w14:textId="77777777" w:rsidR="00655A9F" w:rsidRPr="002D4C57" w:rsidRDefault="00655A9F" w:rsidP="00655A9F">
            <w:pPr>
              <w:pStyle w:val="NoSpacing"/>
              <w:spacing w:line="276" w:lineRule="auto"/>
              <w:jc w:val="left"/>
              <w:rPr>
                <w:rFonts w:cs="Arial"/>
                <w:sz w:val="12"/>
                <w:szCs w:val="12"/>
              </w:rPr>
            </w:pPr>
          </w:p>
        </w:tc>
      </w:tr>
      <w:tr w:rsidR="00B05EAA" w:rsidRPr="00D33FA6" w14:paraId="139D15F7" w14:textId="77777777" w:rsidTr="00B05EAA">
        <w:tc>
          <w:tcPr>
            <w:tcW w:w="379" w:type="dxa"/>
          </w:tcPr>
          <w:p w14:paraId="1EAE34C9" w14:textId="77777777" w:rsidR="00B05EAA" w:rsidRPr="00D33FA6" w:rsidRDefault="00B05EAA" w:rsidP="00655A9F">
            <w:pPr>
              <w:pStyle w:val="NoSpacing"/>
              <w:numPr>
                <w:ilvl w:val="0"/>
                <w:numId w:val="16"/>
              </w:numPr>
              <w:spacing w:line="276" w:lineRule="auto"/>
              <w:jc w:val="left"/>
              <w:rPr>
                <w:rFonts w:cs="Arial"/>
              </w:rPr>
            </w:pPr>
          </w:p>
        </w:tc>
        <w:tc>
          <w:tcPr>
            <w:tcW w:w="9249" w:type="dxa"/>
          </w:tcPr>
          <w:p w14:paraId="1C2BC8EE" w14:textId="1E8F9CB0" w:rsidR="00B05EAA" w:rsidRPr="00D33FA6" w:rsidRDefault="00B05EAA" w:rsidP="00655A9F">
            <w:pPr>
              <w:pStyle w:val="NoSpacing"/>
              <w:spacing w:line="276" w:lineRule="auto"/>
              <w:jc w:val="left"/>
              <w:rPr>
                <w:rFonts w:cs="Arial"/>
              </w:rPr>
            </w:pPr>
            <w:r>
              <w:rPr>
                <w:rFonts w:cs="Arial"/>
              </w:rPr>
              <w:t xml:space="preserve">Ensure </w:t>
            </w:r>
            <w:r w:rsidRPr="00CC023D">
              <w:rPr>
                <w:rFonts w:cs="Arial"/>
              </w:rPr>
              <w:t>that ship complies with the stability criteria specified in the Intact Stability Code. Take measures to assure the ship’s watertight integrity.</w:t>
            </w:r>
          </w:p>
        </w:tc>
      </w:tr>
      <w:tr w:rsidR="00B05EAA" w:rsidRPr="00D33FA6" w14:paraId="451022AF" w14:textId="77777777" w:rsidTr="00B05EAA">
        <w:tc>
          <w:tcPr>
            <w:tcW w:w="379" w:type="dxa"/>
          </w:tcPr>
          <w:p w14:paraId="076FAC68" w14:textId="77777777" w:rsidR="00B05EAA" w:rsidRPr="00D33FA6" w:rsidRDefault="00B05EAA" w:rsidP="00655A9F">
            <w:pPr>
              <w:pStyle w:val="NoSpacing"/>
              <w:numPr>
                <w:ilvl w:val="0"/>
                <w:numId w:val="16"/>
              </w:numPr>
              <w:spacing w:line="276" w:lineRule="auto"/>
              <w:jc w:val="left"/>
              <w:rPr>
                <w:rFonts w:cs="Arial"/>
              </w:rPr>
            </w:pPr>
          </w:p>
        </w:tc>
        <w:tc>
          <w:tcPr>
            <w:tcW w:w="9249" w:type="dxa"/>
          </w:tcPr>
          <w:p w14:paraId="6235CFE5" w14:textId="5A75F826" w:rsidR="00B05EAA" w:rsidRDefault="00B05EAA" w:rsidP="00655A9F">
            <w:pPr>
              <w:pStyle w:val="NoSpacing"/>
              <w:spacing w:line="276" w:lineRule="auto"/>
              <w:jc w:val="left"/>
              <w:rPr>
                <w:rFonts w:cs="Arial"/>
              </w:rPr>
            </w:pPr>
            <w:r w:rsidRPr="00D33FA6">
              <w:rPr>
                <w:rFonts w:cs="Arial"/>
              </w:rPr>
              <w:t xml:space="preserve">Contact weather </w:t>
            </w:r>
            <w:proofErr w:type="gramStart"/>
            <w:r w:rsidRPr="00D33FA6">
              <w:rPr>
                <w:rFonts w:cs="Arial"/>
              </w:rPr>
              <w:t>routing services</w:t>
            </w:r>
            <w:proofErr w:type="gramEnd"/>
            <w:r w:rsidRPr="00D33FA6">
              <w:rPr>
                <w:rFonts w:cs="Arial"/>
              </w:rPr>
              <w:t xml:space="preserve"> for alternate routes</w:t>
            </w:r>
            <w:r>
              <w:rPr>
                <w:rFonts w:cs="Arial"/>
              </w:rPr>
              <w:t>, if possible.</w:t>
            </w:r>
          </w:p>
        </w:tc>
      </w:tr>
      <w:tr w:rsidR="00B05EAA" w:rsidRPr="00D33FA6" w14:paraId="541A2541" w14:textId="282358C3" w:rsidTr="00B05EAA">
        <w:tc>
          <w:tcPr>
            <w:tcW w:w="379" w:type="dxa"/>
          </w:tcPr>
          <w:p w14:paraId="11C2B3C6" w14:textId="77777777" w:rsidR="00B05EAA" w:rsidRPr="00D33FA6" w:rsidRDefault="00B05EAA" w:rsidP="00655A9F">
            <w:pPr>
              <w:pStyle w:val="NoSpacing"/>
              <w:numPr>
                <w:ilvl w:val="0"/>
                <w:numId w:val="16"/>
              </w:numPr>
              <w:spacing w:line="276" w:lineRule="auto"/>
              <w:jc w:val="left"/>
              <w:rPr>
                <w:rFonts w:cs="Arial"/>
              </w:rPr>
            </w:pPr>
          </w:p>
        </w:tc>
        <w:tc>
          <w:tcPr>
            <w:tcW w:w="9249" w:type="dxa"/>
          </w:tcPr>
          <w:p w14:paraId="6B962D08" w14:textId="77777777" w:rsidR="00B05EAA" w:rsidRPr="00D33FA6" w:rsidRDefault="00B05EAA" w:rsidP="00655A9F">
            <w:pPr>
              <w:pStyle w:val="NoSpacing"/>
              <w:spacing w:line="276" w:lineRule="auto"/>
              <w:jc w:val="left"/>
              <w:rPr>
                <w:rFonts w:cs="Arial"/>
              </w:rPr>
            </w:pPr>
            <w:r w:rsidRPr="00D33FA6">
              <w:rPr>
                <w:rFonts w:cs="Arial"/>
              </w:rPr>
              <w:t xml:space="preserve">Confirm </w:t>
            </w:r>
            <w:r>
              <w:rPr>
                <w:rFonts w:cs="Arial"/>
              </w:rPr>
              <w:t>the following</w:t>
            </w:r>
            <w:r w:rsidRPr="00D33FA6">
              <w:rPr>
                <w:rFonts w:cs="Arial"/>
              </w:rPr>
              <w:t>:</w:t>
            </w:r>
            <w:r w:rsidRPr="00D33FA6">
              <w:rPr>
                <w:rFonts w:cs="Arial"/>
              </w:rPr>
              <w:tab/>
            </w:r>
          </w:p>
          <w:p w14:paraId="199C19ED" w14:textId="067ACE1A" w:rsidR="00B05EAA" w:rsidRDefault="00B05EAA" w:rsidP="00655A9F">
            <w:pPr>
              <w:pStyle w:val="NoSpacing"/>
              <w:numPr>
                <w:ilvl w:val="0"/>
                <w:numId w:val="22"/>
              </w:numPr>
              <w:spacing w:line="276" w:lineRule="auto"/>
              <w:jc w:val="left"/>
              <w:rPr>
                <w:rFonts w:cs="Arial"/>
              </w:rPr>
            </w:pPr>
            <w:r>
              <w:rPr>
                <w:rFonts w:cs="Arial"/>
              </w:rPr>
              <w:t>All weather deck openings (doors / hatches) are closed and secured</w:t>
            </w:r>
          </w:p>
          <w:p w14:paraId="7B4A78A0" w14:textId="30417DD5" w:rsidR="00B05EAA" w:rsidRDefault="00B05EAA" w:rsidP="00655A9F">
            <w:pPr>
              <w:pStyle w:val="NoSpacing"/>
              <w:numPr>
                <w:ilvl w:val="0"/>
                <w:numId w:val="22"/>
              </w:numPr>
              <w:spacing w:line="276" w:lineRule="auto"/>
              <w:jc w:val="left"/>
              <w:rPr>
                <w:rFonts w:cs="Arial"/>
              </w:rPr>
            </w:pPr>
            <w:r>
              <w:rPr>
                <w:rFonts w:cs="Arial"/>
              </w:rPr>
              <w:t>Anchors are properly lashed and secured</w:t>
            </w:r>
          </w:p>
          <w:p w14:paraId="542F8E3E" w14:textId="5B852BAB" w:rsidR="00B05EAA" w:rsidRDefault="00B05EAA" w:rsidP="00655A9F">
            <w:pPr>
              <w:pStyle w:val="NoSpacing"/>
              <w:numPr>
                <w:ilvl w:val="0"/>
                <w:numId w:val="22"/>
              </w:numPr>
              <w:spacing w:line="276" w:lineRule="auto"/>
              <w:jc w:val="left"/>
              <w:rPr>
                <w:rFonts w:cs="Arial"/>
              </w:rPr>
            </w:pPr>
            <w:r>
              <w:rPr>
                <w:rFonts w:cs="Arial"/>
              </w:rPr>
              <w:t>Mooring winches are secured</w:t>
            </w:r>
          </w:p>
          <w:p w14:paraId="7D6D9B12" w14:textId="1EE9306A" w:rsidR="00B05EAA" w:rsidRDefault="00B05EAA" w:rsidP="00655A9F">
            <w:pPr>
              <w:pStyle w:val="NoSpacing"/>
              <w:numPr>
                <w:ilvl w:val="0"/>
                <w:numId w:val="22"/>
              </w:numPr>
              <w:spacing w:line="276" w:lineRule="auto"/>
              <w:jc w:val="left"/>
              <w:rPr>
                <w:rFonts w:cs="Arial"/>
              </w:rPr>
            </w:pPr>
            <w:r>
              <w:rPr>
                <w:rFonts w:cs="Arial"/>
              </w:rPr>
              <w:t>Cargo tanks’ hatches, vents, sampling / ullaging points are closed and secured</w:t>
            </w:r>
          </w:p>
          <w:p w14:paraId="48FF9847" w14:textId="165A9C03" w:rsidR="00B05EAA" w:rsidRDefault="00B05EAA" w:rsidP="00655A9F">
            <w:pPr>
              <w:pStyle w:val="NoSpacing"/>
              <w:numPr>
                <w:ilvl w:val="0"/>
                <w:numId w:val="22"/>
              </w:numPr>
              <w:spacing w:line="276" w:lineRule="auto"/>
              <w:jc w:val="left"/>
              <w:rPr>
                <w:rFonts w:cs="Arial"/>
              </w:rPr>
            </w:pPr>
            <w:r>
              <w:rPr>
                <w:rFonts w:cs="Arial"/>
              </w:rPr>
              <w:t>Cargo is secured (as appropriate)</w:t>
            </w:r>
          </w:p>
          <w:p w14:paraId="2D1FE6F3" w14:textId="72F31E8F" w:rsidR="00B05EAA" w:rsidRPr="00D33FA6" w:rsidRDefault="00B05EAA" w:rsidP="00655A9F">
            <w:pPr>
              <w:pStyle w:val="NoSpacing"/>
              <w:numPr>
                <w:ilvl w:val="0"/>
                <w:numId w:val="22"/>
              </w:numPr>
              <w:spacing w:line="276" w:lineRule="auto"/>
              <w:jc w:val="left"/>
              <w:rPr>
                <w:rFonts w:cs="Arial"/>
              </w:rPr>
            </w:pPr>
            <w:r>
              <w:rPr>
                <w:rFonts w:cs="Arial"/>
              </w:rPr>
              <w:t>All loose or movable items on deck, bridge, engine room, galley, storerooms and accommodation space are secured</w:t>
            </w:r>
          </w:p>
          <w:p w14:paraId="7302818A" w14:textId="73E83BCC" w:rsidR="00B05EAA" w:rsidRPr="00D33FA6" w:rsidRDefault="00B05EAA" w:rsidP="00655A9F">
            <w:pPr>
              <w:pStyle w:val="NoSpacing"/>
              <w:numPr>
                <w:ilvl w:val="0"/>
                <w:numId w:val="22"/>
              </w:numPr>
              <w:spacing w:line="276" w:lineRule="auto"/>
              <w:jc w:val="left"/>
              <w:rPr>
                <w:rFonts w:cs="Arial"/>
              </w:rPr>
            </w:pPr>
            <w:r w:rsidRPr="00D33FA6">
              <w:rPr>
                <w:rFonts w:cs="Arial"/>
              </w:rPr>
              <w:t>On deck - gangways, accommodation ladders, life rafts, lifeboats, cranes and derricks</w:t>
            </w:r>
            <w:r>
              <w:rPr>
                <w:rFonts w:cs="Arial"/>
              </w:rPr>
              <w:t xml:space="preserve"> are properly secured</w:t>
            </w:r>
          </w:p>
          <w:p w14:paraId="75776FEB" w14:textId="6E8EB662" w:rsidR="00B05EAA" w:rsidRPr="00D33FA6" w:rsidRDefault="00B05EAA" w:rsidP="00655A9F">
            <w:pPr>
              <w:pStyle w:val="NoSpacing"/>
              <w:numPr>
                <w:ilvl w:val="0"/>
                <w:numId w:val="22"/>
              </w:numPr>
              <w:spacing w:line="276" w:lineRule="auto"/>
              <w:jc w:val="left"/>
              <w:rPr>
                <w:rFonts w:cs="Arial"/>
              </w:rPr>
            </w:pPr>
            <w:r>
              <w:rPr>
                <w:rFonts w:cs="Arial"/>
              </w:rPr>
              <w:t>All ports and deadlights are closed.</w:t>
            </w:r>
          </w:p>
        </w:tc>
      </w:tr>
      <w:tr w:rsidR="00B05EAA" w:rsidRPr="00D33FA6" w14:paraId="5BA7DCC2" w14:textId="4F79A25D" w:rsidTr="00B05EAA">
        <w:trPr>
          <w:trHeight w:val="216"/>
        </w:trPr>
        <w:tc>
          <w:tcPr>
            <w:tcW w:w="379" w:type="dxa"/>
          </w:tcPr>
          <w:p w14:paraId="2E58B044" w14:textId="77777777" w:rsidR="00B05EAA" w:rsidRPr="00D33FA6" w:rsidRDefault="00B05EAA" w:rsidP="00655A9F">
            <w:pPr>
              <w:pStyle w:val="NoSpacing"/>
              <w:numPr>
                <w:ilvl w:val="0"/>
                <w:numId w:val="16"/>
              </w:numPr>
              <w:spacing w:line="276" w:lineRule="auto"/>
              <w:jc w:val="left"/>
              <w:rPr>
                <w:rFonts w:cs="Arial"/>
              </w:rPr>
            </w:pPr>
          </w:p>
        </w:tc>
        <w:tc>
          <w:tcPr>
            <w:tcW w:w="9249" w:type="dxa"/>
          </w:tcPr>
          <w:p w14:paraId="1B6EF646" w14:textId="54AF9FEE" w:rsidR="00B05EAA" w:rsidRPr="00655A9F" w:rsidRDefault="00B05EAA" w:rsidP="00655A9F">
            <w:pPr>
              <w:pStyle w:val="Bullet"/>
              <w:numPr>
                <w:ilvl w:val="0"/>
                <w:numId w:val="0"/>
              </w:numPr>
              <w:spacing w:after="0" w:line="276" w:lineRule="auto"/>
              <w:rPr>
                <w:rFonts w:ascii="Arial Narrow" w:hAnsi="Arial Narrow" w:cs="Arial"/>
              </w:rPr>
            </w:pPr>
            <w:r w:rsidRPr="00D33FA6">
              <w:rPr>
                <w:rFonts w:ascii="Arial Narrow" w:hAnsi="Arial Narrow" w:cs="Arial"/>
              </w:rPr>
              <w:t>Restrict uncontrolled access on deck.</w:t>
            </w:r>
            <w:r>
              <w:rPr>
                <w:rFonts w:ascii="Arial Narrow" w:hAnsi="Arial Narrow" w:cs="Arial"/>
              </w:rPr>
              <w:t xml:space="preserve"> </w:t>
            </w:r>
          </w:p>
        </w:tc>
      </w:tr>
      <w:tr w:rsidR="00B05EAA" w:rsidRPr="00D33FA6" w14:paraId="5DDE0B60" w14:textId="77777777" w:rsidTr="00B05EAA">
        <w:trPr>
          <w:trHeight w:val="216"/>
        </w:trPr>
        <w:tc>
          <w:tcPr>
            <w:tcW w:w="379" w:type="dxa"/>
          </w:tcPr>
          <w:p w14:paraId="56203F35" w14:textId="77777777" w:rsidR="00B05EAA" w:rsidRPr="00D33FA6" w:rsidRDefault="00B05EAA" w:rsidP="00655A9F">
            <w:pPr>
              <w:pStyle w:val="NoSpacing"/>
              <w:numPr>
                <w:ilvl w:val="0"/>
                <w:numId w:val="16"/>
              </w:numPr>
              <w:spacing w:line="276" w:lineRule="auto"/>
              <w:jc w:val="left"/>
              <w:rPr>
                <w:rFonts w:cs="Arial"/>
              </w:rPr>
            </w:pPr>
          </w:p>
        </w:tc>
        <w:tc>
          <w:tcPr>
            <w:tcW w:w="9249" w:type="dxa"/>
          </w:tcPr>
          <w:p w14:paraId="2914F705" w14:textId="77777777" w:rsidR="00B05EAA" w:rsidRDefault="00B05EAA" w:rsidP="00655A9F">
            <w:pPr>
              <w:pStyle w:val="Bullet"/>
              <w:numPr>
                <w:ilvl w:val="0"/>
                <w:numId w:val="0"/>
              </w:numPr>
              <w:spacing w:after="0" w:line="276" w:lineRule="auto"/>
              <w:rPr>
                <w:rFonts w:ascii="Arial Narrow" w:hAnsi="Arial Narrow" w:cs="Arial"/>
              </w:rPr>
            </w:pPr>
            <w:r w:rsidRPr="00655A9F">
              <w:rPr>
                <w:rFonts w:ascii="Arial Narrow" w:hAnsi="Arial Narrow" w:cs="Arial"/>
              </w:rPr>
              <w:t xml:space="preserve">Permit </w:t>
            </w:r>
            <w:proofErr w:type="gramStart"/>
            <w:r w:rsidRPr="00655A9F">
              <w:rPr>
                <w:rFonts w:ascii="Arial Narrow" w:hAnsi="Arial Narrow" w:cs="Arial"/>
              </w:rPr>
              <w:t>the access</w:t>
            </w:r>
            <w:proofErr w:type="gramEnd"/>
            <w:r w:rsidRPr="00655A9F">
              <w:rPr>
                <w:rFonts w:ascii="Arial Narrow" w:hAnsi="Arial Narrow" w:cs="Arial"/>
              </w:rPr>
              <w:t xml:space="preserve"> to </w:t>
            </w:r>
            <w:proofErr w:type="gramStart"/>
            <w:r w:rsidRPr="00655A9F">
              <w:rPr>
                <w:rFonts w:ascii="Arial Narrow" w:hAnsi="Arial Narrow" w:cs="Arial"/>
              </w:rPr>
              <w:t>main</w:t>
            </w:r>
            <w:proofErr w:type="gramEnd"/>
            <w:r w:rsidRPr="00655A9F">
              <w:rPr>
                <w:rFonts w:ascii="Arial Narrow" w:hAnsi="Arial Narrow" w:cs="Arial"/>
              </w:rPr>
              <w:t xml:space="preserve"> deck only when</w:t>
            </w:r>
            <w:r>
              <w:rPr>
                <w:rFonts w:ascii="Arial Narrow" w:hAnsi="Arial Narrow" w:cs="Arial"/>
              </w:rPr>
              <w:t xml:space="preserve"> </w:t>
            </w:r>
            <w:r w:rsidRPr="00655A9F">
              <w:rPr>
                <w:rFonts w:ascii="Arial Narrow" w:hAnsi="Arial Narrow" w:cs="Arial"/>
              </w:rPr>
              <w:t>it is considered necessary for the safety of the ship, crew, or the safety of life at sea</w:t>
            </w:r>
            <w:r>
              <w:rPr>
                <w:rFonts w:ascii="Arial Narrow" w:hAnsi="Arial Narrow" w:cs="Arial"/>
              </w:rPr>
              <w:t xml:space="preserve"> </w:t>
            </w:r>
            <w:r w:rsidRPr="00655A9F">
              <w:rPr>
                <w:rFonts w:ascii="Arial Narrow" w:hAnsi="Arial Narrow" w:cs="Arial"/>
              </w:rPr>
              <w:t>providing that</w:t>
            </w:r>
            <w:r>
              <w:rPr>
                <w:rFonts w:ascii="Arial Narrow" w:hAnsi="Arial Narrow" w:cs="Arial"/>
              </w:rPr>
              <w:t>:</w:t>
            </w:r>
          </w:p>
          <w:p w14:paraId="07D016C6" w14:textId="0FF9F0E1" w:rsidR="00B05EAA" w:rsidRDefault="00B05EAA" w:rsidP="00655A9F">
            <w:pPr>
              <w:pStyle w:val="ListParagraph"/>
              <w:numPr>
                <w:ilvl w:val="0"/>
                <w:numId w:val="23"/>
              </w:numPr>
            </w:pPr>
            <w:r>
              <w:t xml:space="preserve">Master’s approval is gained – see also </w:t>
            </w:r>
            <w:r w:rsidRPr="009D4023">
              <w:t>form P 008.</w:t>
            </w:r>
          </w:p>
          <w:p w14:paraId="1064E219" w14:textId="05EA52EA" w:rsidR="00B05EAA" w:rsidRDefault="00B05EAA" w:rsidP="00655A9F">
            <w:pPr>
              <w:pStyle w:val="ListParagraph"/>
              <w:numPr>
                <w:ilvl w:val="0"/>
                <w:numId w:val="23"/>
              </w:numPr>
            </w:pPr>
            <w:r>
              <w:t>A Risk Assessment has been contacted</w:t>
            </w:r>
          </w:p>
          <w:p w14:paraId="0C23C6A7" w14:textId="097B8F89" w:rsidR="00B05EAA" w:rsidRDefault="00B05EAA" w:rsidP="00655A9F">
            <w:pPr>
              <w:pStyle w:val="ListParagraph"/>
              <w:numPr>
                <w:ilvl w:val="0"/>
                <w:numId w:val="23"/>
              </w:numPr>
            </w:pPr>
            <w:r w:rsidRPr="00655A9F">
              <w:t>The seafarers must go on deck in pairs or teams, under the command of a competent person</w:t>
            </w:r>
          </w:p>
          <w:p w14:paraId="70E755BA" w14:textId="643E3AE8" w:rsidR="00B05EAA" w:rsidRDefault="00B05EAA" w:rsidP="00655A9F">
            <w:pPr>
              <w:pStyle w:val="ListParagraph"/>
              <w:numPr>
                <w:ilvl w:val="0"/>
                <w:numId w:val="23"/>
              </w:numPr>
            </w:pPr>
            <w:r w:rsidRPr="00655A9F">
              <w:t>The ship is handled with utmost precaution to provide suitable lee to the exposed personnel</w:t>
            </w:r>
          </w:p>
          <w:p w14:paraId="350C1C66" w14:textId="4266C2B4" w:rsidR="00B05EAA" w:rsidRDefault="00B05EAA" w:rsidP="00655A9F">
            <w:pPr>
              <w:pStyle w:val="ListParagraph"/>
              <w:numPr>
                <w:ilvl w:val="0"/>
                <w:numId w:val="23"/>
              </w:numPr>
            </w:pPr>
            <w:r w:rsidRPr="00655A9F">
              <w:t xml:space="preserve">Adequate communication between bridge and personnel on deck </w:t>
            </w:r>
            <w:r>
              <w:t>is</w:t>
            </w:r>
            <w:r w:rsidRPr="00655A9F">
              <w:t xml:space="preserve"> always maintained</w:t>
            </w:r>
          </w:p>
          <w:p w14:paraId="3923F9B7" w14:textId="7B4846DC" w:rsidR="00B05EAA" w:rsidRDefault="00B05EAA" w:rsidP="00655A9F">
            <w:pPr>
              <w:pStyle w:val="ListParagraph"/>
              <w:numPr>
                <w:ilvl w:val="0"/>
                <w:numId w:val="23"/>
              </w:numPr>
            </w:pPr>
            <w:r>
              <w:t>All</w:t>
            </w:r>
            <w:r w:rsidRPr="00655A9F">
              <w:t xml:space="preserve"> seafarers required to go on deck during adverse weather </w:t>
            </w:r>
            <w:r>
              <w:t>are wearing</w:t>
            </w:r>
            <w:r w:rsidRPr="00655A9F">
              <w:t xml:space="preserve"> a </w:t>
            </w:r>
            <w:proofErr w:type="gramStart"/>
            <w:r w:rsidRPr="00655A9F">
              <w:t>lifejacket</w:t>
            </w:r>
            <w:proofErr w:type="gramEnd"/>
            <w:r w:rsidRPr="00655A9F">
              <w:t>, a safety harness (which can be attached to lifelines) and waterproof PPE, including full head protection</w:t>
            </w:r>
          </w:p>
          <w:p w14:paraId="2E25AB9F" w14:textId="4E9D06F1" w:rsidR="00B05EAA" w:rsidRPr="00655A9F" w:rsidRDefault="00B05EAA" w:rsidP="008B3066">
            <w:pPr>
              <w:pStyle w:val="ListParagraph"/>
              <w:numPr>
                <w:ilvl w:val="0"/>
                <w:numId w:val="23"/>
              </w:numPr>
              <w:spacing w:after="0" w:line="240" w:lineRule="auto"/>
            </w:pPr>
            <w:r w:rsidRPr="00655A9F">
              <w:t xml:space="preserve">All </w:t>
            </w:r>
            <w:r w:rsidRPr="00332F5C">
              <w:rPr>
                <w:rFonts w:cs="Arial"/>
              </w:rPr>
              <w:t>safety</w:t>
            </w:r>
            <w:r w:rsidRPr="00655A9F">
              <w:t xml:space="preserve"> precautions </w:t>
            </w:r>
            <w:r>
              <w:t>are</w:t>
            </w:r>
            <w:r w:rsidRPr="00655A9F">
              <w:t xml:space="preserve"> taken to prevent injury or man overboard situations</w:t>
            </w:r>
            <w:r>
              <w:t>.</w:t>
            </w:r>
          </w:p>
        </w:tc>
      </w:tr>
    </w:tbl>
    <w:p w14:paraId="20157E3D" w14:textId="7398A068" w:rsidR="009E3612" w:rsidRDefault="009E3612" w:rsidP="009330DB"/>
    <w:p w14:paraId="414EA31A" w14:textId="77777777" w:rsidR="009E3612" w:rsidRPr="00D33FA6" w:rsidRDefault="009E3612" w:rsidP="009330DB"/>
    <w:sectPr w:rsidR="009E3612" w:rsidRPr="00D33FA6" w:rsidSect="00C92BCD">
      <w:headerReference w:type="even" r:id="rId9"/>
      <w:headerReference w:type="default" r:id="rId10"/>
      <w:footerReference w:type="even" r:id="rId11"/>
      <w:footerReference w:type="default" r:id="rId12"/>
      <w:headerReference w:type="first" r:id="rId13"/>
      <w:footerReference w:type="first" r:id="rId14"/>
      <w:pgSz w:w="11906" w:h="16838" w:code="9"/>
      <w:pgMar w:top="2410" w:right="1134" w:bottom="1134" w:left="1134" w:header="426"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B6D7BB" w14:textId="77777777" w:rsidR="000B37ED" w:rsidRDefault="000B37ED" w:rsidP="005B7A18">
      <w:pPr>
        <w:spacing w:after="0" w:line="240" w:lineRule="auto"/>
      </w:pPr>
      <w:r>
        <w:separator/>
      </w:r>
    </w:p>
  </w:endnote>
  <w:endnote w:type="continuationSeparator" w:id="0">
    <w:p w14:paraId="3D382CA4" w14:textId="77777777" w:rsidR="000B37ED" w:rsidRDefault="000B37ED" w:rsidP="005B7A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Arial Narrow">
    <w:panose1 w:val="020B0606020202030204"/>
    <w:charset w:val="A1"/>
    <w:family w:val="swiss"/>
    <w:pitch w:val="variable"/>
    <w:sig w:usb0="00000287" w:usb1="00000800" w:usb2="00000000" w:usb3="00000000" w:csb0="0000009F" w:csb1="00000000"/>
  </w:font>
  <w:font w:name="Segoe UI">
    <w:panose1 w:val="020B0502040204020203"/>
    <w:charset w:val="A1"/>
    <w:family w:val="swiss"/>
    <w:pitch w:val="variable"/>
    <w:sig w:usb0="E4002EFF" w:usb1="C000E47F" w:usb2="00000009" w:usb3="00000000" w:csb0="000001FF" w:csb1="00000000"/>
  </w:font>
  <w:font w:name="Tahoma">
    <w:panose1 w:val="020B0604030504040204"/>
    <w:charset w:val="A1"/>
    <w:family w:val="swiss"/>
    <w:pitch w:val="variable"/>
    <w:sig w:usb0="E1002EFF" w:usb1="C000605B" w:usb2="00000029" w:usb3="00000000" w:csb0="000101FF" w:csb1="00000000"/>
  </w:font>
  <w:font w:name="Calibri Light">
    <w:panose1 w:val="020F0302020204030204"/>
    <w:charset w:val="A1"/>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04D600" w14:textId="77777777" w:rsidR="00346CD9" w:rsidRDefault="00346C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AA3DDD" w14:textId="77777777" w:rsidR="00346CD9" w:rsidRDefault="00346CD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7E2118" w14:textId="77777777" w:rsidR="00346CD9" w:rsidRDefault="00346C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E0E420" w14:textId="77777777" w:rsidR="000B37ED" w:rsidRDefault="000B37ED" w:rsidP="005B7A18">
      <w:pPr>
        <w:spacing w:after="0" w:line="240" w:lineRule="auto"/>
      </w:pPr>
      <w:r>
        <w:separator/>
      </w:r>
    </w:p>
  </w:footnote>
  <w:footnote w:type="continuationSeparator" w:id="0">
    <w:p w14:paraId="58885773" w14:textId="77777777" w:rsidR="000B37ED" w:rsidRDefault="000B37ED" w:rsidP="005B7A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51831E" w14:textId="77777777" w:rsidR="00346CD9" w:rsidRDefault="00346C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000" w:firstRow="0" w:lastRow="0" w:firstColumn="0" w:lastColumn="0" w:noHBand="0" w:noVBand="0"/>
    </w:tblPr>
    <w:tblGrid>
      <w:gridCol w:w="2001"/>
      <w:gridCol w:w="1234"/>
      <w:gridCol w:w="4288"/>
      <w:gridCol w:w="1090"/>
      <w:gridCol w:w="1015"/>
    </w:tblGrid>
    <w:tr w:rsidR="00D85364" w:rsidRPr="006810B5" w14:paraId="2060E85E" w14:textId="77777777" w:rsidTr="00141CA5">
      <w:trPr>
        <w:trHeight w:val="397"/>
      </w:trPr>
      <w:tc>
        <w:tcPr>
          <w:tcW w:w="1039" w:type="pct"/>
          <w:vMerge w:val="restart"/>
          <w:tcBorders>
            <w:bottom w:val="single" w:sz="4" w:space="0" w:color="auto"/>
          </w:tcBorders>
          <w:vAlign w:val="center"/>
        </w:tcPr>
        <w:p w14:paraId="50F9DD52" w14:textId="6F0108A7" w:rsidR="00D85364" w:rsidRPr="005124B3" w:rsidRDefault="009D4023" w:rsidP="00315933">
          <w:pPr>
            <w:spacing w:after="0" w:line="300" w:lineRule="atLeast"/>
            <w:jc w:val="center"/>
            <w:rPr>
              <w:rFonts w:eastAsia="Calibri" w:cs="Arial"/>
              <w:b/>
              <w:color w:val="0000FF"/>
            </w:rPr>
          </w:pPr>
          <w:r>
            <w:rPr>
              <w:rFonts w:eastAsia="Calibri" w:cs="Times New Roman"/>
              <w:b/>
              <w:noProof/>
              <w:color w:val="E36C0A"/>
            </w:rPr>
            <w:drawing>
              <wp:anchor distT="0" distB="0" distL="114300" distR="114300" simplePos="0" relativeHeight="251659264" behindDoc="1" locked="0" layoutInCell="1" allowOverlap="1" wp14:anchorId="6305239F" wp14:editId="194AA8F6">
                <wp:simplePos x="0" y="0"/>
                <wp:positionH relativeFrom="column">
                  <wp:posOffset>292735</wp:posOffset>
                </wp:positionH>
                <wp:positionV relativeFrom="paragraph">
                  <wp:posOffset>16510</wp:posOffset>
                </wp:positionV>
                <wp:extent cx="590550" cy="577850"/>
                <wp:effectExtent l="0" t="0" r="0" b="0"/>
                <wp:wrapNone/>
                <wp:docPr id="2013737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737671" name="Picture 2013737671"/>
                        <pic:cNvPicPr/>
                      </pic:nvPicPr>
                      <pic:blipFill rotWithShape="1">
                        <a:blip r:embed="rId1">
                          <a:extLst>
                            <a:ext uri="{28A0092B-C50C-407E-A947-70E740481C1C}">
                              <a14:useLocalDpi xmlns:a14="http://schemas.microsoft.com/office/drawing/2010/main" val="0"/>
                            </a:ext>
                          </a:extLst>
                        </a:blip>
                        <a:srcRect l="19417" t="5843" r="20389" b="5549"/>
                        <a:stretch/>
                      </pic:blipFill>
                      <pic:spPr bwMode="auto">
                        <a:xfrm>
                          <a:off x="0" y="0"/>
                          <a:ext cx="590550" cy="577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2868" w:type="pct"/>
          <w:gridSpan w:val="2"/>
          <w:tcBorders>
            <w:bottom w:val="single" w:sz="4" w:space="0" w:color="auto"/>
          </w:tcBorders>
          <w:vAlign w:val="center"/>
        </w:tcPr>
        <w:p w14:paraId="1CAC6BA8" w14:textId="518EC3A2" w:rsidR="00D85364" w:rsidRPr="006810B5" w:rsidRDefault="009D4023" w:rsidP="00D85364">
          <w:pPr>
            <w:keepNext/>
            <w:spacing w:after="0" w:line="300" w:lineRule="atLeast"/>
            <w:ind w:right="-1"/>
            <w:jc w:val="center"/>
            <w:outlineLvl w:val="6"/>
            <w:rPr>
              <w:rFonts w:eastAsia="Times New Roman" w:cs="Arial"/>
              <w:b/>
              <w:sz w:val="24"/>
              <w:szCs w:val="24"/>
              <w:lang w:val="en-AU"/>
            </w:rPr>
          </w:pPr>
          <w:r w:rsidRPr="009D4023">
            <w:rPr>
              <w:rFonts w:eastAsia="Calibri" w:cs="Arial"/>
              <w:b/>
              <w:color w:val="052964"/>
              <w:sz w:val="24"/>
            </w:rPr>
            <w:t>UNION MARINE</w:t>
          </w:r>
          <w:r w:rsidR="00D85364" w:rsidRPr="004B38E4">
            <w:rPr>
              <w:rFonts w:eastAsia="Calibri" w:cs="Arial"/>
              <w:b/>
              <w:color w:val="00A0DF"/>
              <w:sz w:val="24"/>
            </w:rPr>
            <w:t xml:space="preserve"> </w:t>
          </w:r>
          <w:r w:rsidR="00D85364" w:rsidRPr="006810B5">
            <w:rPr>
              <w:rFonts w:eastAsia="Calibri" w:cs="Arial"/>
              <w:b/>
              <w:color w:val="052964"/>
              <w:sz w:val="24"/>
            </w:rPr>
            <w:t>MANAGEMENT SYSTEM</w:t>
          </w:r>
          <w:r w:rsidR="00D85364" w:rsidRPr="006810B5">
            <w:rPr>
              <w:rFonts w:eastAsia="Calibri" w:cs="Arial"/>
              <w:b/>
              <w:color w:val="052964"/>
              <w:spacing w:val="17"/>
              <w:sz w:val="24"/>
            </w:rPr>
            <w:t xml:space="preserve"> </w:t>
          </w:r>
          <w:r w:rsidR="00D85364" w:rsidRPr="006810B5">
            <w:rPr>
              <w:rFonts w:eastAsia="Calibri" w:cs="Arial"/>
              <w:b/>
              <w:color w:val="052964"/>
              <w:sz w:val="24"/>
            </w:rPr>
            <w:t>MANUAL</w:t>
          </w:r>
        </w:p>
      </w:tc>
      <w:tc>
        <w:tcPr>
          <w:tcW w:w="566" w:type="pct"/>
          <w:vMerge w:val="restart"/>
          <w:tcBorders>
            <w:right w:val="nil"/>
          </w:tcBorders>
          <w:vAlign w:val="center"/>
        </w:tcPr>
        <w:p w14:paraId="1DAACFD8" w14:textId="77777777" w:rsidR="00D85364" w:rsidRPr="006810B5" w:rsidRDefault="00D85364" w:rsidP="00D85364">
          <w:pPr>
            <w:shd w:val="clear" w:color="auto" w:fill="FFFFFF"/>
            <w:tabs>
              <w:tab w:val="center" w:pos="4153"/>
              <w:tab w:val="right" w:pos="8306"/>
            </w:tabs>
            <w:spacing w:after="0" w:line="300" w:lineRule="atLeast"/>
            <w:jc w:val="right"/>
            <w:rPr>
              <w:rFonts w:eastAsia="Calibri" w:cs="Arial"/>
              <w:b/>
              <w:bCs/>
              <w:color w:val="011893"/>
              <w:sz w:val="18"/>
            </w:rPr>
          </w:pPr>
          <w:r w:rsidRPr="006810B5">
            <w:rPr>
              <w:rFonts w:eastAsia="Calibri" w:cs="Arial"/>
              <w:b/>
              <w:bCs/>
              <w:color w:val="011893"/>
              <w:sz w:val="18"/>
            </w:rPr>
            <w:t>Issue No.:</w:t>
          </w:r>
        </w:p>
        <w:p w14:paraId="3CF453B5" w14:textId="77777777" w:rsidR="00D85364" w:rsidRPr="006810B5" w:rsidRDefault="00D85364" w:rsidP="00D85364">
          <w:pPr>
            <w:shd w:val="clear" w:color="auto" w:fill="FFFFFF"/>
            <w:tabs>
              <w:tab w:val="center" w:pos="4153"/>
              <w:tab w:val="right" w:pos="8306"/>
            </w:tabs>
            <w:spacing w:after="0" w:line="300" w:lineRule="atLeast"/>
            <w:jc w:val="right"/>
            <w:rPr>
              <w:rFonts w:eastAsia="Calibri" w:cs="Arial"/>
              <w:b/>
              <w:bCs/>
              <w:color w:val="011893"/>
              <w:sz w:val="18"/>
            </w:rPr>
          </w:pPr>
          <w:r w:rsidRPr="006810B5">
            <w:rPr>
              <w:rFonts w:eastAsia="Calibri" w:cs="Arial"/>
              <w:b/>
              <w:bCs/>
              <w:color w:val="011893"/>
              <w:sz w:val="18"/>
            </w:rPr>
            <w:t>Issue Date:</w:t>
          </w:r>
        </w:p>
        <w:p w14:paraId="043C101D" w14:textId="77777777" w:rsidR="00D85364" w:rsidRPr="006810B5" w:rsidRDefault="00D85364" w:rsidP="00D85364">
          <w:pPr>
            <w:shd w:val="clear" w:color="auto" w:fill="FFFFFF"/>
            <w:tabs>
              <w:tab w:val="center" w:pos="4153"/>
              <w:tab w:val="right" w:pos="8306"/>
            </w:tabs>
            <w:spacing w:after="0" w:line="300" w:lineRule="atLeast"/>
            <w:jc w:val="right"/>
            <w:rPr>
              <w:rFonts w:eastAsia="Calibri" w:cs="Arial"/>
              <w:b/>
              <w:bCs/>
              <w:color w:val="011893"/>
              <w:sz w:val="18"/>
            </w:rPr>
          </w:pPr>
          <w:r w:rsidRPr="006810B5">
            <w:rPr>
              <w:rFonts w:eastAsia="Calibri" w:cs="Arial"/>
              <w:b/>
              <w:bCs/>
              <w:color w:val="011893"/>
              <w:sz w:val="18"/>
            </w:rPr>
            <w:t>Rev. No.:</w:t>
          </w:r>
        </w:p>
        <w:p w14:paraId="0F42D558" w14:textId="77777777" w:rsidR="00D85364" w:rsidRPr="006810B5" w:rsidRDefault="00D85364" w:rsidP="00D85364">
          <w:pPr>
            <w:shd w:val="clear" w:color="auto" w:fill="FFFFFF"/>
            <w:tabs>
              <w:tab w:val="center" w:pos="4153"/>
              <w:tab w:val="right" w:pos="8306"/>
            </w:tabs>
            <w:spacing w:after="0" w:line="300" w:lineRule="atLeast"/>
            <w:jc w:val="right"/>
            <w:rPr>
              <w:rFonts w:eastAsia="Calibri" w:cs="Arial"/>
              <w:b/>
              <w:bCs/>
              <w:color w:val="011893"/>
              <w:sz w:val="18"/>
            </w:rPr>
          </w:pPr>
          <w:r w:rsidRPr="006810B5">
            <w:rPr>
              <w:rFonts w:eastAsia="Calibri" w:cs="Arial"/>
              <w:b/>
              <w:bCs/>
              <w:color w:val="011893"/>
              <w:sz w:val="18"/>
            </w:rPr>
            <w:t xml:space="preserve">Rev. Date: </w:t>
          </w:r>
        </w:p>
        <w:p w14:paraId="11FF5C46" w14:textId="77777777" w:rsidR="00D85364" w:rsidRPr="006810B5" w:rsidRDefault="00D85364" w:rsidP="00D85364">
          <w:pPr>
            <w:spacing w:after="0" w:line="300" w:lineRule="atLeast"/>
            <w:jc w:val="right"/>
            <w:rPr>
              <w:rFonts w:eastAsia="Calibri" w:cs="Times New Roman"/>
              <w:sz w:val="18"/>
              <w:szCs w:val="20"/>
            </w:rPr>
          </w:pPr>
          <w:r w:rsidRPr="006810B5">
            <w:rPr>
              <w:rFonts w:eastAsia="Calibri" w:cs="Arial"/>
              <w:b/>
              <w:bCs/>
              <w:color w:val="011893"/>
              <w:sz w:val="18"/>
            </w:rPr>
            <w:t>Page</w:t>
          </w:r>
          <w:r w:rsidRPr="006810B5">
            <w:rPr>
              <w:rFonts w:eastAsia="Calibri" w:cs="Times New Roman"/>
              <w:sz w:val="18"/>
            </w:rPr>
            <w:t>:</w:t>
          </w:r>
        </w:p>
      </w:tc>
      <w:tc>
        <w:tcPr>
          <w:tcW w:w="527" w:type="pct"/>
          <w:vMerge w:val="restart"/>
          <w:tcBorders>
            <w:left w:val="nil"/>
          </w:tcBorders>
          <w:vAlign w:val="center"/>
        </w:tcPr>
        <w:p w14:paraId="3B1EE8EB" w14:textId="1B284361" w:rsidR="003168C8" w:rsidRPr="006810B5" w:rsidRDefault="00346CD9" w:rsidP="003168C8">
          <w:pPr>
            <w:spacing w:after="0" w:line="300" w:lineRule="atLeast"/>
            <w:rPr>
              <w:rFonts w:eastAsia="Calibri" w:cs="Arial"/>
              <w:color w:val="00A0DF"/>
              <w:sz w:val="18"/>
            </w:rPr>
          </w:pPr>
          <w:r w:rsidRPr="00346CD9">
            <w:rPr>
              <w:rFonts w:eastAsia="Calibri" w:cs="Arial"/>
              <w:b/>
              <w:color w:val="011893"/>
              <w:sz w:val="18"/>
            </w:rPr>
            <w:t>01</w:t>
          </w:r>
        </w:p>
        <w:p w14:paraId="2BDA5CF5" w14:textId="0C24B5D3" w:rsidR="003168C8" w:rsidRPr="006810B5" w:rsidRDefault="00346CD9" w:rsidP="003168C8">
          <w:pPr>
            <w:spacing w:after="0" w:line="300" w:lineRule="atLeast"/>
            <w:rPr>
              <w:rFonts w:eastAsia="Calibri" w:cs="Arial"/>
              <w:color w:val="00A0DF"/>
              <w:sz w:val="18"/>
            </w:rPr>
          </w:pPr>
          <w:r w:rsidRPr="00346CD9">
            <w:rPr>
              <w:rFonts w:eastAsia="Calibri" w:cs="Arial"/>
              <w:b/>
              <w:color w:val="011893"/>
              <w:sz w:val="18"/>
            </w:rPr>
            <w:t>30.05.2025</w:t>
          </w:r>
        </w:p>
        <w:p w14:paraId="732CF7D2" w14:textId="39E7C063" w:rsidR="003168C8" w:rsidRPr="006810B5" w:rsidRDefault="00346CD9" w:rsidP="003168C8">
          <w:pPr>
            <w:spacing w:after="0" w:line="300" w:lineRule="atLeast"/>
            <w:rPr>
              <w:rFonts w:eastAsia="Calibri" w:cs="Arial"/>
              <w:color w:val="00A0DF"/>
              <w:sz w:val="18"/>
            </w:rPr>
          </w:pPr>
          <w:r w:rsidRPr="00346CD9">
            <w:rPr>
              <w:rFonts w:eastAsia="Calibri" w:cs="Arial"/>
              <w:b/>
              <w:color w:val="011893"/>
              <w:sz w:val="18"/>
            </w:rPr>
            <w:t>00</w:t>
          </w:r>
        </w:p>
        <w:p w14:paraId="1F2C24CF" w14:textId="602380EB" w:rsidR="003168C8" w:rsidRPr="006810B5" w:rsidRDefault="00346CD9" w:rsidP="003168C8">
          <w:pPr>
            <w:spacing w:after="0" w:line="300" w:lineRule="atLeast"/>
            <w:rPr>
              <w:rFonts w:eastAsia="Calibri" w:cs="Arial"/>
              <w:color w:val="00A0DF"/>
              <w:sz w:val="18"/>
            </w:rPr>
          </w:pPr>
          <w:r w:rsidRPr="00346CD9">
            <w:rPr>
              <w:rFonts w:eastAsia="Calibri" w:cs="Arial"/>
              <w:b/>
              <w:color w:val="011893"/>
              <w:sz w:val="18"/>
            </w:rPr>
            <w:t>N/A</w:t>
          </w:r>
        </w:p>
        <w:p w14:paraId="637526DD" w14:textId="77777777" w:rsidR="00D85364" w:rsidRPr="006810B5" w:rsidRDefault="00D85364" w:rsidP="00D85364">
          <w:pPr>
            <w:spacing w:after="0" w:line="300" w:lineRule="atLeast"/>
            <w:rPr>
              <w:rFonts w:eastAsia="Calibri" w:cs="Times New Roman"/>
              <w:sz w:val="18"/>
            </w:rPr>
          </w:pPr>
          <w:r w:rsidRPr="006810B5">
            <w:rPr>
              <w:rFonts w:eastAsia="Calibri" w:cs="Arial"/>
              <w:b/>
              <w:bCs/>
              <w:color w:val="011893"/>
              <w:sz w:val="18"/>
            </w:rPr>
            <w:fldChar w:fldCharType="begin"/>
          </w:r>
          <w:r w:rsidRPr="006810B5">
            <w:rPr>
              <w:rFonts w:eastAsia="Calibri" w:cs="Arial"/>
              <w:b/>
              <w:bCs/>
              <w:color w:val="011893"/>
              <w:sz w:val="18"/>
            </w:rPr>
            <w:instrText xml:space="preserve"> PAGE    \* MERGEFORMAT </w:instrText>
          </w:r>
          <w:r w:rsidRPr="006810B5">
            <w:rPr>
              <w:rFonts w:eastAsia="Calibri" w:cs="Arial"/>
              <w:b/>
              <w:bCs/>
              <w:color w:val="011893"/>
              <w:sz w:val="18"/>
            </w:rPr>
            <w:fldChar w:fldCharType="separate"/>
          </w:r>
          <w:r w:rsidRPr="006810B5">
            <w:rPr>
              <w:rFonts w:eastAsia="Calibri" w:cs="Arial"/>
              <w:b/>
              <w:bCs/>
              <w:noProof/>
              <w:color w:val="011893"/>
              <w:sz w:val="18"/>
            </w:rPr>
            <w:t>1</w:t>
          </w:r>
          <w:r w:rsidRPr="006810B5">
            <w:rPr>
              <w:rFonts w:eastAsia="Calibri" w:cs="Arial"/>
              <w:b/>
              <w:bCs/>
              <w:color w:val="011893"/>
              <w:sz w:val="18"/>
            </w:rPr>
            <w:fldChar w:fldCharType="end"/>
          </w:r>
          <w:r w:rsidRPr="006810B5">
            <w:rPr>
              <w:rFonts w:eastAsia="Calibri" w:cs="Arial"/>
              <w:b/>
              <w:bCs/>
              <w:color w:val="011893"/>
              <w:sz w:val="18"/>
            </w:rPr>
            <w:t xml:space="preserve"> </w:t>
          </w:r>
          <w:r w:rsidRPr="006810B5">
            <w:rPr>
              <w:rFonts w:eastAsia="Calibri" w:cs="Arial"/>
              <w:color w:val="011893"/>
              <w:sz w:val="18"/>
            </w:rPr>
            <w:t>of</w:t>
          </w:r>
          <w:r w:rsidRPr="006810B5">
            <w:rPr>
              <w:rFonts w:eastAsia="Calibri" w:cs="Arial"/>
              <w:b/>
              <w:bCs/>
              <w:color w:val="011893"/>
              <w:sz w:val="18"/>
            </w:rPr>
            <w:t xml:space="preserve"> </w:t>
          </w:r>
          <w:r w:rsidRPr="006810B5">
            <w:rPr>
              <w:rFonts w:eastAsia="Calibri" w:cs="Arial"/>
              <w:b/>
              <w:bCs/>
              <w:color w:val="011893"/>
              <w:sz w:val="18"/>
            </w:rPr>
            <w:fldChar w:fldCharType="begin"/>
          </w:r>
          <w:r w:rsidRPr="006810B5">
            <w:rPr>
              <w:rFonts w:eastAsia="Calibri" w:cs="Arial"/>
              <w:b/>
              <w:bCs/>
              <w:color w:val="011893"/>
              <w:sz w:val="18"/>
            </w:rPr>
            <w:instrText xml:space="preserve"> NUMPAGES   \* MERGEFORMAT </w:instrText>
          </w:r>
          <w:r w:rsidRPr="006810B5">
            <w:rPr>
              <w:rFonts w:eastAsia="Calibri" w:cs="Arial"/>
              <w:b/>
              <w:bCs/>
              <w:color w:val="011893"/>
              <w:sz w:val="18"/>
            </w:rPr>
            <w:fldChar w:fldCharType="separate"/>
          </w:r>
          <w:r w:rsidRPr="006810B5">
            <w:rPr>
              <w:rFonts w:eastAsia="Calibri" w:cs="Arial"/>
              <w:b/>
              <w:bCs/>
              <w:noProof/>
              <w:color w:val="011893"/>
              <w:sz w:val="18"/>
            </w:rPr>
            <w:t>4</w:t>
          </w:r>
          <w:r w:rsidRPr="006810B5">
            <w:rPr>
              <w:rFonts w:eastAsia="Calibri" w:cs="Arial"/>
              <w:b/>
              <w:bCs/>
              <w:color w:val="011893"/>
              <w:sz w:val="18"/>
            </w:rPr>
            <w:fldChar w:fldCharType="end"/>
          </w:r>
        </w:p>
      </w:tc>
    </w:tr>
    <w:tr w:rsidR="00D85364" w:rsidRPr="006810B5" w14:paraId="70C05C56" w14:textId="77777777" w:rsidTr="00141CA5">
      <w:trPr>
        <w:trHeight w:val="227"/>
      </w:trPr>
      <w:tc>
        <w:tcPr>
          <w:tcW w:w="1039" w:type="pct"/>
          <w:vMerge/>
          <w:vAlign w:val="center"/>
        </w:tcPr>
        <w:p w14:paraId="40BF3032" w14:textId="77777777" w:rsidR="00D85364" w:rsidRPr="006810B5" w:rsidRDefault="00D85364" w:rsidP="00D85364">
          <w:pPr>
            <w:spacing w:after="0" w:line="300" w:lineRule="atLeast"/>
            <w:jc w:val="center"/>
            <w:rPr>
              <w:rFonts w:eastAsia="Calibri" w:cs="Times New Roman"/>
            </w:rPr>
          </w:pPr>
        </w:p>
      </w:tc>
      <w:tc>
        <w:tcPr>
          <w:tcW w:w="2868" w:type="pct"/>
          <w:gridSpan w:val="2"/>
          <w:vAlign w:val="center"/>
        </w:tcPr>
        <w:p w14:paraId="01A8C409" w14:textId="0788BD96" w:rsidR="00D85364" w:rsidRPr="006810B5" w:rsidRDefault="00D85364" w:rsidP="00D85364">
          <w:pPr>
            <w:spacing w:after="0" w:line="300" w:lineRule="atLeast"/>
            <w:jc w:val="center"/>
            <w:rPr>
              <w:rFonts w:eastAsia="Times New Roman" w:cs="Arial"/>
              <w:b/>
              <w:szCs w:val="24"/>
              <w:lang w:val="en-AU"/>
            </w:rPr>
          </w:pPr>
          <w:r>
            <w:rPr>
              <w:rFonts w:eastAsia="Calibri" w:cs="Arial"/>
              <w:b/>
              <w:color w:val="052964"/>
              <w:lang w:val="en-AU"/>
            </w:rPr>
            <w:t>Chapter 7.2</w:t>
          </w:r>
        </w:p>
      </w:tc>
      <w:tc>
        <w:tcPr>
          <w:tcW w:w="566" w:type="pct"/>
          <w:vMerge/>
          <w:tcBorders>
            <w:top w:val="nil"/>
            <w:right w:val="nil"/>
          </w:tcBorders>
          <w:vAlign w:val="center"/>
        </w:tcPr>
        <w:p w14:paraId="427546E4" w14:textId="77777777" w:rsidR="00D85364" w:rsidRPr="006810B5" w:rsidRDefault="00D85364" w:rsidP="00D85364">
          <w:pPr>
            <w:spacing w:after="0" w:line="300" w:lineRule="atLeast"/>
            <w:rPr>
              <w:rFonts w:eastAsia="Calibri" w:cs="Times New Roman"/>
            </w:rPr>
          </w:pPr>
        </w:p>
      </w:tc>
      <w:tc>
        <w:tcPr>
          <w:tcW w:w="527" w:type="pct"/>
          <w:vMerge/>
          <w:tcBorders>
            <w:top w:val="nil"/>
            <w:left w:val="nil"/>
          </w:tcBorders>
          <w:vAlign w:val="center"/>
        </w:tcPr>
        <w:p w14:paraId="282D6675" w14:textId="77777777" w:rsidR="00D85364" w:rsidRPr="006810B5" w:rsidRDefault="00D85364" w:rsidP="00D85364">
          <w:pPr>
            <w:spacing w:after="0" w:line="300" w:lineRule="atLeast"/>
            <w:rPr>
              <w:rFonts w:eastAsia="Calibri" w:cs="Times New Roman"/>
            </w:rPr>
          </w:pPr>
        </w:p>
      </w:tc>
    </w:tr>
    <w:tr w:rsidR="009E3612" w:rsidRPr="006810B5" w14:paraId="0C26C2C1" w14:textId="77777777" w:rsidTr="00141CA5">
      <w:tc>
        <w:tcPr>
          <w:tcW w:w="1039" w:type="pct"/>
          <w:vMerge/>
          <w:vAlign w:val="center"/>
        </w:tcPr>
        <w:p w14:paraId="1EA3342C" w14:textId="77777777" w:rsidR="009E3612" w:rsidRPr="006810B5" w:rsidRDefault="009E3612" w:rsidP="009E3612">
          <w:pPr>
            <w:spacing w:after="0" w:line="300" w:lineRule="atLeast"/>
            <w:jc w:val="center"/>
            <w:rPr>
              <w:rFonts w:eastAsia="Calibri" w:cs="Times New Roman"/>
            </w:rPr>
          </w:pPr>
        </w:p>
      </w:tc>
      <w:tc>
        <w:tcPr>
          <w:tcW w:w="641" w:type="pct"/>
          <w:vAlign w:val="center"/>
        </w:tcPr>
        <w:p w14:paraId="7615493C" w14:textId="3EA3F299" w:rsidR="009E3612" w:rsidRPr="006810B5" w:rsidRDefault="009E3612" w:rsidP="009E3612">
          <w:pPr>
            <w:spacing w:after="0" w:line="300" w:lineRule="atLeast"/>
            <w:jc w:val="center"/>
            <w:rPr>
              <w:rFonts w:eastAsia="Calibri" w:cs="Arial"/>
              <w:b/>
              <w:color w:val="011893"/>
            </w:rPr>
          </w:pPr>
          <w:r w:rsidRPr="007D2F7C">
            <w:rPr>
              <w:rFonts w:eastAsia="Calibri" w:cs="Arial"/>
              <w:b/>
              <w:color w:val="011893"/>
            </w:rPr>
            <w:t>N 0</w:t>
          </w:r>
          <w:r>
            <w:rPr>
              <w:rFonts w:eastAsia="Calibri" w:cs="Arial"/>
              <w:b/>
              <w:color w:val="011893"/>
            </w:rPr>
            <w:t>10</w:t>
          </w:r>
        </w:p>
      </w:tc>
      <w:tc>
        <w:tcPr>
          <w:tcW w:w="2227" w:type="pct"/>
          <w:vAlign w:val="center"/>
        </w:tcPr>
        <w:p w14:paraId="29A7670D" w14:textId="73D21C6F" w:rsidR="009E3612" w:rsidRPr="006810B5" w:rsidRDefault="009E3612" w:rsidP="009E3612">
          <w:pPr>
            <w:spacing w:after="0" w:line="300" w:lineRule="atLeast"/>
            <w:jc w:val="center"/>
            <w:rPr>
              <w:rFonts w:eastAsia="Calibri" w:cs="Arial"/>
              <w:b/>
              <w:color w:val="011893"/>
            </w:rPr>
          </w:pPr>
          <w:r w:rsidRPr="00C92BCD">
            <w:rPr>
              <w:rFonts w:eastAsia="Calibri" w:cs="Arial"/>
              <w:b/>
              <w:color w:val="011893"/>
            </w:rPr>
            <w:t xml:space="preserve">NAVIGATION IN HEAVY WEATHER </w:t>
          </w:r>
          <w:r w:rsidR="005E62BB">
            <w:rPr>
              <w:rFonts w:eastAsia="Calibri" w:cs="Arial"/>
              <w:b/>
              <w:color w:val="011893"/>
            </w:rPr>
            <w:t>and</w:t>
          </w:r>
          <w:r w:rsidR="006C7ECA">
            <w:rPr>
              <w:rFonts w:eastAsia="Calibri" w:cs="Arial"/>
              <w:b/>
              <w:color w:val="011893"/>
            </w:rPr>
            <w:t xml:space="preserve"> </w:t>
          </w:r>
          <w:r w:rsidRPr="00C92BCD">
            <w:rPr>
              <w:rFonts w:eastAsia="Calibri" w:cs="Arial"/>
              <w:b/>
              <w:color w:val="011893"/>
            </w:rPr>
            <w:t>TROPICAL STORMS</w:t>
          </w:r>
        </w:p>
      </w:tc>
      <w:tc>
        <w:tcPr>
          <w:tcW w:w="566" w:type="pct"/>
          <w:vMerge/>
          <w:tcBorders>
            <w:top w:val="nil"/>
            <w:right w:val="nil"/>
          </w:tcBorders>
          <w:vAlign w:val="center"/>
        </w:tcPr>
        <w:p w14:paraId="16293910" w14:textId="77777777" w:rsidR="009E3612" w:rsidRPr="006810B5" w:rsidRDefault="009E3612" w:rsidP="009E3612">
          <w:pPr>
            <w:spacing w:after="0" w:line="300" w:lineRule="atLeast"/>
            <w:rPr>
              <w:rFonts w:eastAsia="Calibri" w:cs="Times New Roman"/>
            </w:rPr>
          </w:pPr>
        </w:p>
      </w:tc>
      <w:tc>
        <w:tcPr>
          <w:tcW w:w="527" w:type="pct"/>
          <w:vMerge/>
          <w:tcBorders>
            <w:top w:val="nil"/>
            <w:left w:val="nil"/>
          </w:tcBorders>
          <w:vAlign w:val="center"/>
        </w:tcPr>
        <w:p w14:paraId="467EDE66" w14:textId="77777777" w:rsidR="009E3612" w:rsidRPr="006810B5" w:rsidRDefault="009E3612" w:rsidP="009E3612">
          <w:pPr>
            <w:spacing w:after="0" w:line="300" w:lineRule="atLeast"/>
            <w:rPr>
              <w:rFonts w:eastAsia="Calibri" w:cs="Times New Roman"/>
            </w:rPr>
          </w:pPr>
        </w:p>
      </w:tc>
    </w:tr>
  </w:tbl>
  <w:p w14:paraId="69836720" w14:textId="1EE269C9" w:rsidR="00C92BCD" w:rsidRDefault="00C92BCD" w:rsidP="004F583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0A638A" w14:textId="77777777" w:rsidR="00346CD9" w:rsidRDefault="00346C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03E70"/>
    <w:multiLevelType w:val="hybridMultilevel"/>
    <w:tmpl w:val="23D29234"/>
    <w:lvl w:ilvl="0" w:tplc="A4329DB8">
      <w:start w:val="1"/>
      <w:numFmt w:val="lowerLetter"/>
      <w:suff w:val="nothing"/>
      <w:lvlText w:val="1.%1."/>
      <w:lvlJc w:val="left"/>
      <w:pPr>
        <w:ind w:left="0" w:firstLine="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4280F52"/>
    <w:multiLevelType w:val="hybridMultilevel"/>
    <w:tmpl w:val="DC30D38C"/>
    <w:lvl w:ilvl="0" w:tplc="04080015">
      <w:start w:val="1"/>
      <w:numFmt w:val="upp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0C8503BB"/>
    <w:multiLevelType w:val="hybridMultilevel"/>
    <w:tmpl w:val="ACC46912"/>
    <w:lvl w:ilvl="0" w:tplc="6B8E9B08">
      <w:start w:val="1"/>
      <w:numFmt w:val="decimal"/>
      <w:suff w:val="nothing"/>
      <w:lvlText w:val="%1."/>
      <w:lvlJc w:val="left"/>
      <w:pPr>
        <w:ind w:left="0" w:firstLine="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15BE3CA8"/>
    <w:multiLevelType w:val="hybridMultilevel"/>
    <w:tmpl w:val="75B633C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A40026"/>
    <w:multiLevelType w:val="hybridMultilevel"/>
    <w:tmpl w:val="A582D99A"/>
    <w:lvl w:ilvl="0" w:tplc="04080019">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1EDD4824"/>
    <w:multiLevelType w:val="hybridMultilevel"/>
    <w:tmpl w:val="ACC46912"/>
    <w:lvl w:ilvl="0" w:tplc="6B8E9B08">
      <w:start w:val="1"/>
      <w:numFmt w:val="decimal"/>
      <w:suff w:val="nothing"/>
      <w:lvlText w:val="%1."/>
      <w:lvlJc w:val="left"/>
      <w:pPr>
        <w:ind w:left="0" w:firstLine="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210B66C8"/>
    <w:multiLevelType w:val="hybridMultilevel"/>
    <w:tmpl w:val="ACC46912"/>
    <w:lvl w:ilvl="0" w:tplc="6B8E9B08">
      <w:start w:val="1"/>
      <w:numFmt w:val="decimal"/>
      <w:suff w:val="nothing"/>
      <w:lvlText w:val="%1."/>
      <w:lvlJc w:val="left"/>
      <w:pPr>
        <w:ind w:left="0" w:firstLine="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23DD1E96"/>
    <w:multiLevelType w:val="hybridMultilevel"/>
    <w:tmpl w:val="ACC46912"/>
    <w:lvl w:ilvl="0" w:tplc="6B8E9B08">
      <w:start w:val="1"/>
      <w:numFmt w:val="decimal"/>
      <w:suff w:val="nothing"/>
      <w:lvlText w:val="%1."/>
      <w:lvlJc w:val="left"/>
      <w:pPr>
        <w:ind w:left="0" w:firstLine="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2670558B"/>
    <w:multiLevelType w:val="hybridMultilevel"/>
    <w:tmpl w:val="E2349B7E"/>
    <w:lvl w:ilvl="0" w:tplc="CA9A174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280E5337"/>
    <w:multiLevelType w:val="hybridMultilevel"/>
    <w:tmpl w:val="ACC46912"/>
    <w:lvl w:ilvl="0" w:tplc="6B8E9B08">
      <w:start w:val="1"/>
      <w:numFmt w:val="decimal"/>
      <w:suff w:val="nothing"/>
      <w:lvlText w:val="%1."/>
      <w:lvlJc w:val="left"/>
      <w:pPr>
        <w:ind w:left="0" w:firstLine="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33D3624B"/>
    <w:multiLevelType w:val="hybridMultilevel"/>
    <w:tmpl w:val="5E1E1D86"/>
    <w:lvl w:ilvl="0" w:tplc="0D920696">
      <w:start w:val="1"/>
      <w:numFmt w:val="decimal"/>
      <w:suff w:val="nothing"/>
      <w:lvlText w:val="%1."/>
      <w:lvlJc w:val="left"/>
      <w:pPr>
        <w:ind w:left="0" w:firstLine="0"/>
      </w:pPr>
      <w:rPr>
        <w:rFonts w:hint="default"/>
      </w:rPr>
    </w:lvl>
    <w:lvl w:ilvl="1" w:tplc="04080019">
      <w:start w:val="1"/>
      <w:numFmt w:val="lowerLetter"/>
      <w:lvlText w:val="%2."/>
      <w:lvlJc w:val="left"/>
      <w:pPr>
        <w:ind w:left="1440" w:hanging="360"/>
      </w:pPr>
    </w:lvl>
    <w:lvl w:ilvl="2" w:tplc="E25C912C">
      <w:numFmt w:val="bullet"/>
      <w:lvlText w:val=""/>
      <w:lvlJc w:val="left"/>
      <w:pPr>
        <w:ind w:left="2700" w:hanging="720"/>
      </w:pPr>
      <w:rPr>
        <w:rFonts w:ascii="Symbol" w:eastAsiaTheme="minorHAnsi" w:hAnsi="Symbol" w:cs="Arial" w:hint="default"/>
      </w:r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3A4B1BF9"/>
    <w:multiLevelType w:val="hybridMultilevel"/>
    <w:tmpl w:val="B148AF0A"/>
    <w:lvl w:ilvl="0" w:tplc="6338EF50">
      <w:start w:val="1"/>
      <w:numFmt w:val="lowerLetter"/>
      <w:suff w:val="nothing"/>
      <w:lvlText w:val="8.%1."/>
      <w:lvlJc w:val="left"/>
      <w:pPr>
        <w:ind w:left="0" w:firstLine="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44EF547F"/>
    <w:multiLevelType w:val="hybridMultilevel"/>
    <w:tmpl w:val="935CB470"/>
    <w:lvl w:ilvl="0" w:tplc="474E1284">
      <w:start w:val="1"/>
      <w:numFmt w:val="lowerLetter"/>
      <w:suff w:val="nothing"/>
      <w:lvlText w:val="10.%1."/>
      <w:lvlJc w:val="left"/>
      <w:pPr>
        <w:ind w:left="0" w:firstLine="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458B2B10"/>
    <w:multiLevelType w:val="hybridMultilevel"/>
    <w:tmpl w:val="60C84798"/>
    <w:lvl w:ilvl="0" w:tplc="8570BBA4">
      <w:start w:val="1"/>
      <w:numFmt w:val="bullet"/>
      <w:pStyle w:val="Bullet"/>
      <w:lvlText w:val=""/>
      <w:lvlJc w:val="left"/>
      <w:pPr>
        <w:ind w:left="721"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FEC099E0">
      <w:numFmt w:val="bullet"/>
      <w:lvlText w:val="-"/>
      <w:lvlJc w:val="left"/>
      <w:pPr>
        <w:ind w:left="2161" w:hanging="360"/>
      </w:pPr>
      <w:rPr>
        <w:rFonts w:ascii="Arial" w:eastAsiaTheme="minorHAnsi" w:hAnsi="Arial" w:cs="Arial"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14" w15:restartNumberingAfterBreak="0">
    <w:nsid w:val="4CCA160B"/>
    <w:multiLevelType w:val="hybridMultilevel"/>
    <w:tmpl w:val="ACC46912"/>
    <w:lvl w:ilvl="0" w:tplc="6B8E9B08">
      <w:start w:val="1"/>
      <w:numFmt w:val="decimal"/>
      <w:suff w:val="nothing"/>
      <w:lvlText w:val="%1."/>
      <w:lvlJc w:val="left"/>
      <w:pPr>
        <w:ind w:left="0" w:firstLine="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50CC7AAB"/>
    <w:multiLevelType w:val="hybridMultilevel"/>
    <w:tmpl w:val="ED1AA948"/>
    <w:lvl w:ilvl="0" w:tplc="8242B9D4">
      <w:start w:val="1"/>
      <w:numFmt w:val="decimal"/>
      <w:suff w:val="nothing"/>
      <w:lvlText w:val="%1."/>
      <w:lvlJc w:val="left"/>
      <w:pPr>
        <w:ind w:left="0" w:firstLine="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5CE87CB7"/>
    <w:multiLevelType w:val="hybridMultilevel"/>
    <w:tmpl w:val="93C679B4"/>
    <w:lvl w:ilvl="0" w:tplc="04080003">
      <w:start w:val="1"/>
      <w:numFmt w:val="bullet"/>
      <w:lvlText w:val="o"/>
      <w:lvlJc w:val="left"/>
      <w:pPr>
        <w:ind w:left="360" w:hanging="360"/>
      </w:pPr>
      <w:rPr>
        <w:rFonts w:ascii="Courier New" w:hAnsi="Courier New" w:cs="Courier New"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7" w15:restartNumberingAfterBreak="0">
    <w:nsid w:val="61C87EEA"/>
    <w:multiLevelType w:val="hybridMultilevel"/>
    <w:tmpl w:val="FED6E49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15:restartNumberingAfterBreak="0">
    <w:nsid w:val="64A37B2B"/>
    <w:multiLevelType w:val="hybridMultilevel"/>
    <w:tmpl w:val="ED1AA948"/>
    <w:lvl w:ilvl="0" w:tplc="8242B9D4">
      <w:start w:val="1"/>
      <w:numFmt w:val="decimal"/>
      <w:suff w:val="nothing"/>
      <w:lvlText w:val="%1."/>
      <w:lvlJc w:val="left"/>
      <w:pPr>
        <w:ind w:left="0" w:firstLine="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15:restartNumberingAfterBreak="0">
    <w:nsid w:val="6D5C3E20"/>
    <w:multiLevelType w:val="hybridMultilevel"/>
    <w:tmpl w:val="ACC46912"/>
    <w:lvl w:ilvl="0" w:tplc="6B8E9B08">
      <w:start w:val="1"/>
      <w:numFmt w:val="decimal"/>
      <w:suff w:val="nothing"/>
      <w:lvlText w:val="%1."/>
      <w:lvlJc w:val="left"/>
      <w:pPr>
        <w:ind w:left="0" w:firstLine="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 w15:restartNumberingAfterBreak="0">
    <w:nsid w:val="73A005A7"/>
    <w:multiLevelType w:val="hybridMultilevel"/>
    <w:tmpl w:val="ACC46912"/>
    <w:lvl w:ilvl="0" w:tplc="6B8E9B08">
      <w:start w:val="1"/>
      <w:numFmt w:val="decimal"/>
      <w:suff w:val="nothing"/>
      <w:lvlText w:val="%1."/>
      <w:lvlJc w:val="left"/>
      <w:pPr>
        <w:ind w:left="0" w:firstLine="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1" w15:restartNumberingAfterBreak="0">
    <w:nsid w:val="740C4152"/>
    <w:multiLevelType w:val="hybridMultilevel"/>
    <w:tmpl w:val="ACC46912"/>
    <w:lvl w:ilvl="0" w:tplc="6B8E9B08">
      <w:start w:val="1"/>
      <w:numFmt w:val="decimal"/>
      <w:suff w:val="nothing"/>
      <w:lvlText w:val="%1."/>
      <w:lvlJc w:val="left"/>
      <w:pPr>
        <w:ind w:left="0" w:firstLine="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2" w15:restartNumberingAfterBreak="0">
    <w:nsid w:val="74CB659E"/>
    <w:multiLevelType w:val="hybridMultilevel"/>
    <w:tmpl w:val="37D42802"/>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877304245">
    <w:abstractNumId w:val="8"/>
  </w:num>
  <w:num w:numId="2" w16cid:durableId="2052529652">
    <w:abstractNumId w:val="18"/>
  </w:num>
  <w:num w:numId="3" w16cid:durableId="2017880293">
    <w:abstractNumId w:val="15"/>
  </w:num>
  <w:num w:numId="4" w16cid:durableId="197202944">
    <w:abstractNumId w:val="1"/>
  </w:num>
  <w:num w:numId="5" w16cid:durableId="453983128">
    <w:abstractNumId w:val="17"/>
  </w:num>
  <w:num w:numId="6" w16cid:durableId="428892287">
    <w:abstractNumId w:val="14"/>
  </w:num>
  <w:num w:numId="7" w16cid:durableId="617225510">
    <w:abstractNumId w:val="2"/>
  </w:num>
  <w:num w:numId="8" w16cid:durableId="2133088634">
    <w:abstractNumId w:val="7"/>
  </w:num>
  <w:num w:numId="9" w16cid:durableId="1632591197">
    <w:abstractNumId w:val="5"/>
  </w:num>
  <w:num w:numId="10" w16cid:durableId="1985697128">
    <w:abstractNumId w:val="21"/>
  </w:num>
  <w:num w:numId="11" w16cid:durableId="507645506">
    <w:abstractNumId w:val="9"/>
  </w:num>
  <w:num w:numId="12" w16cid:durableId="1612929689">
    <w:abstractNumId w:val="19"/>
  </w:num>
  <w:num w:numId="13" w16cid:durableId="1723211294">
    <w:abstractNumId w:val="20"/>
  </w:num>
  <w:num w:numId="14" w16cid:durableId="130902274">
    <w:abstractNumId w:val="6"/>
  </w:num>
  <w:num w:numId="15" w16cid:durableId="80681698">
    <w:abstractNumId w:val="4"/>
  </w:num>
  <w:num w:numId="16" w16cid:durableId="1568883470">
    <w:abstractNumId w:val="10"/>
  </w:num>
  <w:num w:numId="17" w16cid:durableId="529995659">
    <w:abstractNumId w:val="0"/>
  </w:num>
  <w:num w:numId="18" w16cid:durableId="348606572">
    <w:abstractNumId w:val="11"/>
  </w:num>
  <w:num w:numId="19" w16cid:durableId="404305033">
    <w:abstractNumId w:val="12"/>
  </w:num>
  <w:num w:numId="20" w16cid:durableId="1981958618">
    <w:abstractNumId w:val="13"/>
  </w:num>
  <w:num w:numId="21" w16cid:durableId="1746806030">
    <w:abstractNumId w:val="3"/>
  </w:num>
  <w:num w:numId="22" w16cid:durableId="1613242492">
    <w:abstractNumId w:val="22"/>
  </w:num>
  <w:num w:numId="23" w16cid:durableId="109964168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89D"/>
    <w:rsid w:val="00034DCB"/>
    <w:rsid w:val="000915B5"/>
    <w:rsid w:val="000B273E"/>
    <w:rsid w:val="000B37ED"/>
    <w:rsid w:val="000E4725"/>
    <w:rsid w:val="000E56AC"/>
    <w:rsid w:val="0010708B"/>
    <w:rsid w:val="00147DCE"/>
    <w:rsid w:val="00165E7A"/>
    <w:rsid w:val="00167B00"/>
    <w:rsid w:val="001B2E04"/>
    <w:rsid w:val="00255379"/>
    <w:rsid w:val="002A7A62"/>
    <w:rsid w:val="002C0E5E"/>
    <w:rsid w:val="002D4C57"/>
    <w:rsid w:val="002E1ED4"/>
    <w:rsid w:val="00315933"/>
    <w:rsid w:val="003168C8"/>
    <w:rsid w:val="00332F5C"/>
    <w:rsid w:val="003459DD"/>
    <w:rsid w:val="00346CD9"/>
    <w:rsid w:val="003719A9"/>
    <w:rsid w:val="003D01D2"/>
    <w:rsid w:val="003D61A2"/>
    <w:rsid w:val="003D64A6"/>
    <w:rsid w:val="00407863"/>
    <w:rsid w:val="004148EE"/>
    <w:rsid w:val="00415DCB"/>
    <w:rsid w:val="00485212"/>
    <w:rsid w:val="004B38E4"/>
    <w:rsid w:val="004F5833"/>
    <w:rsid w:val="00502637"/>
    <w:rsid w:val="00526A96"/>
    <w:rsid w:val="005276D3"/>
    <w:rsid w:val="00540EED"/>
    <w:rsid w:val="005B56F6"/>
    <w:rsid w:val="005B7A18"/>
    <w:rsid w:val="005D0C9A"/>
    <w:rsid w:val="005E62BB"/>
    <w:rsid w:val="00616503"/>
    <w:rsid w:val="00636695"/>
    <w:rsid w:val="00655A9F"/>
    <w:rsid w:val="006665C7"/>
    <w:rsid w:val="006B7AC0"/>
    <w:rsid w:val="006C7ECA"/>
    <w:rsid w:val="006E3C19"/>
    <w:rsid w:val="006E5EB7"/>
    <w:rsid w:val="006F1102"/>
    <w:rsid w:val="00723207"/>
    <w:rsid w:val="00776FAB"/>
    <w:rsid w:val="007800F1"/>
    <w:rsid w:val="007D7A44"/>
    <w:rsid w:val="007F3B00"/>
    <w:rsid w:val="00820109"/>
    <w:rsid w:val="00826940"/>
    <w:rsid w:val="00843507"/>
    <w:rsid w:val="00875421"/>
    <w:rsid w:val="008B3066"/>
    <w:rsid w:val="008C017C"/>
    <w:rsid w:val="008E0A52"/>
    <w:rsid w:val="008F4FE9"/>
    <w:rsid w:val="008F7EA7"/>
    <w:rsid w:val="009202E5"/>
    <w:rsid w:val="009330DB"/>
    <w:rsid w:val="0095149E"/>
    <w:rsid w:val="00963EE0"/>
    <w:rsid w:val="009D4023"/>
    <w:rsid w:val="009E3612"/>
    <w:rsid w:val="009E682A"/>
    <w:rsid w:val="00A32633"/>
    <w:rsid w:val="00A46226"/>
    <w:rsid w:val="00A66478"/>
    <w:rsid w:val="00AB689D"/>
    <w:rsid w:val="00B05EAA"/>
    <w:rsid w:val="00B62E7A"/>
    <w:rsid w:val="00B955A1"/>
    <w:rsid w:val="00C41F45"/>
    <w:rsid w:val="00C616B2"/>
    <w:rsid w:val="00C92BCD"/>
    <w:rsid w:val="00CA0F2D"/>
    <w:rsid w:val="00CC023D"/>
    <w:rsid w:val="00CC0B1E"/>
    <w:rsid w:val="00CC5512"/>
    <w:rsid w:val="00CE0B7E"/>
    <w:rsid w:val="00D33FA6"/>
    <w:rsid w:val="00D51A80"/>
    <w:rsid w:val="00D67225"/>
    <w:rsid w:val="00D71C89"/>
    <w:rsid w:val="00D72984"/>
    <w:rsid w:val="00D83E6C"/>
    <w:rsid w:val="00D85364"/>
    <w:rsid w:val="00DA2EB2"/>
    <w:rsid w:val="00E2384D"/>
    <w:rsid w:val="00E368CF"/>
    <w:rsid w:val="00E52E96"/>
    <w:rsid w:val="00E5373E"/>
    <w:rsid w:val="00E81E4D"/>
    <w:rsid w:val="00E9514F"/>
    <w:rsid w:val="00F32F53"/>
    <w:rsid w:val="00F440F7"/>
    <w:rsid w:val="00F54F70"/>
    <w:rsid w:val="00F7739E"/>
    <w:rsid w:val="00FD42C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CB8025"/>
  <w15:chartTrackingRefBased/>
  <w15:docId w15:val="{FD1B6931-676D-47C6-BD38-F43CBBFA8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3B00"/>
    <w:pPr>
      <w:spacing w:after="120" w:line="280" w:lineRule="exact"/>
      <w:jc w:val="both"/>
    </w:pPr>
    <w:rPr>
      <w:rFonts w:ascii="Arial Narrow" w:hAnsi="Arial Narro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Tables Checklists"/>
    <w:link w:val="NoSpacingChar"/>
    <w:uiPriority w:val="1"/>
    <w:qFormat/>
    <w:rsid w:val="006E5EB7"/>
    <w:pPr>
      <w:spacing w:after="0" w:line="240" w:lineRule="auto"/>
      <w:jc w:val="both"/>
    </w:pPr>
    <w:rPr>
      <w:rFonts w:ascii="Arial Narrow" w:hAnsi="Arial Narrow"/>
    </w:rPr>
  </w:style>
  <w:style w:type="paragraph" w:styleId="Header">
    <w:name w:val="header"/>
    <w:basedOn w:val="Normal"/>
    <w:link w:val="HeaderChar"/>
    <w:uiPriority w:val="99"/>
    <w:unhideWhenUsed/>
    <w:rsid w:val="005B7A18"/>
    <w:pPr>
      <w:tabs>
        <w:tab w:val="center" w:pos="4320"/>
        <w:tab w:val="right" w:pos="8640"/>
      </w:tabs>
      <w:spacing w:after="0" w:line="240" w:lineRule="auto"/>
    </w:pPr>
  </w:style>
  <w:style w:type="character" w:customStyle="1" w:styleId="HeaderChar">
    <w:name w:val="Header Char"/>
    <w:basedOn w:val="DefaultParagraphFont"/>
    <w:link w:val="Header"/>
    <w:uiPriority w:val="99"/>
    <w:rsid w:val="005B7A18"/>
    <w:rPr>
      <w:rFonts w:ascii="Arial" w:hAnsi="Arial"/>
    </w:rPr>
  </w:style>
  <w:style w:type="paragraph" w:styleId="Footer">
    <w:name w:val="footer"/>
    <w:basedOn w:val="Normal"/>
    <w:link w:val="FooterChar"/>
    <w:uiPriority w:val="99"/>
    <w:unhideWhenUsed/>
    <w:rsid w:val="005B7A18"/>
    <w:pPr>
      <w:tabs>
        <w:tab w:val="center" w:pos="4320"/>
        <w:tab w:val="right" w:pos="8640"/>
      </w:tabs>
      <w:spacing w:after="0" w:line="240" w:lineRule="auto"/>
    </w:pPr>
  </w:style>
  <w:style w:type="character" w:customStyle="1" w:styleId="FooterChar">
    <w:name w:val="Footer Char"/>
    <w:basedOn w:val="DefaultParagraphFont"/>
    <w:link w:val="Footer"/>
    <w:uiPriority w:val="99"/>
    <w:rsid w:val="005B7A18"/>
    <w:rPr>
      <w:rFonts w:ascii="Arial" w:hAnsi="Arial"/>
    </w:rPr>
  </w:style>
  <w:style w:type="table" w:styleId="TableGrid">
    <w:name w:val="Table Grid"/>
    <w:basedOn w:val="TableNormal"/>
    <w:uiPriority w:val="39"/>
    <w:rsid w:val="00D51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A7A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7A62"/>
    <w:rPr>
      <w:rFonts w:ascii="Segoe UI" w:hAnsi="Segoe UI" w:cs="Segoe UI"/>
      <w:sz w:val="18"/>
      <w:szCs w:val="18"/>
    </w:rPr>
  </w:style>
  <w:style w:type="paragraph" w:customStyle="1" w:styleId="Tab">
    <w:name w:val="Tab."/>
    <w:basedOn w:val="NoSpacing"/>
    <w:link w:val="TabChar"/>
    <w:qFormat/>
    <w:rsid w:val="00A32633"/>
    <w:pPr>
      <w:spacing w:before="120"/>
    </w:pPr>
  </w:style>
  <w:style w:type="character" w:customStyle="1" w:styleId="NoSpacingChar">
    <w:name w:val="No Spacing Char"/>
    <w:aliases w:val="Tables Checklists Char"/>
    <w:basedOn w:val="DefaultParagraphFont"/>
    <w:link w:val="NoSpacing"/>
    <w:uiPriority w:val="1"/>
    <w:rsid w:val="00A32633"/>
    <w:rPr>
      <w:rFonts w:ascii="Arial Narrow" w:hAnsi="Arial Narrow"/>
    </w:rPr>
  </w:style>
  <w:style w:type="character" w:customStyle="1" w:styleId="TabChar">
    <w:name w:val="Tab. Char"/>
    <w:basedOn w:val="NoSpacingChar"/>
    <w:link w:val="Tab"/>
    <w:rsid w:val="00A32633"/>
    <w:rPr>
      <w:rFonts w:ascii="Arial Narrow" w:hAnsi="Arial Narrow"/>
    </w:rPr>
  </w:style>
  <w:style w:type="table" w:customStyle="1" w:styleId="TableGrid5">
    <w:name w:val="Table Grid5"/>
    <w:basedOn w:val="TableNormal"/>
    <w:next w:val="TableGrid"/>
    <w:uiPriority w:val="39"/>
    <w:rsid w:val="00E238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76D3"/>
    <w:pPr>
      <w:ind w:left="720"/>
      <w:contextualSpacing/>
    </w:pPr>
  </w:style>
  <w:style w:type="table" w:customStyle="1" w:styleId="TableGrid4">
    <w:name w:val="Table Grid4"/>
    <w:basedOn w:val="TableNormal"/>
    <w:next w:val="TableGrid"/>
    <w:uiPriority w:val="39"/>
    <w:rsid w:val="005276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39"/>
    <w:rsid w:val="009330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39"/>
    <w:rsid w:val="009330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
    <w:name w:val="Bullet"/>
    <w:basedOn w:val="Normal"/>
    <w:next w:val="Normal"/>
    <w:link w:val="BulletChar"/>
    <w:rsid w:val="00963EE0"/>
    <w:pPr>
      <w:numPr>
        <w:numId w:val="20"/>
      </w:numPr>
      <w:contextualSpacing/>
    </w:pPr>
    <w:rPr>
      <w:rFonts w:ascii="Arial" w:hAnsi="Arial"/>
      <w:color w:val="000000" w:themeColor="text1"/>
    </w:rPr>
  </w:style>
  <w:style w:type="character" w:customStyle="1" w:styleId="BulletChar">
    <w:name w:val="Bullet Char"/>
    <w:basedOn w:val="DefaultParagraphFont"/>
    <w:link w:val="Bullet"/>
    <w:rsid w:val="00963EE0"/>
    <w:rPr>
      <w:rFonts w:ascii="Arial" w:hAnsi="Arial"/>
      <w:color w:val="000000" w:themeColor="text1"/>
    </w:rPr>
  </w:style>
  <w:style w:type="table" w:customStyle="1" w:styleId="TableGrid1">
    <w:name w:val="Table Grid1"/>
    <w:basedOn w:val="TableNormal"/>
    <w:next w:val="TableGrid"/>
    <w:uiPriority w:val="39"/>
    <w:rsid w:val="004F5833"/>
    <w:pPr>
      <w:widowControl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32F53"/>
    <w:rPr>
      <w:sz w:val="16"/>
      <w:szCs w:val="16"/>
    </w:rPr>
  </w:style>
  <w:style w:type="paragraph" w:styleId="CommentText">
    <w:name w:val="annotation text"/>
    <w:basedOn w:val="Normal"/>
    <w:link w:val="CommentTextChar"/>
    <w:uiPriority w:val="99"/>
    <w:semiHidden/>
    <w:unhideWhenUsed/>
    <w:rsid w:val="00F32F53"/>
    <w:pPr>
      <w:spacing w:line="240" w:lineRule="auto"/>
    </w:pPr>
    <w:rPr>
      <w:sz w:val="20"/>
      <w:szCs w:val="20"/>
    </w:rPr>
  </w:style>
  <w:style w:type="character" w:customStyle="1" w:styleId="CommentTextChar">
    <w:name w:val="Comment Text Char"/>
    <w:basedOn w:val="DefaultParagraphFont"/>
    <w:link w:val="CommentText"/>
    <w:uiPriority w:val="99"/>
    <w:semiHidden/>
    <w:rsid w:val="00F32F53"/>
    <w:rPr>
      <w:rFonts w:ascii="Arial Narrow" w:hAnsi="Arial Narrow"/>
      <w:sz w:val="20"/>
      <w:szCs w:val="20"/>
    </w:rPr>
  </w:style>
  <w:style w:type="paragraph" w:styleId="CommentSubject">
    <w:name w:val="annotation subject"/>
    <w:basedOn w:val="CommentText"/>
    <w:next w:val="CommentText"/>
    <w:link w:val="CommentSubjectChar"/>
    <w:uiPriority w:val="99"/>
    <w:semiHidden/>
    <w:unhideWhenUsed/>
    <w:rsid w:val="00F32F53"/>
    <w:rPr>
      <w:b/>
      <w:bCs/>
    </w:rPr>
  </w:style>
  <w:style w:type="character" w:customStyle="1" w:styleId="CommentSubjectChar">
    <w:name w:val="Comment Subject Char"/>
    <w:basedOn w:val="CommentTextChar"/>
    <w:link w:val="CommentSubject"/>
    <w:uiPriority w:val="99"/>
    <w:semiHidden/>
    <w:rsid w:val="00F32F53"/>
    <w:rPr>
      <w:rFonts w:ascii="Arial Narrow" w:hAnsi="Arial Narrow"/>
      <w:b/>
      <w:bCs/>
      <w:sz w:val="20"/>
      <w:szCs w:val="20"/>
    </w:rPr>
  </w:style>
  <w:style w:type="paragraph" w:styleId="Revision">
    <w:name w:val="Revision"/>
    <w:hidden/>
    <w:uiPriority w:val="99"/>
    <w:semiHidden/>
    <w:rsid w:val="00332F5C"/>
    <w:pPr>
      <w:spacing w:after="0" w:line="240" w:lineRule="auto"/>
    </w:pPr>
    <w:rPr>
      <w:rFonts w:ascii="Arial Narrow" w:hAnsi="Arial Narro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9869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457</Words>
  <Characters>2610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Zoi Iordanidou</dc:creator>
  <cp:keywords/>
  <dc:description/>
  <cp:lastModifiedBy>Dimitris Tsatiris</cp:lastModifiedBy>
  <cp:revision>11</cp:revision>
  <cp:lastPrinted>2025-06-06T13:47:00Z</cp:lastPrinted>
  <dcterms:created xsi:type="dcterms:W3CDTF">2023-03-22T11:28:00Z</dcterms:created>
  <dcterms:modified xsi:type="dcterms:W3CDTF">2025-06-06T13:48:00Z</dcterms:modified>
</cp:coreProperties>
</file>