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EC6D" w14:textId="1B3FD048" w:rsidR="00B358A4" w:rsidRPr="00501777" w:rsidRDefault="00B358A4" w:rsidP="00B358A4">
      <w:pPr>
        <w:spacing w:line="240" w:lineRule="auto"/>
        <w:jc w:val="center"/>
        <w:rPr>
          <w:b/>
          <w:color w:val="011893"/>
          <w:sz w:val="48"/>
          <w:szCs w:val="48"/>
        </w:rPr>
      </w:pPr>
      <w:r w:rsidRPr="00501777">
        <w:rPr>
          <w:b/>
          <w:color w:val="011893"/>
          <w:sz w:val="48"/>
          <w:szCs w:val="48"/>
        </w:rPr>
        <w:t xml:space="preserve">Chapter </w:t>
      </w:r>
      <w:r w:rsidR="007F4E59">
        <w:rPr>
          <w:b/>
          <w:color w:val="011893"/>
          <w:sz w:val="48"/>
          <w:szCs w:val="48"/>
        </w:rPr>
        <w:t>9</w:t>
      </w:r>
    </w:p>
    <w:p w14:paraId="0D40F7A7" w14:textId="439A7987" w:rsidR="00B358A4" w:rsidRPr="00694A18" w:rsidRDefault="00B358A4" w:rsidP="00034EBF">
      <w:pPr>
        <w:spacing w:line="320" w:lineRule="exact"/>
        <w:jc w:val="center"/>
        <w:rPr>
          <w:bCs/>
          <w:color w:val="011893"/>
          <w:sz w:val="32"/>
          <w:szCs w:val="32"/>
        </w:rPr>
      </w:pPr>
      <w:r>
        <w:rPr>
          <w:bCs/>
          <w:color w:val="011893"/>
          <w:sz w:val="32"/>
          <w:szCs w:val="32"/>
        </w:rPr>
        <w:t xml:space="preserve">REPORTING, ROOT CAUSE ANALYSIS AND INVESTIGATION OF NON-CONFORMITIES, INCIDENTS, AND </w:t>
      </w:r>
      <w:proofErr w:type="gramStart"/>
      <w:r>
        <w:rPr>
          <w:bCs/>
          <w:color w:val="011893"/>
          <w:sz w:val="32"/>
          <w:szCs w:val="32"/>
        </w:rPr>
        <w:t>NEAR-MISSES</w:t>
      </w:r>
      <w:proofErr w:type="gramEnd"/>
    </w:p>
    <w:p w14:paraId="3545E8BB" w14:textId="77777777" w:rsidR="007F4E59" w:rsidRPr="007F4E59" w:rsidRDefault="007F4E59" w:rsidP="007F4E59">
      <w:pPr>
        <w:keepNext/>
        <w:keepLines/>
        <w:spacing w:before="240" w:after="0" w:line="259" w:lineRule="auto"/>
        <w:jc w:val="left"/>
        <w:rPr>
          <w:rFonts w:eastAsiaTheme="majorEastAsia" w:cs="Arial"/>
          <w:b/>
          <w:bCs/>
          <w:color w:val="011893"/>
          <w:sz w:val="24"/>
          <w:szCs w:val="24"/>
        </w:rPr>
      </w:pPr>
      <w:r w:rsidRPr="007F4E59">
        <w:rPr>
          <w:rFonts w:eastAsiaTheme="majorEastAsia" w:cstheme="majorBidi"/>
          <w:b/>
          <w:color w:val="011893"/>
          <w:sz w:val="24"/>
          <w:szCs w:val="32"/>
        </w:rPr>
        <w:t>Table of Contents</w:t>
      </w:r>
    </w:p>
    <w:p w14:paraId="257BE0BD" w14:textId="68C7EC50" w:rsidR="00BB24A5" w:rsidRDefault="00632F3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hyperlink w:anchor="_Toc203381872" w:history="1">
        <w:r w:rsidR="00BB24A5" w:rsidRPr="008D378C">
          <w:rPr>
            <w:rStyle w:val="Hyperlink"/>
            <w:noProof/>
          </w:rPr>
          <w:t>9.1</w:t>
        </w:r>
        <w:r w:rsidR="00BB24A5"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="00BB24A5" w:rsidRPr="008D378C">
          <w:rPr>
            <w:rStyle w:val="Hyperlink"/>
            <w:noProof/>
          </w:rPr>
          <w:t>Purpose</w:t>
        </w:r>
        <w:r w:rsidR="00BB24A5">
          <w:rPr>
            <w:noProof/>
            <w:webHidden/>
          </w:rPr>
          <w:tab/>
        </w:r>
        <w:r w:rsidR="00BB24A5">
          <w:rPr>
            <w:noProof/>
            <w:webHidden/>
          </w:rPr>
          <w:fldChar w:fldCharType="begin"/>
        </w:r>
        <w:r w:rsidR="00BB24A5">
          <w:rPr>
            <w:noProof/>
            <w:webHidden/>
          </w:rPr>
          <w:instrText xml:space="preserve"> PAGEREF _Toc203381872 \h </w:instrText>
        </w:r>
        <w:r w:rsidR="00BB24A5">
          <w:rPr>
            <w:noProof/>
            <w:webHidden/>
          </w:rPr>
        </w:r>
        <w:r w:rsidR="00BB24A5"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3</w:t>
        </w:r>
        <w:r w:rsidR="00BB24A5">
          <w:rPr>
            <w:noProof/>
            <w:webHidden/>
          </w:rPr>
          <w:fldChar w:fldCharType="end"/>
        </w:r>
      </w:hyperlink>
    </w:p>
    <w:p w14:paraId="1C698ADA" w14:textId="48AF1DDC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73" w:history="1">
        <w:r w:rsidRPr="008D378C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009F05" w14:textId="46FAA2A5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74" w:history="1">
        <w:r w:rsidRPr="008D378C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Just Culture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E143C7" w14:textId="30EC0D6D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75" w:history="1">
        <w:r w:rsidRPr="008D378C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Identification of Undesired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215A3" w14:textId="2BFFBE18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76" w:history="1">
        <w:r w:rsidRPr="008D378C">
          <w:rPr>
            <w:rStyle w:val="Hyperlink"/>
            <w:noProof/>
          </w:rPr>
          <w:t>9.5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Undesired Events Reporting and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5013C" w14:textId="7AE97C59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77" w:history="1">
        <w:r w:rsidRPr="008D378C">
          <w:rPr>
            <w:rStyle w:val="Hyperlink"/>
            <w:noProof/>
          </w:rPr>
          <w:t>9.6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Major Non-Conformities, Non-Conformities, and Observations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7D074D" w14:textId="3F6F54E2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78" w:history="1">
        <w:r w:rsidRPr="008D378C">
          <w:rPr>
            <w:rStyle w:val="Hyperlink"/>
          </w:rPr>
          <w:t>9.6.1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Corrective and Preventive 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8E1120" w14:textId="1516C5DB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79" w:history="1">
        <w:r w:rsidRPr="008D378C">
          <w:rPr>
            <w:rStyle w:val="Hyperlink"/>
          </w:rPr>
          <w:t>9.6.2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Verification and Closure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433F815" w14:textId="17873359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80" w:history="1">
        <w:r w:rsidRPr="008D378C">
          <w:rPr>
            <w:rStyle w:val="Hyperlink"/>
            <w:noProof/>
          </w:rPr>
          <w:t>9.7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Near-Misses (Including Serious Near-Misses)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0F00F" w14:textId="280D03A4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1" w:history="1">
        <w:r w:rsidRPr="008D378C">
          <w:rPr>
            <w:rStyle w:val="Hyperlink"/>
          </w:rPr>
          <w:t>9.7.1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CC62C4B" w14:textId="4C4F9CB6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2" w:history="1">
        <w:r w:rsidRPr="008D378C">
          <w:rPr>
            <w:rStyle w:val="Hyperlink"/>
          </w:rPr>
          <w:t>9.7.2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Workflow – Reporting and Investigating Near-Misses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99DFF9B" w14:textId="03FD914E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83" w:history="1">
        <w:r w:rsidRPr="008D378C">
          <w:rPr>
            <w:rStyle w:val="Hyperlink"/>
            <w:noProof/>
          </w:rPr>
          <w:t>9.8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Incidents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63A64A" w14:textId="1930D277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4" w:history="1">
        <w:r w:rsidRPr="008D378C">
          <w:rPr>
            <w:rStyle w:val="Hyperlink"/>
          </w:rPr>
          <w:t>9.8.1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2EF3B93" w14:textId="0220E9A4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5" w:history="1">
        <w:r w:rsidRPr="008D378C">
          <w:rPr>
            <w:rStyle w:val="Hyperlink"/>
          </w:rPr>
          <w:t>9.8.2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General Provisions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ECD5650" w14:textId="4CE06AB3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6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9.8.2.1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Immediate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7501B8" w14:textId="7D020767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7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9.8.2.2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CFD4B4" w14:textId="0B2B7DB8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8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9.8.2.3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Investigation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1F9D63" w14:textId="186CB8DE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89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9.8.2.4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Investigation/Information and Evidence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E5A7F2" w14:textId="07110A11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90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9.8.2.5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Determining the Sequence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68DC9B" w14:textId="4B8A214B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91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9.8.2.6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Root Cause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E42385" w14:textId="70FCAB4A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92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9.8.2.7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Corrective and Preventive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334670" w14:textId="586F0342" w:rsidR="00BB24A5" w:rsidRDefault="00BB24A5">
      <w:pPr>
        <w:pStyle w:val="TOC3"/>
        <w:tabs>
          <w:tab w:val="left" w:pos="2268"/>
          <w:tab w:val="right" w:leader="dot" w:pos="9016"/>
        </w:tabs>
        <w:rPr>
          <w:rFonts w:asciiTheme="minorHAnsi" w:eastAsiaTheme="minorEastAsia" w:hAnsiTheme="minorHAnsi"/>
          <w:i w:val="0"/>
          <w:noProof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93" w:history="1">
        <w:r w:rsidRPr="008D378C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9.8.2.8</w:t>
        </w:r>
        <w:r>
          <w:rPr>
            <w:rFonts w:asciiTheme="minorHAnsi" w:eastAsiaTheme="minorEastAsia" w:hAnsiTheme="minorHAnsi"/>
            <w:i w:val="0"/>
            <w:noProof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Preparation of the Investigation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21F51C" w14:textId="7486BFF7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94" w:history="1">
        <w:r w:rsidRPr="008D378C">
          <w:rPr>
            <w:rStyle w:val="Hyperlink"/>
          </w:rPr>
          <w:t>9.8.3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Review Findings and Recommendations and Closeout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0C4E30C" w14:textId="609A27A5" w:rsidR="00BB24A5" w:rsidRDefault="00BB24A5">
      <w:pPr>
        <w:pStyle w:val="TOC2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bidi="he-IL"/>
          <w14:ligatures w14:val="standardContextual"/>
        </w:rPr>
      </w:pPr>
      <w:hyperlink w:anchor="_Toc203381895" w:history="1">
        <w:r w:rsidRPr="008D378C">
          <w:rPr>
            <w:rStyle w:val="Hyperlink"/>
          </w:rPr>
          <w:t>9.8.4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</w:rPr>
          <w:t>Workflow – Reporting &amp; Investigation of Incidents and Serious Near-Misses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_Toc203381895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14D6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C46EA36" w14:textId="4DB8C1D8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96" w:history="1">
        <w:r w:rsidRPr="008D378C">
          <w:rPr>
            <w:rStyle w:val="Hyperlink"/>
            <w:noProof/>
          </w:rPr>
          <w:t>9.9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Handling of third-party Complaints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93E734" w14:textId="1C234C38" w:rsidR="00BB24A5" w:rsidRDefault="00BB24A5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97" w:history="1">
        <w:r w:rsidRPr="008D378C">
          <w:rPr>
            <w:rStyle w:val="Hyperlink"/>
            <w:noProof/>
          </w:rPr>
          <w:t>9.10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19B1D3" w14:textId="7017B9AE" w:rsidR="00BB24A5" w:rsidRDefault="00BB24A5">
      <w:pPr>
        <w:pStyle w:val="TOC1"/>
        <w:tabs>
          <w:tab w:val="left" w:pos="2268"/>
        </w:tabs>
        <w:rPr>
          <w:rFonts w:asciiTheme="minorHAnsi" w:eastAsiaTheme="minorEastAsia" w:hAnsiTheme="minorHAnsi"/>
          <w:b w:val="0"/>
          <w:noProof/>
          <w:color w:val="auto"/>
          <w:kern w:val="2"/>
          <w:szCs w:val="24"/>
          <w:lang w:bidi="he-IL"/>
          <w14:ligatures w14:val="standardContextual"/>
        </w:rPr>
      </w:pPr>
      <w:hyperlink w:anchor="_Toc203381898" w:history="1">
        <w:r w:rsidRPr="008D378C">
          <w:rPr>
            <w:rStyle w:val="Hyperlink"/>
            <w:noProof/>
          </w:rPr>
          <w:t>APPENDIX I: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Cs w:val="24"/>
            <w:lang w:bidi="he-IL"/>
            <w14:ligatures w14:val="standardContextual"/>
          </w:rPr>
          <w:tab/>
        </w:r>
        <w:r w:rsidRPr="008D378C">
          <w:rPr>
            <w:rStyle w:val="Hyperlink"/>
            <w:noProof/>
          </w:rPr>
          <w:t>Practical Guide For Incident Investigation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_Toc203381898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EC62AD" w14:textId="64C7AFC3" w:rsidR="007F4E59" w:rsidRPr="007F404C" w:rsidRDefault="00632F35" w:rsidP="007F4E59">
      <w:pPr>
        <w:rPr>
          <w:b/>
          <w:color w:val="055EC1"/>
          <w:sz w:val="24"/>
          <w:szCs w:val="24"/>
        </w:rPr>
      </w:pPr>
      <w:r>
        <w:rPr>
          <w:color w:val="055EC1"/>
          <w:sz w:val="24"/>
          <w:szCs w:val="24"/>
        </w:rPr>
        <w:fldChar w:fldCharType="end"/>
      </w:r>
    </w:p>
    <w:p w14:paraId="720ED839" w14:textId="6457114B" w:rsidR="0035161E" w:rsidRPr="007F4E59" w:rsidRDefault="007F4E59" w:rsidP="008F6546">
      <w:pPr>
        <w:rPr>
          <w:b/>
          <w:color w:val="011893"/>
          <w:sz w:val="24"/>
        </w:rPr>
      </w:pPr>
      <w:r w:rsidRPr="007F4E59">
        <w:rPr>
          <w:b/>
          <w:color w:val="011893"/>
          <w:sz w:val="24"/>
        </w:rPr>
        <w:t xml:space="preserve"> </w:t>
      </w:r>
      <w:r w:rsidRPr="00646279">
        <w:rPr>
          <w:b/>
          <w:color w:val="011893"/>
          <w:sz w:val="24"/>
        </w:rPr>
        <w:t>List of tables</w:t>
      </w:r>
    </w:p>
    <w:p w14:paraId="417FA16D" w14:textId="705737D0" w:rsidR="00352534" w:rsidRDefault="0035161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14:ligatures w14:val="standardContextual"/>
        </w:rPr>
      </w:pPr>
      <w:r w:rsidRPr="007F4E59">
        <w:rPr>
          <w:rFonts w:eastAsia="Calibri" w:cs="Times New Roman"/>
          <w:b/>
          <w:bCs/>
          <w:color w:val="055EC1"/>
          <w:sz w:val="24"/>
          <w:szCs w:val="24"/>
        </w:rPr>
        <w:fldChar w:fldCharType="begin"/>
      </w:r>
      <w:r w:rsidRPr="007F4E59">
        <w:rPr>
          <w:rFonts w:eastAsia="Calibri" w:cs="Times New Roman"/>
          <w:b/>
          <w:bCs/>
          <w:color w:val="055EC1"/>
          <w:sz w:val="24"/>
          <w:szCs w:val="24"/>
        </w:rPr>
        <w:instrText xml:space="preserve"> TOC \h \z \c "Table" </w:instrText>
      </w:r>
      <w:r w:rsidRPr="007F4E59">
        <w:rPr>
          <w:rFonts w:eastAsia="Calibri" w:cs="Times New Roman"/>
          <w:b/>
          <w:bCs/>
          <w:color w:val="055EC1"/>
          <w:sz w:val="24"/>
          <w:szCs w:val="24"/>
        </w:rPr>
        <w:fldChar w:fldCharType="separate"/>
      </w:r>
      <w:hyperlink w:anchor="_Toc158133977" w:history="1">
        <w:r w:rsidR="00352534" w:rsidRPr="00292D38">
          <w:rPr>
            <w:rStyle w:val="Hyperlink"/>
            <w:b/>
            <w:noProof/>
          </w:rPr>
          <w:t>Table 1: Incident Categories (see Appendix I)</w:t>
        </w:r>
        <w:r w:rsidR="00352534">
          <w:rPr>
            <w:noProof/>
            <w:webHidden/>
          </w:rPr>
          <w:tab/>
        </w:r>
        <w:r w:rsidR="00352534">
          <w:rPr>
            <w:noProof/>
            <w:webHidden/>
          </w:rPr>
          <w:fldChar w:fldCharType="begin"/>
        </w:r>
        <w:r w:rsidR="00352534">
          <w:rPr>
            <w:noProof/>
            <w:webHidden/>
          </w:rPr>
          <w:instrText xml:space="preserve"> PAGEREF _Toc158133977 \h </w:instrText>
        </w:r>
        <w:r w:rsidR="00352534">
          <w:rPr>
            <w:noProof/>
            <w:webHidden/>
          </w:rPr>
        </w:r>
        <w:r w:rsidR="00352534"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10</w:t>
        </w:r>
        <w:r w:rsidR="00352534">
          <w:rPr>
            <w:noProof/>
            <w:webHidden/>
          </w:rPr>
          <w:fldChar w:fldCharType="end"/>
        </w:r>
      </w:hyperlink>
    </w:p>
    <w:p w14:paraId="5860ADB6" w14:textId="25F2A9E3" w:rsidR="00352534" w:rsidRDefault="0035253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14:ligatures w14:val="standardContextual"/>
        </w:rPr>
      </w:pPr>
      <w:hyperlink w:anchor="_Toc158133978" w:history="1">
        <w:r w:rsidRPr="00292D38">
          <w:rPr>
            <w:rStyle w:val="Hyperlink"/>
            <w:b/>
            <w:noProof/>
          </w:rPr>
          <w:t>Table 2: Alcohol and Drug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F4F42A" w14:textId="786A83FF" w:rsidR="00352534" w:rsidRDefault="0035253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14:ligatures w14:val="standardContextual"/>
        </w:rPr>
      </w:pPr>
      <w:hyperlink w:anchor="_Toc158133979" w:history="1">
        <w:r w:rsidRPr="00292D38">
          <w:rPr>
            <w:rStyle w:val="Hyperlink"/>
            <w:b/>
            <w:noProof/>
          </w:rPr>
          <w:t>Table 3: Categories of improvement areas as per DNV M-SCAT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B151B4" w14:textId="4347A8F4" w:rsidR="0035161E" w:rsidRDefault="0035161E" w:rsidP="0035161E">
      <w:pPr>
        <w:rPr>
          <w:b/>
        </w:rPr>
      </w:pPr>
      <w:r w:rsidRPr="007F4E59">
        <w:rPr>
          <w:rFonts w:eastAsia="Calibri" w:cs="Times New Roman"/>
          <w:b/>
          <w:bCs/>
          <w:color w:val="055EC1"/>
          <w:sz w:val="24"/>
          <w:szCs w:val="24"/>
        </w:rPr>
        <w:fldChar w:fldCharType="end"/>
      </w:r>
    </w:p>
    <w:p w14:paraId="4A42539E" w14:textId="3E89FB7E" w:rsidR="004C68A2" w:rsidRDefault="004C68A2" w:rsidP="008F6546">
      <w:r>
        <w:br w:type="page"/>
      </w:r>
    </w:p>
    <w:p w14:paraId="6D8EBAAC" w14:textId="77777777" w:rsidR="004C68A2" w:rsidRPr="00BC6001" w:rsidRDefault="004C68A2" w:rsidP="00E655A1">
      <w:pPr>
        <w:pStyle w:val="Heading1"/>
      </w:pPr>
      <w:bookmarkStart w:id="0" w:name="_Toc203381872"/>
      <w:r w:rsidRPr="00BC6001">
        <w:lastRenderedPageBreak/>
        <w:t>Purpose</w:t>
      </w:r>
      <w:bookmarkEnd w:id="0"/>
    </w:p>
    <w:p w14:paraId="179C565E" w14:textId="77777777" w:rsidR="009C487E" w:rsidRDefault="009C487E" w:rsidP="009C487E">
      <w:r>
        <w:t>To:</w:t>
      </w:r>
    </w:p>
    <w:p w14:paraId="63AA0D9E" w14:textId="062397A6" w:rsidR="009C487E" w:rsidRDefault="009C487E" w:rsidP="009C487E">
      <w:pPr>
        <w:pStyle w:val="ListParagraph"/>
        <w:numPr>
          <w:ilvl w:val="0"/>
          <w:numId w:val="12"/>
        </w:numPr>
      </w:pPr>
      <w:r>
        <w:t xml:space="preserve">Systematically identify all undesired events and implement root cause analysis and corrective/preventive actions to eliminate or reduce relevant risks to the lower </w:t>
      </w:r>
      <w:bookmarkStart w:id="1" w:name="_Hlk55912108"/>
      <w:r w:rsidR="005E77FC" w:rsidRPr="005E77FC">
        <w:t xml:space="preserve">reasonably </w:t>
      </w:r>
      <w:r>
        <w:t xml:space="preserve">practicable </w:t>
      </w:r>
      <w:bookmarkEnd w:id="1"/>
      <w:r>
        <w:t>level (ALARP).</w:t>
      </w:r>
    </w:p>
    <w:p w14:paraId="0DD94C74" w14:textId="16E838E9" w:rsidR="009C487E" w:rsidRDefault="009C487E" w:rsidP="009C487E">
      <w:pPr>
        <w:pStyle w:val="ListParagraph"/>
        <w:numPr>
          <w:ilvl w:val="0"/>
          <w:numId w:val="12"/>
        </w:numPr>
      </w:pPr>
      <w:r>
        <w:t xml:space="preserve">Identify the persons responsible </w:t>
      </w:r>
      <w:r w:rsidR="009A7110">
        <w:t>for reporting</w:t>
      </w:r>
      <w:r>
        <w:t xml:space="preserve"> undesired events, </w:t>
      </w:r>
      <w:r w:rsidR="009A7110">
        <w:t>authorizing and conducting the investigation, and</w:t>
      </w:r>
      <w:r>
        <w:t xml:space="preserve"> initiat</w:t>
      </w:r>
      <w:r w:rsidR="009A7110">
        <w:t>ing</w:t>
      </w:r>
      <w:r>
        <w:t>/follow</w:t>
      </w:r>
      <w:r w:rsidR="009A7110">
        <w:t>ing</w:t>
      </w:r>
      <w:r>
        <w:t xml:space="preserve"> up relevant corrective/preventive actions.</w:t>
      </w:r>
    </w:p>
    <w:p w14:paraId="6456C0C0" w14:textId="65DBF2AC" w:rsidR="009C487E" w:rsidRDefault="009C487E" w:rsidP="009C487E">
      <w:pPr>
        <w:pStyle w:val="ListParagraph"/>
        <w:numPr>
          <w:ilvl w:val="0"/>
          <w:numId w:val="12"/>
        </w:numPr>
      </w:pPr>
      <w:r>
        <w:t>Ensure that the effectiveness of the corrective/preventive actions is verified.</w:t>
      </w:r>
    </w:p>
    <w:p w14:paraId="6F2D71F2" w14:textId="4F5D4FAC" w:rsidR="00214ADB" w:rsidRDefault="009C487E" w:rsidP="004C68A2">
      <w:pPr>
        <w:pStyle w:val="ListParagraph"/>
        <w:numPr>
          <w:ilvl w:val="0"/>
          <w:numId w:val="12"/>
        </w:numPr>
      </w:pPr>
      <w:r>
        <w:t xml:space="preserve">Ensure that </w:t>
      </w:r>
      <w:r w:rsidR="009A7110">
        <w:t xml:space="preserve">the </w:t>
      </w:r>
      <w:r>
        <w:t xml:space="preserve">investigation findings are analyzed to determine where improvements to </w:t>
      </w:r>
      <w:r w:rsidR="00815A1D" w:rsidRPr="00815A1D">
        <w:rPr>
          <w:b/>
          <w:color w:val="011893"/>
        </w:rPr>
        <w:t>UMMS</w:t>
      </w:r>
      <w:r>
        <w:t xml:space="preserve"> are warranted.</w:t>
      </w:r>
    </w:p>
    <w:p w14:paraId="3D7935D8" w14:textId="4283642C" w:rsidR="00E707F8" w:rsidRDefault="00E707F8" w:rsidP="00EA32AC">
      <w:r w:rsidRPr="00BC6001">
        <w:rPr>
          <w:b/>
          <w:color w:val="00A0DF"/>
        </w:rPr>
        <w:t>The Company</w:t>
      </w:r>
      <w:r>
        <w:t xml:space="preserve"> uses immediate reporting, prompt and effective investigation</w:t>
      </w:r>
      <w:r w:rsidR="009A7110">
        <w:t>,</w:t>
      </w:r>
      <w:r>
        <w:t xml:space="preserve"> and follow-up methods to learn from undesired events. </w:t>
      </w:r>
    </w:p>
    <w:p w14:paraId="6E136CB8" w14:textId="3247FBE3" w:rsidR="00214ADB" w:rsidRDefault="004532BE" w:rsidP="004C68A2">
      <w:r>
        <w:t xml:space="preserve">An </w:t>
      </w:r>
      <w:r>
        <w:rPr>
          <w:b/>
        </w:rPr>
        <w:t>undesired event</w:t>
      </w:r>
      <w:r>
        <w:t xml:space="preserve"> is every:</w:t>
      </w:r>
    </w:p>
    <w:p w14:paraId="7A3EB318" w14:textId="3F509387" w:rsidR="00214ADB" w:rsidRDefault="00F60BDE" w:rsidP="00214ADB">
      <w:pPr>
        <w:pStyle w:val="ListParagraph"/>
        <w:numPr>
          <w:ilvl w:val="0"/>
          <w:numId w:val="12"/>
        </w:numPr>
      </w:pPr>
      <w:r>
        <w:t>Accident</w:t>
      </w:r>
    </w:p>
    <w:p w14:paraId="39626FE5" w14:textId="4A635C8C" w:rsidR="00214ADB" w:rsidRDefault="00F60BDE" w:rsidP="00214ADB">
      <w:pPr>
        <w:pStyle w:val="ListParagraph"/>
        <w:numPr>
          <w:ilvl w:val="0"/>
          <w:numId w:val="12"/>
        </w:numPr>
      </w:pPr>
      <w:r>
        <w:t>Incident</w:t>
      </w:r>
    </w:p>
    <w:p w14:paraId="06EE6929" w14:textId="68959358" w:rsidR="00214ADB" w:rsidRDefault="00F60BDE" w:rsidP="00214ADB">
      <w:pPr>
        <w:pStyle w:val="ListParagraph"/>
        <w:numPr>
          <w:ilvl w:val="0"/>
          <w:numId w:val="12"/>
        </w:numPr>
      </w:pPr>
      <w:r>
        <w:t xml:space="preserve">Non-conformity (NC) or Observation (OBS) </w:t>
      </w:r>
    </w:p>
    <w:p w14:paraId="7862CDEA" w14:textId="77777777" w:rsidR="00BF4D20" w:rsidRDefault="00BF4D20" w:rsidP="00BF4D20">
      <w:pPr>
        <w:pStyle w:val="ListParagraph"/>
        <w:numPr>
          <w:ilvl w:val="0"/>
          <w:numId w:val="12"/>
        </w:numPr>
      </w:pPr>
      <w:r>
        <w:t xml:space="preserve">Hazard </w:t>
      </w:r>
    </w:p>
    <w:p w14:paraId="4F427960" w14:textId="53680408" w:rsidR="004C68A2" w:rsidRDefault="00BF4D20" w:rsidP="00214ADB">
      <w:pPr>
        <w:pStyle w:val="ListParagraph"/>
        <w:numPr>
          <w:ilvl w:val="0"/>
          <w:numId w:val="12"/>
        </w:numPr>
      </w:pPr>
      <w:r>
        <w:t>Near</w:t>
      </w:r>
      <w:r w:rsidR="000D330C">
        <w:t>-Miss</w:t>
      </w:r>
      <w:r w:rsidR="009A7110">
        <w:t xml:space="preserve"> </w:t>
      </w:r>
      <w:r>
        <w:t>or Unsafe act/condition.</w:t>
      </w:r>
    </w:p>
    <w:p w14:paraId="4437350C" w14:textId="77777777" w:rsidR="0049146B" w:rsidRDefault="004C68A2" w:rsidP="00E655A1">
      <w:pPr>
        <w:pStyle w:val="Heading1"/>
      </w:pPr>
      <w:bookmarkStart w:id="2" w:name="_Toc203381873"/>
      <w:r>
        <w:t>Responsibilities</w:t>
      </w:r>
      <w:bookmarkEnd w:id="2"/>
    </w:p>
    <w:p w14:paraId="14FAF55D" w14:textId="36CCA104" w:rsidR="0049146B" w:rsidRDefault="008E1F69" w:rsidP="004C68A2">
      <w:r w:rsidRPr="008B361D">
        <w:rPr>
          <w:b/>
          <w:color w:val="00A0DF"/>
        </w:rPr>
        <w:t>G</w:t>
      </w:r>
      <w:r w:rsidR="0049146B" w:rsidRPr="008B361D">
        <w:rPr>
          <w:b/>
          <w:color w:val="00A0DF"/>
        </w:rPr>
        <w:t>M:</w:t>
      </w:r>
      <w:r w:rsidR="0049146B" w:rsidRPr="00BC6001">
        <w:rPr>
          <w:b/>
          <w:color w:val="FF0000"/>
        </w:rPr>
        <w:t xml:space="preserve"> </w:t>
      </w:r>
      <w:r w:rsidR="0049146B">
        <w:t>Review:</w:t>
      </w:r>
    </w:p>
    <w:p w14:paraId="7AA3A8C1" w14:textId="6349FA08" w:rsidR="0049146B" w:rsidRDefault="009C487E" w:rsidP="0049146B">
      <w:pPr>
        <w:pStyle w:val="ListParagraph"/>
        <w:numPr>
          <w:ilvl w:val="0"/>
          <w:numId w:val="12"/>
        </w:numPr>
      </w:pPr>
      <w:r>
        <w:t>All undesired events</w:t>
      </w:r>
    </w:p>
    <w:p w14:paraId="738DE840" w14:textId="30A57CFF" w:rsidR="0049146B" w:rsidRDefault="0049146B" w:rsidP="0049146B">
      <w:pPr>
        <w:pStyle w:val="ListParagraph"/>
        <w:numPr>
          <w:ilvl w:val="0"/>
          <w:numId w:val="12"/>
        </w:numPr>
      </w:pPr>
      <w:r>
        <w:t>The effectiveness of the corrective/preventive actions and their status</w:t>
      </w:r>
    </w:p>
    <w:p w14:paraId="20005C8D" w14:textId="05B908E9" w:rsidR="008E1F69" w:rsidRDefault="008E1F69" w:rsidP="0049146B">
      <w:pPr>
        <w:pStyle w:val="ListParagraph"/>
        <w:numPr>
          <w:ilvl w:val="0"/>
          <w:numId w:val="12"/>
        </w:numPr>
      </w:pPr>
      <w:r>
        <w:t xml:space="preserve">All incident investigations </w:t>
      </w:r>
      <w:proofErr w:type="gramStart"/>
      <w:r>
        <w:t>and decide</w:t>
      </w:r>
      <w:proofErr w:type="gramEnd"/>
      <w:r>
        <w:t xml:space="preserve"> communication </w:t>
      </w:r>
      <w:proofErr w:type="gramStart"/>
      <w:r>
        <w:t>to</w:t>
      </w:r>
      <w:proofErr w:type="gramEnd"/>
      <w:r>
        <w:t xml:space="preserve"> 3</w:t>
      </w:r>
      <w:r w:rsidRPr="008E1F69">
        <w:rPr>
          <w:vertAlign w:val="superscript"/>
        </w:rPr>
        <w:t>rd</w:t>
      </w:r>
      <w:r>
        <w:t xml:space="preserve"> parties. </w:t>
      </w:r>
    </w:p>
    <w:p w14:paraId="2613CE12" w14:textId="02C0AC41" w:rsidR="004C68A2" w:rsidRPr="00BC6001" w:rsidRDefault="008E1F69" w:rsidP="004C68A2">
      <w:pPr>
        <w:rPr>
          <w:b/>
          <w:color w:val="00A0DF"/>
        </w:rPr>
      </w:pPr>
      <w:r w:rsidRPr="00BC6001">
        <w:rPr>
          <w:b/>
          <w:color w:val="00A0DF"/>
        </w:rPr>
        <w:t>Masters</w:t>
      </w:r>
      <w:r w:rsidR="00791695">
        <w:rPr>
          <w:b/>
          <w:color w:val="00A0DF"/>
        </w:rPr>
        <w:t xml:space="preserve"> </w:t>
      </w:r>
      <w:r w:rsidRPr="00BC6001">
        <w:rPr>
          <w:b/>
          <w:color w:val="00A0DF"/>
        </w:rPr>
        <w:t>/</w:t>
      </w:r>
      <w:r w:rsidR="00791695">
        <w:rPr>
          <w:b/>
          <w:color w:val="00A0DF"/>
        </w:rPr>
        <w:t xml:space="preserve"> </w:t>
      </w:r>
      <w:r w:rsidRPr="00BC6001">
        <w:rPr>
          <w:b/>
          <w:color w:val="00A0DF"/>
        </w:rPr>
        <w:t>Managers</w:t>
      </w:r>
      <w:r w:rsidR="004C68A2" w:rsidRPr="00BC6001">
        <w:rPr>
          <w:b/>
          <w:color w:val="00A0DF"/>
        </w:rPr>
        <w:t>:</w:t>
      </w:r>
    </w:p>
    <w:p w14:paraId="60D554E4" w14:textId="2854039F" w:rsidR="004C68A2" w:rsidRDefault="00810728" w:rsidP="004C68A2">
      <w:pPr>
        <w:pStyle w:val="ListParagraph"/>
        <w:numPr>
          <w:ilvl w:val="0"/>
          <w:numId w:val="13"/>
        </w:numPr>
      </w:pPr>
      <w:r>
        <w:t xml:space="preserve">Identify any undesired events within your </w:t>
      </w:r>
      <w:proofErr w:type="gramStart"/>
      <w:r w:rsidR="00791695">
        <w:t>D</w:t>
      </w:r>
      <w:r>
        <w:t>epartment</w:t>
      </w:r>
      <w:proofErr w:type="gramEnd"/>
      <w:r>
        <w:t>/</w:t>
      </w:r>
      <w:r w:rsidR="00023745">
        <w:t>ship</w:t>
      </w:r>
      <w:r>
        <w:t xml:space="preserve"> and report to </w:t>
      </w:r>
      <w:r w:rsidR="002E33DF">
        <w:t xml:space="preserve">the </w:t>
      </w:r>
      <w:r>
        <w:t>DPA</w:t>
      </w:r>
      <w:r w:rsidR="00E36283">
        <w:t>.</w:t>
      </w:r>
    </w:p>
    <w:p w14:paraId="73268C30" w14:textId="0175C77C" w:rsidR="004C68A2" w:rsidRDefault="00B162D2" w:rsidP="004C68A2">
      <w:pPr>
        <w:pStyle w:val="ListParagraph"/>
        <w:numPr>
          <w:ilvl w:val="0"/>
          <w:numId w:val="13"/>
        </w:numPr>
      </w:pPr>
      <w:r>
        <w:t>Inform</w:t>
      </w:r>
      <w:r w:rsidR="002E33DF">
        <w:t xml:space="preserve"> </w:t>
      </w:r>
      <w:r w:rsidR="00810728">
        <w:t xml:space="preserve">all employees and contractors </w:t>
      </w:r>
      <w:r>
        <w:t>that they must</w:t>
      </w:r>
      <w:r w:rsidR="00810728">
        <w:t xml:space="preserve"> report </w:t>
      </w:r>
      <w:r>
        <w:t xml:space="preserve">any </w:t>
      </w:r>
      <w:r w:rsidR="00810728">
        <w:t>undesired events</w:t>
      </w:r>
      <w:r w:rsidR="00E36283">
        <w:t>.</w:t>
      </w:r>
    </w:p>
    <w:p w14:paraId="28DCF3B7" w14:textId="1E7299AB" w:rsidR="00E707F8" w:rsidRDefault="00B162D2" w:rsidP="004C68A2">
      <w:pPr>
        <w:pStyle w:val="ListParagraph"/>
        <w:numPr>
          <w:ilvl w:val="0"/>
          <w:numId w:val="13"/>
        </w:numPr>
      </w:pPr>
      <w:r>
        <w:t>Investigate</w:t>
      </w:r>
      <w:r w:rsidR="002E33DF">
        <w:t xml:space="preserve"> the</w:t>
      </w:r>
      <w:r w:rsidR="00FA66CF">
        <w:t xml:space="preserve"> reported undesired events</w:t>
      </w:r>
      <w:r w:rsidR="00E36283">
        <w:t>.</w:t>
      </w:r>
    </w:p>
    <w:p w14:paraId="3F7E8B12" w14:textId="2D7E02C0" w:rsidR="004C68A2" w:rsidRDefault="00E707F8" w:rsidP="004C68A2">
      <w:pPr>
        <w:pStyle w:val="ListParagraph"/>
        <w:numPr>
          <w:ilvl w:val="0"/>
          <w:numId w:val="13"/>
        </w:numPr>
      </w:pPr>
      <w:r>
        <w:t>Propose, initiate, monitor</w:t>
      </w:r>
      <w:r w:rsidR="002E33DF">
        <w:t>,</w:t>
      </w:r>
      <w:r>
        <w:t xml:space="preserve"> and verify the corrective/preventive actions</w:t>
      </w:r>
      <w:r w:rsidR="00E36283">
        <w:t>.</w:t>
      </w:r>
    </w:p>
    <w:p w14:paraId="74AA1856" w14:textId="2933CA1A" w:rsidR="004C68A2" w:rsidRDefault="00B162D2" w:rsidP="004C68A2">
      <w:pPr>
        <w:pStyle w:val="ListParagraph"/>
        <w:numPr>
          <w:ilvl w:val="0"/>
          <w:numId w:val="13"/>
        </w:numPr>
      </w:pPr>
      <w:r>
        <w:t>S</w:t>
      </w:r>
      <w:r w:rsidR="00FA66CF">
        <w:t>uggest</w:t>
      </w:r>
      <w:r>
        <w:t xml:space="preserve"> any</w:t>
      </w:r>
      <w:r w:rsidR="00FA66CF">
        <w:t xml:space="preserve"> </w:t>
      </w:r>
      <w:r w:rsidR="00815A1D" w:rsidRPr="00815A1D">
        <w:rPr>
          <w:b/>
          <w:bCs/>
          <w:color w:val="011893"/>
        </w:rPr>
        <w:t>UMMS</w:t>
      </w:r>
      <w:r w:rsidR="009E4527">
        <w:t xml:space="preserve"> </w:t>
      </w:r>
      <w:r w:rsidR="00FA66CF">
        <w:t>improvements</w:t>
      </w:r>
      <w:r w:rsidR="009E4527">
        <w:t xml:space="preserve"> to the DPA</w:t>
      </w:r>
      <w:r w:rsidR="00FA66CF">
        <w:t>.</w:t>
      </w:r>
    </w:p>
    <w:p w14:paraId="61B2A831" w14:textId="77777777" w:rsidR="004C68A2" w:rsidRPr="00BC6001" w:rsidRDefault="004C68A2" w:rsidP="004C68A2">
      <w:pPr>
        <w:rPr>
          <w:b/>
          <w:color w:val="00A0DF"/>
        </w:rPr>
      </w:pPr>
      <w:r w:rsidRPr="00BC6001">
        <w:rPr>
          <w:b/>
          <w:color w:val="00A0DF"/>
        </w:rPr>
        <w:t>DPA:</w:t>
      </w:r>
    </w:p>
    <w:p w14:paraId="1DEB4F72" w14:textId="05E6B63B" w:rsidR="004C68A2" w:rsidRDefault="00FA66CF" w:rsidP="004C68A2">
      <w:pPr>
        <w:pStyle w:val="ListParagraph"/>
        <w:numPr>
          <w:ilvl w:val="0"/>
          <w:numId w:val="14"/>
        </w:numPr>
      </w:pPr>
      <w:r>
        <w:t xml:space="preserve">Review any report </w:t>
      </w:r>
      <w:r w:rsidR="00760480">
        <w:t xml:space="preserve">of </w:t>
      </w:r>
      <w:r>
        <w:t>an undesired event and coordinate appropriate actions</w:t>
      </w:r>
      <w:r w:rsidR="00E36283">
        <w:t>.</w:t>
      </w:r>
    </w:p>
    <w:p w14:paraId="0B163952" w14:textId="77777777" w:rsidR="008E1F69" w:rsidRDefault="008E1F69" w:rsidP="008E1F69">
      <w:pPr>
        <w:pStyle w:val="ListParagraph"/>
        <w:numPr>
          <w:ilvl w:val="0"/>
          <w:numId w:val="14"/>
        </w:numPr>
      </w:pPr>
      <w:r>
        <w:t>Initiate corrective/preventive actions in consultation with the relevant Managers or Masters and verify their implementation.</w:t>
      </w:r>
    </w:p>
    <w:p w14:paraId="6753949D" w14:textId="382A8101" w:rsidR="004C68A2" w:rsidRDefault="00B55B61" w:rsidP="004C68A2">
      <w:pPr>
        <w:pStyle w:val="ListParagraph"/>
        <w:numPr>
          <w:ilvl w:val="0"/>
          <w:numId w:val="14"/>
        </w:numPr>
      </w:pPr>
      <w:r>
        <w:t xml:space="preserve">Analyze each undesired event report to determine any </w:t>
      </w:r>
      <w:r w:rsidR="00815A1D" w:rsidRPr="00815A1D">
        <w:rPr>
          <w:b/>
          <w:bCs/>
          <w:color w:val="011893"/>
        </w:rPr>
        <w:t>UMMS</w:t>
      </w:r>
      <w:r w:rsidR="00760480">
        <w:t xml:space="preserve"> </w:t>
      </w:r>
      <w:r>
        <w:t>failure and arrange the necessary improvements</w:t>
      </w:r>
      <w:r w:rsidR="008E1F69" w:rsidRPr="008E1F69">
        <w:t xml:space="preserve"> </w:t>
      </w:r>
      <w:r w:rsidR="008E1F69">
        <w:t>to avoid recurrence.</w:t>
      </w:r>
    </w:p>
    <w:p w14:paraId="6C2ACF9B" w14:textId="3CAB1FD4" w:rsidR="004C68A2" w:rsidRDefault="00534D13" w:rsidP="004C68A2">
      <w:pPr>
        <w:pStyle w:val="ListParagraph"/>
        <w:numPr>
          <w:ilvl w:val="0"/>
          <w:numId w:val="14"/>
        </w:numPr>
      </w:pPr>
      <w:r>
        <w:t>I</w:t>
      </w:r>
      <w:r w:rsidR="00FE55B6">
        <w:t>n co</w:t>
      </w:r>
      <w:r>
        <w:t>operation</w:t>
      </w:r>
      <w:r w:rsidR="00FE55B6">
        <w:t xml:space="preserve"> with</w:t>
      </w:r>
      <w:r>
        <w:t xml:space="preserve"> </w:t>
      </w:r>
      <w:r w:rsidRPr="008B361D">
        <w:rPr>
          <w:color w:val="auto"/>
        </w:rPr>
        <w:t>the</w:t>
      </w:r>
      <w:r w:rsidR="00FE55B6" w:rsidRPr="008B361D">
        <w:rPr>
          <w:color w:val="auto"/>
        </w:rPr>
        <w:t xml:space="preserve"> </w:t>
      </w:r>
      <w:r w:rsidR="008E1F69" w:rsidRPr="008B361D">
        <w:rPr>
          <w:color w:val="auto"/>
        </w:rPr>
        <w:t>GM</w:t>
      </w:r>
      <w:r w:rsidR="00FE55B6">
        <w:t xml:space="preserve">, </w:t>
      </w:r>
      <w:r>
        <w:t>inform</w:t>
      </w:r>
      <w:r w:rsidR="00FE55B6">
        <w:t xml:space="preserve"> </w:t>
      </w:r>
      <w:r>
        <w:t xml:space="preserve">the fleet and </w:t>
      </w:r>
      <w:r w:rsidR="00B76ECF">
        <w:t>3</w:t>
      </w:r>
      <w:r w:rsidR="00B76ECF" w:rsidRPr="00B76ECF">
        <w:rPr>
          <w:vertAlign w:val="superscript"/>
        </w:rPr>
        <w:t>rd</w:t>
      </w:r>
      <w:r w:rsidR="00B76ECF">
        <w:t xml:space="preserve"> </w:t>
      </w:r>
      <w:r>
        <w:t xml:space="preserve">parties about </w:t>
      </w:r>
      <w:r w:rsidR="00FE55B6">
        <w:t xml:space="preserve">urgent </w:t>
      </w:r>
      <w:r w:rsidR="00AB6FDC">
        <w:t>safety-</w:t>
      </w:r>
      <w:r w:rsidR="00FE55B6">
        <w:t>related issues, findings</w:t>
      </w:r>
      <w:r w:rsidR="00AB6FDC">
        <w:t>,</w:t>
      </w:r>
      <w:r w:rsidR="00FE55B6">
        <w:t xml:space="preserve"> and lessons</w:t>
      </w:r>
      <w:r w:rsidR="00A04AD4">
        <w:t xml:space="preserve"> </w:t>
      </w:r>
      <w:r w:rsidR="000D330C">
        <w:t>learn</w:t>
      </w:r>
      <w:r w:rsidR="00DA375E">
        <w:t>t</w:t>
      </w:r>
      <w:r w:rsidR="00E36283">
        <w:t>.</w:t>
      </w:r>
    </w:p>
    <w:p w14:paraId="62D197EA" w14:textId="0076E2DB" w:rsidR="00F31C08" w:rsidRDefault="00F31C08" w:rsidP="00E655A1">
      <w:pPr>
        <w:pStyle w:val="Heading1"/>
      </w:pPr>
      <w:bookmarkStart w:id="3" w:name="_Toc203381874"/>
      <w:r>
        <w:lastRenderedPageBreak/>
        <w:t>Just Culture</w:t>
      </w:r>
      <w:bookmarkEnd w:id="3"/>
    </w:p>
    <w:p w14:paraId="777C8D7C" w14:textId="59CF3FBA" w:rsidR="00325D4C" w:rsidRDefault="00D917EC" w:rsidP="00325D4C">
      <w:r w:rsidRPr="00BC6001">
        <w:rPr>
          <w:b/>
          <w:color w:val="00A0DF"/>
        </w:rPr>
        <w:t>The Company</w:t>
      </w:r>
      <w:r>
        <w:t xml:space="preserve"> </w:t>
      </w:r>
      <w:r w:rsidR="00F31C08">
        <w:t>promotes a "Just Culture"</w:t>
      </w:r>
      <w:r w:rsidR="00ED1765">
        <w:t xml:space="preserve">, </w:t>
      </w:r>
      <w:r w:rsidR="00DA375E">
        <w:t>where</w:t>
      </w:r>
      <w:r w:rsidR="00B37206">
        <w:t xml:space="preserve"> p</w:t>
      </w:r>
      <w:r w:rsidR="00D175B5">
        <w:t xml:space="preserve">ersonnel are not </w:t>
      </w:r>
      <w:r w:rsidR="00ED1765">
        <w:t>punish</w:t>
      </w:r>
      <w:r w:rsidR="00D175B5">
        <w:t>ed</w:t>
      </w:r>
      <w:r w:rsidR="00ED1765">
        <w:t xml:space="preserve"> </w:t>
      </w:r>
      <w:r w:rsidR="00F31C08">
        <w:t>for actions or omissions match</w:t>
      </w:r>
      <w:r w:rsidR="00795BF3">
        <w:t>ing</w:t>
      </w:r>
      <w:r w:rsidR="00F31C08">
        <w:t xml:space="preserve"> their experience and training.</w:t>
      </w:r>
      <w:r w:rsidR="00325D4C" w:rsidRPr="00325D4C">
        <w:t xml:space="preserve"> </w:t>
      </w:r>
      <w:r w:rsidR="00325D4C">
        <w:t>The "Just Culture" approach:</w:t>
      </w:r>
    </w:p>
    <w:p w14:paraId="004CC663" w14:textId="77777777" w:rsidR="00325D4C" w:rsidRDefault="00325D4C" w:rsidP="00325D4C">
      <w:pPr>
        <w:pStyle w:val="ListParagraph"/>
        <w:numPr>
          <w:ilvl w:val="0"/>
          <w:numId w:val="14"/>
        </w:numPr>
      </w:pPr>
      <w:r>
        <w:t>Acknowledges that mistakes or misunderstandings happen.</w:t>
      </w:r>
    </w:p>
    <w:p w14:paraId="2976EB24" w14:textId="70FBC486" w:rsidR="00325D4C" w:rsidRDefault="00325D4C" w:rsidP="00352534">
      <w:pPr>
        <w:pStyle w:val="ListParagraph"/>
        <w:numPr>
          <w:ilvl w:val="0"/>
          <w:numId w:val="14"/>
        </w:numPr>
        <w:spacing w:after="0"/>
      </w:pPr>
      <w:r>
        <w:t>Treats them as learning opportunities.</w:t>
      </w:r>
    </w:p>
    <w:p w14:paraId="05AF38DA" w14:textId="7FA0682B" w:rsidR="00BC6001" w:rsidRDefault="00BC6001" w:rsidP="00352534">
      <w:pPr>
        <w:spacing w:after="0"/>
      </w:pP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BC6001" w:rsidRPr="00B25825" w14:paraId="2D496392" w14:textId="77777777" w:rsidTr="00BC6001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3F7209B7" w14:textId="77777777" w:rsidR="00BC6001" w:rsidRPr="00B25825" w:rsidRDefault="00BC6001" w:rsidP="00BC6001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B25825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9264" behindDoc="1" locked="0" layoutInCell="1" allowOverlap="1" wp14:anchorId="482F4A3B" wp14:editId="593F887B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14EB9896" w14:textId="1184D9D5" w:rsidR="00BC6001" w:rsidRPr="00BC6001" w:rsidRDefault="00BC6001" w:rsidP="00BC6001">
            <w:pPr>
              <w:ind w:left="108" w:right="130"/>
              <w:rPr>
                <w:rFonts w:cs="Arial"/>
                <w:bCs/>
                <w:color w:val="auto"/>
              </w:rPr>
            </w:pPr>
            <w:r w:rsidRPr="00791695">
              <w:rPr>
                <w:rFonts w:cs="Arial"/>
                <w:b/>
                <w:color w:val="00A0DF"/>
              </w:rPr>
              <w:t>The Company</w:t>
            </w:r>
            <w:r w:rsidRPr="00BC6001">
              <w:rPr>
                <w:rFonts w:cs="Arial"/>
                <w:bCs/>
              </w:rPr>
              <w:t xml:space="preserve"> </w:t>
            </w:r>
            <w:r w:rsidR="00791695">
              <w:rPr>
                <w:rFonts w:cs="Arial"/>
                <w:bCs/>
              </w:rPr>
              <w:t>DOES NOT</w:t>
            </w:r>
            <w:r w:rsidRPr="00BC6001">
              <w:rPr>
                <w:rFonts w:cs="Arial"/>
                <w:bCs/>
              </w:rPr>
              <w:t xml:space="preserve"> tolerate gross negligence, willful violations, and destructive acts.</w:t>
            </w:r>
          </w:p>
        </w:tc>
      </w:tr>
      <w:tr w:rsidR="00BC6001" w:rsidRPr="00B25825" w14:paraId="5223F308" w14:textId="77777777" w:rsidTr="00BC6001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737DB0E7" w14:textId="77777777" w:rsidR="00BC6001" w:rsidRPr="00B25825" w:rsidRDefault="00BC6001" w:rsidP="00BC6001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B25825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37F87818" w14:textId="77777777" w:rsidR="00BC6001" w:rsidRPr="00B25825" w:rsidRDefault="00BC6001" w:rsidP="00BC6001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2BE65C5C" w14:textId="77777777" w:rsidR="00BC6001" w:rsidRDefault="00BC6001" w:rsidP="00352534">
      <w:pPr>
        <w:spacing w:after="0"/>
      </w:pPr>
    </w:p>
    <w:p w14:paraId="6E92C7E3" w14:textId="47D6CED0" w:rsidR="004C68A2" w:rsidRDefault="004C68A2" w:rsidP="00E655A1">
      <w:pPr>
        <w:pStyle w:val="Heading1"/>
      </w:pPr>
      <w:bookmarkStart w:id="4" w:name="_Toc203381875"/>
      <w:r>
        <w:t xml:space="preserve">Identification of </w:t>
      </w:r>
      <w:r w:rsidR="001E072A">
        <w:t>Undesired Events</w:t>
      </w:r>
      <w:bookmarkEnd w:id="4"/>
      <w:r w:rsidR="001E072A">
        <w:t xml:space="preserve"> </w:t>
      </w:r>
    </w:p>
    <w:p w14:paraId="1B24BA14" w14:textId="644A8593" w:rsidR="004C68A2" w:rsidRDefault="00FF2111" w:rsidP="004C68A2">
      <w:r>
        <w:t xml:space="preserve">All </w:t>
      </w:r>
      <w:r w:rsidR="00534D13">
        <w:t xml:space="preserve">Company </w:t>
      </w:r>
      <w:r>
        <w:t xml:space="preserve">activities </w:t>
      </w:r>
      <w:r w:rsidR="001E072A">
        <w:t>comply</w:t>
      </w:r>
      <w:r>
        <w:t xml:space="preserve"> with its policies and procedures. However, there are cases when things </w:t>
      </w:r>
      <w:r w:rsidR="007662EF">
        <w:t>do not</w:t>
      </w:r>
      <w:r w:rsidR="00534D13">
        <w:t xml:space="preserve"> </w:t>
      </w:r>
      <w:r>
        <w:t>happen as planned</w:t>
      </w:r>
      <w:r w:rsidR="001E072A">
        <w:t>,</w:t>
      </w:r>
      <w:r w:rsidR="00B17AA9">
        <w:t xml:space="preserve"> leading to</w:t>
      </w:r>
      <w:r>
        <w:t xml:space="preserve"> undesired events. These cases are opportunities for improvement by taking measures to prevent </w:t>
      </w:r>
      <w:r w:rsidR="00B17AA9">
        <w:t xml:space="preserve">the same </w:t>
      </w:r>
      <w:r>
        <w:t>or similar events from reoccurring.</w:t>
      </w:r>
    </w:p>
    <w:p w14:paraId="6B0362EF" w14:textId="26871066" w:rsidR="004C68A2" w:rsidRDefault="00C35981" w:rsidP="004C68A2">
      <w:r>
        <w:t>The following may identify u</w:t>
      </w:r>
      <w:r w:rsidR="00B63A9C">
        <w:t xml:space="preserve">ndesired events: </w:t>
      </w:r>
    </w:p>
    <w:p w14:paraId="7BF76A93" w14:textId="5DD004F9" w:rsidR="004C68A2" w:rsidRDefault="00B965E1" w:rsidP="004C68A2">
      <w:pPr>
        <w:pStyle w:val="ListParagraph"/>
        <w:numPr>
          <w:ilvl w:val="0"/>
          <w:numId w:val="15"/>
        </w:numPr>
      </w:pPr>
      <w:r>
        <w:t xml:space="preserve">Company employees, contractors, </w:t>
      </w:r>
      <w:r w:rsidR="008E1F69">
        <w:t xml:space="preserve">visitors, </w:t>
      </w:r>
      <w:r>
        <w:t>etc.</w:t>
      </w:r>
    </w:p>
    <w:p w14:paraId="5DC07E10" w14:textId="105BADBC" w:rsidR="004C68A2" w:rsidRDefault="00B965E1" w:rsidP="004C68A2">
      <w:pPr>
        <w:pStyle w:val="ListParagraph"/>
        <w:numPr>
          <w:ilvl w:val="0"/>
          <w:numId w:val="15"/>
        </w:numPr>
      </w:pPr>
      <w:r>
        <w:t>Owner or Charterer (complaints, claims, etc.)</w:t>
      </w:r>
    </w:p>
    <w:p w14:paraId="3CB124F9" w14:textId="139E49DD" w:rsidR="004C68A2" w:rsidRDefault="00C35981" w:rsidP="004C68A2">
      <w:pPr>
        <w:pStyle w:val="ListParagraph"/>
        <w:numPr>
          <w:ilvl w:val="0"/>
          <w:numId w:val="15"/>
        </w:numPr>
      </w:pPr>
      <w:proofErr w:type="gramStart"/>
      <w:r>
        <w:t>T</w:t>
      </w:r>
      <w:r w:rsidR="00B965E1">
        <w:t>hird</w:t>
      </w:r>
      <w:r>
        <w:t>-</w:t>
      </w:r>
      <w:r w:rsidR="00B965E1">
        <w:t>Part</w:t>
      </w:r>
      <w:r>
        <w:t>ies</w:t>
      </w:r>
      <w:proofErr w:type="gramEnd"/>
      <w:r w:rsidR="00B965E1">
        <w:t xml:space="preserve"> (i.e.</w:t>
      </w:r>
      <w:r>
        <w:t>,</w:t>
      </w:r>
      <w:r w:rsidR="00B965E1">
        <w:t xml:space="preserve"> Class, Flag, PSC, P&amp;I Club, Terminal, etc.).</w:t>
      </w:r>
    </w:p>
    <w:p w14:paraId="72E43347" w14:textId="0CC45462" w:rsidR="000569A1" w:rsidRDefault="004C68A2" w:rsidP="00E655A1">
      <w:pPr>
        <w:pStyle w:val="Heading1"/>
      </w:pPr>
      <w:bookmarkStart w:id="5" w:name="_Toc203381876"/>
      <w:r>
        <w:t xml:space="preserve">Undesired </w:t>
      </w:r>
      <w:r w:rsidR="006518F7">
        <w:t xml:space="preserve">Events Reporting </w:t>
      </w:r>
      <w:r>
        <w:t xml:space="preserve">and </w:t>
      </w:r>
      <w:r w:rsidR="006518F7">
        <w:t>Handling</w:t>
      </w:r>
      <w:bookmarkEnd w:id="5"/>
    </w:p>
    <w:p w14:paraId="37902E4B" w14:textId="5B3F7824" w:rsidR="000569A1" w:rsidRDefault="00534D13" w:rsidP="00AC017D">
      <w:r w:rsidRPr="00BC6001">
        <w:rPr>
          <w:b/>
          <w:color w:val="00A0DF"/>
        </w:rPr>
        <w:t xml:space="preserve">Company </w:t>
      </w:r>
      <w:r w:rsidR="000569A1" w:rsidRPr="00BC6001">
        <w:rPr>
          <w:b/>
          <w:color w:val="00A0DF"/>
        </w:rPr>
        <w:t>Management:</w:t>
      </w:r>
      <w:r w:rsidR="000569A1">
        <w:rPr>
          <w:b/>
        </w:rPr>
        <w:t xml:space="preserve"> </w:t>
      </w:r>
      <w:r w:rsidR="008E1F69">
        <w:t>E</w:t>
      </w:r>
      <w:r w:rsidR="000569A1">
        <w:t>ncourage:</w:t>
      </w:r>
    </w:p>
    <w:p w14:paraId="314CC4B2" w14:textId="0F8586EB" w:rsidR="000569A1" w:rsidRDefault="006518F7" w:rsidP="00AC017D">
      <w:pPr>
        <w:pStyle w:val="ListParagraph"/>
        <w:numPr>
          <w:ilvl w:val="0"/>
          <w:numId w:val="15"/>
        </w:numPr>
      </w:pPr>
      <w:r>
        <w:t>R</w:t>
      </w:r>
      <w:r w:rsidR="000569A1">
        <w:t xml:space="preserve">eporting of undesired events by all employees and everyone involved in </w:t>
      </w:r>
      <w:r>
        <w:t xml:space="preserve">the </w:t>
      </w:r>
      <w:r w:rsidR="00534D13">
        <w:t xml:space="preserve">Company's </w:t>
      </w:r>
      <w:r w:rsidR="000569A1">
        <w:t>activities</w:t>
      </w:r>
    </w:p>
    <w:p w14:paraId="6922A525" w14:textId="177C1DDA" w:rsidR="000569A1" w:rsidRDefault="006518F7" w:rsidP="00AC017D">
      <w:pPr>
        <w:pStyle w:val="ListParagraph"/>
        <w:numPr>
          <w:ilvl w:val="0"/>
          <w:numId w:val="15"/>
        </w:numPr>
      </w:pPr>
      <w:r>
        <w:t>S</w:t>
      </w:r>
      <w:r w:rsidR="000569A1">
        <w:t xml:space="preserve">ystematic </w:t>
      </w:r>
      <w:r>
        <w:t xml:space="preserve">hazard </w:t>
      </w:r>
      <w:r w:rsidR="000569A1">
        <w:t>identification</w:t>
      </w:r>
    </w:p>
    <w:p w14:paraId="71267D64" w14:textId="4328CB4C" w:rsidR="00065FF5" w:rsidRDefault="008E1F69" w:rsidP="00AC017D">
      <w:pPr>
        <w:pStyle w:val="ListParagraph"/>
        <w:numPr>
          <w:ilvl w:val="0"/>
          <w:numId w:val="15"/>
        </w:numPr>
      </w:pPr>
      <w:r>
        <w:t>I</w:t>
      </w:r>
      <w:r w:rsidR="000569A1">
        <w:t xml:space="preserve">mplementation </w:t>
      </w:r>
      <w:r>
        <w:t xml:space="preserve">of the necessary actions </w:t>
      </w:r>
      <w:r w:rsidR="006518F7">
        <w:t xml:space="preserve">for the </w:t>
      </w:r>
      <w:r w:rsidR="000569A1">
        <w:t>eliminat</w:t>
      </w:r>
      <w:r w:rsidR="006518F7">
        <w:t xml:space="preserve">ion </w:t>
      </w:r>
      <w:r w:rsidR="000569A1">
        <w:t>or redu</w:t>
      </w:r>
      <w:r w:rsidR="006518F7">
        <w:t>ction of</w:t>
      </w:r>
      <w:r w:rsidR="000569A1">
        <w:t xml:space="preserve"> risks to </w:t>
      </w:r>
      <w:r w:rsidR="006518F7">
        <w:t xml:space="preserve">the </w:t>
      </w:r>
      <w:r w:rsidR="000569A1">
        <w:t xml:space="preserve">lowest </w:t>
      </w:r>
      <w:r w:rsidR="006518F7" w:rsidRPr="006518F7">
        <w:t xml:space="preserve">reasonably practicable </w:t>
      </w:r>
      <w:r w:rsidR="000569A1">
        <w:t>level.</w:t>
      </w:r>
    </w:p>
    <w:p w14:paraId="1DED5E55" w14:textId="61B31AF7" w:rsidR="00D55450" w:rsidRPr="00BC6001" w:rsidRDefault="00D55450" w:rsidP="00D55450">
      <w:pPr>
        <w:rPr>
          <w:b/>
          <w:color w:val="00A0DF"/>
        </w:rPr>
      </w:pPr>
      <w:r w:rsidRPr="00BC6001">
        <w:rPr>
          <w:b/>
          <w:color w:val="00A0DF"/>
        </w:rPr>
        <w:t xml:space="preserve">All employees </w:t>
      </w:r>
      <w:r w:rsidR="00023745">
        <w:rPr>
          <w:b/>
          <w:color w:val="00A0DF"/>
        </w:rPr>
        <w:t>onboard</w:t>
      </w:r>
      <w:r w:rsidR="008E1F69" w:rsidRPr="00BC6001">
        <w:rPr>
          <w:b/>
          <w:color w:val="00A0DF"/>
        </w:rPr>
        <w:t>/</w:t>
      </w:r>
      <w:r w:rsidRPr="00BC6001">
        <w:rPr>
          <w:b/>
          <w:color w:val="00A0DF"/>
        </w:rPr>
        <w:t>ashore and contractors:</w:t>
      </w:r>
    </w:p>
    <w:p w14:paraId="3AC02CE9" w14:textId="479BC463" w:rsidR="008E1F69" w:rsidRPr="00B76ECF" w:rsidRDefault="008E1F69" w:rsidP="008E1F69">
      <w:pPr>
        <w:pStyle w:val="ListParagraph"/>
        <w:numPr>
          <w:ilvl w:val="0"/>
          <w:numId w:val="15"/>
        </w:numPr>
        <w:rPr>
          <w:bCs/>
        </w:rPr>
      </w:pPr>
      <w:r w:rsidRPr="00B76ECF">
        <w:t xml:space="preserve">Report ALL undesired events, </w:t>
      </w:r>
      <w:r w:rsidRPr="00B76ECF">
        <w:rPr>
          <w:bCs/>
        </w:rPr>
        <w:t xml:space="preserve">whether directly involved or </w:t>
      </w:r>
      <w:r w:rsidR="00E11B84" w:rsidRPr="00B76ECF">
        <w:rPr>
          <w:bCs/>
        </w:rPr>
        <w:t>witnessed</w:t>
      </w:r>
      <w:r w:rsidRPr="00B76ECF">
        <w:t xml:space="preserve"> to your </w:t>
      </w:r>
      <w:r w:rsidRPr="00B76ECF">
        <w:rPr>
          <w:bCs/>
        </w:rPr>
        <w:t>Master/Manager and/or the DPA</w:t>
      </w:r>
      <w:r w:rsidRPr="00B76ECF">
        <w:t xml:space="preserve"> either verbally or in writing, </w:t>
      </w:r>
      <w:r w:rsidRPr="00C10CEB">
        <w:t xml:space="preserve">through </w:t>
      </w:r>
      <w:r w:rsidR="00C10CEB" w:rsidRPr="00C10CEB">
        <w:t xml:space="preserve">the ERP or </w:t>
      </w:r>
      <w:r w:rsidRPr="00C10CEB">
        <w:t>form</w:t>
      </w:r>
      <w:r w:rsidRPr="00B76ECF">
        <w:t xml:space="preserve"> </w:t>
      </w:r>
      <w:r w:rsidRPr="009968D9">
        <w:rPr>
          <w:b/>
          <w:color w:val="011893"/>
        </w:rPr>
        <w:t>NCR 001</w:t>
      </w:r>
      <w:r w:rsidRPr="00B76ECF">
        <w:rPr>
          <w:b/>
        </w:rPr>
        <w:t>,</w:t>
      </w:r>
      <w:r w:rsidRPr="00B76ECF">
        <w:t xml:space="preserve"> which is available in the </w:t>
      </w:r>
      <w:r w:rsidR="00023745">
        <w:t>ship</w:t>
      </w:r>
      <w:r w:rsidRPr="00B76ECF">
        <w:t xml:space="preserve">'s </w:t>
      </w:r>
      <w:r w:rsidR="00B76ECF">
        <w:t>public</w:t>
      </w:r>
      <w:r w:rsidRPr="00B76ECF">
        <w:t xml:space="preserve"> spaces.</w:t>
      </w:r>
    </w:p>
    <w:p w14:paraId="40F18CB7" w14:textId="498616C1" w:rsidR="007F73A1" w:rsidRDefault="00AF7F2A" w:rsidP="00352534">
      <w:pPr>
        <w:pStyle w:val="ListParagraph"/>
        <w:numPr>
          <w:ilvl w:val="0"/>
          <w:numId w:val="15"/>
        </w:numPr>
        <w:spacing w:after="0"/>
      </w:pPr>
      <w:r>
        <w:t xml:space="preserve">Complete </w:t>
      </w:r>
      <w:r w:rsidR="005E4F0C">
        <w:t>f</w:t>
      </w:r>
      <w:r w:rsidR="00B34C7F">
        <w:t xml:space="preserve">orm </w:t>
      </w:r>
      <w:r w:rsidRPr="009968D9">
        <w:rPr>
          <w:b/>
          <w:color w:val="011893"/>
        </w:rPr>
        <w:t>NCR 001</w:t>
      </w:r>
      <w:r w:rsidRPr="00EC525F">
        <w:rPr>
          <w:color w:val="011893"/>
        </w:rPr>
        <w:t xml:space="preserve"> </w:t>
      </w:r>
      <w:r>
        <w:t xml:space="preserve">anonymously if you </w:t>
      </w:r>
      <w:r w:rsidR="005E4F0C">
        <w:t>do not</w:t>
      </w:r>
      <w:r w:rsidR="00B34C7F">
        <w:t xml:space="preserve"> want to</w:t>
      </w:r>
      <w:r>
        <w:t xml:space="preserve"> reveal your identity. A</w:t>
      </w:r>
      <w:r w:rsidR="00B34C7F">
        <w:t>n</w:t>
      </w:r>
      <w:r>
        <w:t xml:space="preserve"> </w:t>
      </w:r>
      <w:r w:rsidR="00B34C7F">
        <w:t xml:space="preserve">anonymous reporting </w:t>
      </w:r>
      <w:r>
        <w:t xml:space="preserve">disadvantage is that </w:t>
      </w:r>
      <w:r w:rsidR="00B34C7F">
        <w:t xml:space="preserve">you </w:t>
      </w:r>
      <w:r w:rsidR="008E1F69">
        <w:t>cannot</w:t>
      </w:r>
      <w:r w:rsidR="00B34C7F">
        <w:t xml:space="preserve"> contribute to the </w:t>
      </w:r>
      <w:r>
        <w:t>investigation</w:t>
      </w:r>
      <w:r w:rsidR="00B34C7F">
        <w:t xml:space="preserve">, making it </w:t>
      </w:r>
      <w:r>
        <w:t xml:space="preserve">difficult </w:t>
      </w:r>
      <w:r w:rsidR="00FE7179">
        <w:t xml:space="preserve">for the investigators </w:t>
      </w:r>
      <w:r>
        <w:t xml:space="preserve">to </w:t>
      </w:r>
      <w:r w:rsidR="00B34C7F">
        <w:t>understand the undesired event to its full extent,</w:t>
      </w:r>
      <w:r>
        <w:t xml:space="preserve"> </w:t>
      </w:r>
      <w:r w:rsidR="008742E9">
        <w:t xml:space="preserve">and initiate </w:t>
      </w:r>
      <w:r w:rsidR="00E11B84">
        <w:t>optimal</w:t>
      </w:r>
      <w:r w:rsidR="008742E9">
        <w:t xml:space="preserve"> actions</w:t>
      </w:r>
      <w:r>
        <w:t>.</w:t>
      </w:r>
    </w:p>
    <w:p w14:paraId="4079AE4C" w14:textId="2A3C2CD3" w:rsidR="00BC6001" w:rsidRDefault="00BC6001" w:rsidP="00352534">
      <w:pPr>
        <w:spacing w:after="0"/>
      </w:pP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010FF2" w:rsidRPr="00B25825" w14:paraId="70BAEB67" w14:textId="77777777" w:rsidTr="00EA36B4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6C837A7D" w14:textId="77777777" w:rsidR="00010FF2" w:rsidRPr="00B25825" w:rsidRDefault="00010FF2" w:rsidP="00EA36B4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B25825">
              <w:rPr>
                <w:noProof/>
                <w:color w:val="FFFFFF" w:themeColor="background1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073D1082" wp14:editId="4CAF0E23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0AFEEC46" w14:textId="7CFB9EA9" w:rsidR="00010FF2" w:rsidRPr="00010FF2" w:rsidRDefault="00010FF2" w:rsidP="00EA36B4">
            <w:pPr>
              <w:ind w:left="108" w:right="130"/>
              <w:rPr>
                <w:rFonts w:cs="Arial"/>
                <w:bCs/>
                <w:color w:val="auto"/>
              </w:rPr>
            </w:pPr>
            <w:r w:rsidRPr="00010FF2">
              <w:rPr>
                <w:rFonts w:cs="Arial"/>
                <w:bCs/>
              </w:rPr>
              <w:t>The Company's Management DOES NOT RETALIATE against any person for making any such report.</w:t>
            </w:r>
          </w:p>
        </w:tc>
      </w:tr>
      <w:tr w:rsidR="00010FF2" w:rsidRPr="00B25825" w14:paraId="743097D1" w14:textId="77777777" w:rsidTr="00EA36B4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4DE5D48A" w14:textId="77777777" w:rsidR="00010FF2" w:rsidRPr="00B25825" w:rsidRDefault="00010FF2" w:rsidP="00EA36B4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B25825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0517915F" w14:textId="77777777" w:rsidR="00010FF2" w:rsidRPr="00B25825" w:rsidRDefault="00010FF2" w:rsidP="00EA36B4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1F181664" w14:textId="77777777" w:rsidR="00325D4C" w:rsidRDefault="00325D4C" w:rsidP="007067AF">
      <w:pPr>
        <w:spacing w:after="0"/>
        <w:rPr>
          <w:b/>
          <w:bCs/>
        </w:rPr>
      </w:pPr>
    </w:p>
    <w:p w14:paraId="374CEA8B" w14:textId="4238AD14" w:rsidR="009C53E3" w:rsidRPr="00BC6001" w:rsidRDefault="004C68A2" w:rsidP="009C53E3">
      <w:pPr>
        <w:rPr>
          <w:b/>
          <w:color w:val="00A0DF"/>
        </w:rPr>
      </w:pPr>
      <w:r w:rsidRPr="00BC6001">
        <w:rPr>
          <w:b/>
          <w:color w:val="00A0DF"/>
        </w:rPr>
        <w:t>Master</w:t>
      </w:r>
      <w:r w:rsidR="00791695">
        <w:rPr>
          <w:b/>
          <w:color w:val="00A0DF"/>
        </w:rPr>
        <w:t xml:space="preserve"> </w:t>
      </w:r>
      <w:r w:rsidR="003166AF" w:rsidRPr="00BC6001">
        <w:rPr>
          <w:b/>
          <w:color w:val="00A0DF"/>
        </w:rPr>
        <w:t>/</w:t>
      </w:r>
      <w:r w:rsidR="00791695">
        <w:rPr>
          <w:b/>
          <w:color w:val="00A0DF"/>
        </w:rPr>
        <w:t xml:space="preserve"> </w:t>
      </w:r>
      <w:r w:rsidR="003166AF" w:rsidRPr="00BC6001">
        <w:rPr>
          <w:b/>
          <w:color w:val="00A0DF"/>
        </w:rPr>
        <w:t>Manager</w:t>
      </w:r>
      <w:r w:rsidR="00791695">
        <w:rPr>
          <w:b/>
          <w:color w:val="00A0DF"/>
        </w:rPr>
        <w:t>s</w:t>
      </w:r>
      <w:r w:rsidRPr="00BC6001">
        <w:rPr>
          <w:b/>
          <w:color w:val="00A0DF"/>
        </w:rPr>
        <w:t>:</w:t>
      </w:r>
    </w:p>
    <w:p w14:paraId="3D6CE627" w14:textId="48105833" w:rsidR="009C53E3" w:rsidRDefault="00C62975">
      <w:pPr>
        <w:pStyle w:val="ListParagraph"/>
        <w:numPr>
          <w:ilvl w:val="0"/>
          <w:numId w:val="16"/>
        </w:numPr>
      </w:pPr>
      <w:r>
        <w:t xml:space="preserve">Review all submitted </w:t>
      </w:r>
      <w:r w:rsidRPr="009968D9">
        <w:rPr>
          <w:b/>
          <w:color w:val="011893"/>
        </w:rPr>
        <w:t>NCR 001</w:t>
      </w:r>
      <w:r w:rsidRPr="00EC525F">
        <w:rPr>
          <w:color w:val="011893"/>
        </w:rPr>
        <w:t xml:space="preserve"> </w:t>
      </w:r>
      <w:r w:rsidR="005E4F0C">
        <w:t>f</w:t>
      </w:r>
      <w:r w:rsidR="00747163">
        <w:t xml:space="preserve">orms </w:t>
      </w:r>
      <w:r>
        <w:t xml:space="preserve">and </w:t>
      </w:r>
      <w:r w:rsidR="008D6EC1">
        <w:t xml:space="preserve">verify </w:t>
      </w:r>
      <w:r>
        <w:t>the</w:t>
      </w:r>
      <w:r w:rsidR="008D6EC1">
        <w:t>ir</w:t>
      </w:r>
      <w:r>
        <w:t xml:space="preserve"> </w:t>
      </w:r>
      <w:r w:rsidR="008D6EC1">
        <w:t xml:space="preserve">data </w:t>
      </w:r>
      <w:r>
        <w:t>reliability.</w:t>
      </w:r>
    </w:p>
    <w:p w14:paraId="15C63080" w14:textId="6C574203" w:rsidR="009C53E3" w:rsidRDefault="00747163" w:rsidP="009C53E3">
      <w:pPr>
        <w:pStyle w:val="ListParagraph"/>
        <w:numPr>
          <w:ilvl w:val="0"/>
          <w:numId w:val="16"/>
        </w:numPr>
      </w:pPr>
      <w:r>
        <w:t>Determine</w:t>
      </w:r>
      <w:r w:rsidR="00C62975">
        <w:t xml:space="preserve"> if </w:t>
      </w:r>
      <w:r>
        <w:t xml:space="preserve">any </w:t>
      </w:r>
      <w:r w:rsidR="00C62975">
        <w:t xml:space="preserve">additional information is </w:t>
      </w:r>
      <w:r>
        <w:t xml:space="preserve">necessary </w:t>
      </w:r>
      <w:r w:rsidR="00C62975">
        <w:t xml:space="preserve">to decide </w:t>
      </w:r>
      <w:r>
        <w:t xml:space="preserve">on </w:t>
      </w:r>
      <w:r w:rsidR="00C62975">
        <w:t xml:space="preserve">further actions. </w:t>
      </w:r>
    </w:p>
    <w:p w14:paraId="044D88BE" w14:textId="49ACEE17" w:rsidR="00FF2111" w:rsidRDefault="00FD0D76" w:rsidP="003166AF">
      <w:pPr>
        <w:pStyle w:val="ListParagraph"/>
        <w:numPr>
          <w:ilvl w:val="0"/>
          <w:numId w:val="16"/>
        </w:numPr>
      </w:pPr>
      <w:r>
        <w:t xml:space="preserve">Raise a </w:t>
      </w:r>
      <w:r w:rsidR="003166AF">
        <w:t>N</w:t>
      </w:r>
      <w:r>
        <w:t>on-</w:t>
      </w:r>
      <w:r w:rsidR="003166AF">
        <w:t>C</w:t>
      </w:r>
      <w:r>
        <w:t>onformity/</w:t>
      </w:r>
      <w:r w:rsidR="003166AF">
        <w:t>O</w:t>
      </w:r>
      <w:r>
        <w:t xml:space="preserve">bservation or </w:t>
      </w:r>
      <w:r w:rsidR="003166AF">
        <w:t>N</w:t>
      </w:r>
      <w:r>
        <w:t>ear</w:t>
      </w:r>
      <w:r w:rsidR="00747163">
        <w:t>-</w:t>
      </w:r>
      <w:r w:rsidR="003166AF">
        <w:t>M</w:t>
      </w:r>
      <w:r>
        <w:t>iss (</w:t>
      </w:r>
      <w:r w:rsidR="005E4F0C">
        <w:t>f</w:t>
      </w:r>
      <w:r w:rsidR="00747163">
        <w:t xml:space="preserve">orm </w:t>
      </w:r>
      <w:r w:rsidRPr="009968D9">
        <w:rPr>
          <w:b/>
          <w:color w:val="011893"/>
        </w:rPr>
        <w:t>NCR 002</w:t>
      </w:r>
      <w:r>
        <w:t>) and/or initiate a RA or close the case</w:t>
      </w:r>
      <w:r w:rsidR="00747163">
        <w:t xml:space="preserve"> by providing the respective reason</w:t>
      </w:r>
      <w:r>
        <w:t>.</w:t>
      </w:r>
    </w:p>
    <w:p w14:paraId="53FF31D1" w14:textId="5CEB429E" w:rsidR="00DE3651" w:rsidRDefault="00FD0D76" w:rsidP="003166AF">
      <w:pPr>
        <w:pStyle w:val="ListParagraph"/>
        <w:numPr>
          <w:ilvl w:val="0"/>
          <w:numId w:val="16"/>
        </w:numPr>
      </w:pPr>
      <w:r>
        <w:t xml:space="preserve">Forward the completed forms to </w:t>
      </w:r>
      <w:r w:rsidR="00747163">
        <w:t xml:space="preserve">the </w:t>
      </w:r>
      <w:r>
        <w:t>DPA.</w:t>
      </w:r>
    </w:p>
    <w:p w14:paraId="0026F8C5" w14:textId="3B520985" w:rsidR="00DE3651" w:rsidRDefault="00FD0D76" w:rsidP="003166AF">
      <w:pPr>
        <w:pStyle w:val="ListParagraph"/>
        <w:numPr>
          <w:ilvl w:val="0"/>
          <w:numId w:val="16"/>
        </w:numPr>
      </w:pPr>
      <w:r>
        <w:t xml:space="preserve">Report immediately </w:t>
      </w:r>
      <w:r w:rsidR="00747163">
        <w:t xml:space="preserve">any </w:t>
      </w:r>
      <w:r>
        <w:t xml:space="preserve">undesired events </w:t>
      </w:r>
      <w:r w:rsidR="00747163">
        <w:t xml:space="preserve">you </w:t>
      </w:r>
      <w:r w:rsidR="003166AF">
        <w:t>cannot</w:t>
      </w:r>
      <w:r>
        <w:t xml:space="preserve"> </w:t>
      </w:r>
      <w:r w:rsidR="00747163">
        <w:t xml:space="preserve">rectify </w:t>
      </w:r>
      <w:r w:rsidR="00023745">
        <w:t>onboard</w:t>
      </w:r>
      <w:r w:rsidR="002A3C35">
        <w:t xml:space="preserve"> to the DPA</w:t>
      </w:r>
      <w:r>
        <w:t>.</w:t>
      </w:r>
    </w:p>
    <w:p w14:paraId="722248DF" w14:textId="77777777" w:rsidR="0053408B" w:rsidRPr="00BC6001" w:rsidRDefault="004C68A2" w:rsidP="0053408B">
      <w:pPr>
        <w:rPr>
          <w:b/>
          <w:color w:val="00A0DF"/>
        </w:rPr>
      </w:pPr>
      <w:r w:rsidRPr="00BC6001">
        <w:rPr>
          <w:b/>
          <w:color w:val="00A0DF"/>
        </w:rPr>
        <w:t xml:space="preserve">DPA: </w:t>
      </w:r>
    </w:p>
    <w:p w14:paraId="285292C5" w14:textId="56179723" w:rsidR="0053408B" w:rsidRDefault="00E82621" w:rsidP="0073232A">
      <w:pPr>
        <w:pStyle w:val="ListParagraph"/>
        <w:numPr>
          <w:ilvl w:val="0"/>
          <w:numId w:val="16"/>
        </w:numPr>
      </w:pPr>
      <w:r>
        <w:t xml:space="preserve">Review </w:t>
      </w:r>
      <w:r w:rsidRPr="00C10CEB">
        <w:t>all received</w:t>
      </w:r>
      <w:r w:rsidR="00C10CEB" w:rsidRPr="00C10CEB">
        <w:t xml:space="preserve"> Non-Compliances in the ERP</w:t>
      </w:r>
      <w:r w:rsidR="00C10CEB">
        <w:t xml:space="preserve"> or</w:t>
      </w:r>
      <w:r>
        <w:t xml:space="preserve"> </w:t>
      </w:r>
      <w:r w:rsidRPr="009968D9">
        <w:rPr>
          <w:b/>
          <w:color w:val="011893"/>
        </w:rPr>
        <w:t>NCR 001</w:t>
      </w:r>
      <w:r w:rsidR="00AB60A1" w:rsidRPr="00AB60A1">
        <w:t xml:space="preserve"> </w:t>
      </w:r>
      <w:r w:rsidR="003166AF">
        <w:t xml:space="preserve">and </w:t>
      </w:r>
      <w:r w:rsidR="003166AF" w:rsidRPr="009968D9">
        <w:rPr>
          <w:b/>
          <w:color w:val="011893"/>
        </w:rPr>
        <w:t>NCR 002</w:t>
      </w:r>
      <w:r w:rsidR="00325D4C">
        <w:rPr>
          <w:b/>
        </w:rPr>
        <w:t xml:space="preserve"> </w:t>
      </w:r>
      <w:r w:rsidR="005E4F0C">
        <w:t>f</w:t>
      </w:r>
      <w:r w:rsidR="00AB60A1">
        <w:t>orms</w:t>
      </w:r>
      <w:r>
        <w:t>.</w:t>
      </w:r>
    </w:p>
    <w:p w14:paraId="02D545E5" w14:textId="421E727B" w:rsidR="0053408B" w:rsidRDefault="00E82621" w:rsidP="0053408B">
      <w:pPr>
        <w:pStyle w:val="ListParagraph"/>
        <w:numPr>
          <w:ilvl w:val="0"/>
          <w:numId w:val="16"/>
        </w:numPr>
      </w:pPr>
      <w:r>
        <w:t xml:space="preserve">Assess any proposed corrective/preventive actions. </w:t>
      </w:r>
    </w:p>
    <w:p w14:paraId="4AE709C1" w14:textId="0D94BD5C" w:rsidR="00E82621" w:rsidRDefault="00E82621" w:rsidP="0053408B">
      <w:pPr>
        <w:pStyle w:val="ListParagraph"/>
        <w:numPr>
          <w:ilvl w:val="0"/>
          <w:numId w:val="16"/>
        </w:numPr>
      </w:pPr>
      <w:r>
        <w:t xml:space="preserve">Decide </w:t>
      </w:r>
      <w:r w:rsidR="008742E9">
        <w:t xml:space="preserve">upon </w:t>
      </w:r>
      <w:r w:rsidR="00AB60A1">
        <w:t xml:space="preserve">any further </w:t>
      </w:r>
      <w:r>
        <w:t xml:space="preserve">actions, if </w:t>
      </w:r>
      <w:r w:rsidR="00AB60A1">
        <w:t>necessary</w:t>
      </w:r>
      <w:r>
        <w:t>.</w:t>
      </w:r>
    </w:p>
    <w:p w14:paraId="1C6E075C" w14:textId="2897CAF1" w:rsidR="0053408B" w:rsidRDefault="00E82621" w:rsidP="0053408B">
      <w:pPr>
        <w:pStyle w:val="ListParagraph"/>
        <w:numPr>
          <w:ilvl w:val="0"/>
          <w:numId w:val="16"/>
        </w:numPr>
      </w:pPr>
      <w:r>
        <w:t xml:space="preserve">Use due diligence </w:t>
      </w:r>
      <w:r w:rsidR="003166AF">
        <w:t>for</w:t>
      </w:r>
      <w:r w:rsidR="00AB60A1">
        <w:t xml:space="preserve"> the </w:t>
      </w:r>
      <w:r>
        <w:t xml:space="preserve">timely </w:t>
      </w:r>
      <w:r w:rsidR="00AB60A1">
        <w:t xml:space="preserve">investigation of the </w:t>
      </w:r>
      <w:r w:rsidRPr="009968D9">
        <w:rPr>
          <w:b/>
          <w:color w:val="011893"/>
        </w:rPr>
        <w:t>NCR 001</w:t>
      </w:r>
      <w:r>
        <w:t xml:space="preserve"> </w:t>
      </w:r>
      <w:r w:rsidR="003166AF">
        <w:t xml:space="preserve">and </w:t>
      </w:r>
      <w:r w:rsidR="003166AF" w:rsidRPr="009968D9">
        <w:rPr>
          <w:b/>
          <w:color w:val="011893"/>
        </w:rPr>
        <w:t>NCR 002</w:t>
      </w:r>
      <w:r w:rsidR="003166AF" w:rsidRPr="00EC525F">
        <w:rPr>
          <w:bCs/>
        </w:rPr>
        <w:t xml:space="preserve"> </w:t>
      </w:r>
      <w:r w:rsidR="003166AF">
        <w:t>forms</w:t>
      </w:r>
      <w:r>
        <w:t>.</w:t>
      </w:r>
    </w:p>
    <w:p w14:paraId="2C9BE800" w14:textId="64E1D971" w:rsidR="004C68A2" w:rsidRDefault="0053408B" w:rsidP="006B2E5A">
      <w:pPr>
        <w:pStyle w:val="ListParagraph"/>
        <w:numPr>
          <w:ilvl w:val="0"/>
          <w:numId w:val="16"/>
        </w:numPr>
      </w:pPr>
      <w:r>
        <w:t>In c</w:t>
      </w:r>
      <w:r w:rsidR="003166AF">
        <w:t>ase of receiving directly a</w:t>
      </w:r>
      <w:r w:rsidR="008742E9">
        <w:t>n</w:t>
      </w:r>
      <w:r w:rsidR="003166AF">
        <w:t xml:space="preserve"> </w:t>
      </w:r>
      <w:r w:rsidR="003166AF" w:rsidRPr="009968D9">
        <w:rPr>
          <w:b/>
          <w:color w:val="011893"/>
        </w:rPr>
        <w:t>NCR 001</w:t>
      </w:r>
      <w:r w:rsidR="003166AF">
        <w:t xml:space="preserve"> form</w:t>
      </w:r>
      <w:r w:rsidRPr="008E1F69">
        <w:rPr>
          <w:bCs/>
        </w:rPr>
        <w:t>:</w:t>
      </w:r>
    </w:p>
    <w:p w14:paraId="5FB1B197" w14:textId="625156D7" w:rsidR="00AB60A1" w:rsidRDefault="00FD0D76" w:rsidP="00B938B5">
      <w:pPr>
        <w:pStyle w:val="ListParagraph"/>
        <w:numPr>
          <w:ilvl w:val="1"/>
          <w:numId w:val="15"/>
        </w:numPr>
      </w:pPr>
      <w:r>
        <w:t xml:space="preserve">Raise a </w:t>
      </w:r>
      <w:r w:rsidR="00AB60A1">
        <w:t xml:space="preserve">Non-Conformity/Observation </w:t>
      </w:r>
      <w:r>
        <w:t xml:space="preserve">or </w:t>
      </w:r>
      <w:r w:rsidR="00AB60A1">
        <w:t xml:space="preserve">Near-Miss </w:t>
      </w:r>
      <w:r>
        <w:t>(</w:t>
      </w:r>
      <w:r w:rsidR="005E4F0C">
        <w:t>f</w:t>
      </w:r>
      <w:r w:rsidR="00B34C7F">
        <w:t xml:space="preserve">orm </w:t>
      </w:r>
      <w:r w:rsidRPr="009968D9">
        <w:rPr>
          <w:b/>
          <w:color w:val="011893"/>
        </w:rPr>
        <w:t>NCR 002</w:t>
      </w:r>
      <w:r>
        <w:t>)</w:t>
      </w:r>
      <w:r w:rsidR="00AB60A1">
        <w:t>,</w:t>
      </w:r>
      <w:r>
        <w:t xml:space="preserve"> and/or</w:t>
      </w:r>
    </w:p>
    <w:p w14:paraId="74200510" w14:textId="35EA3231" w:rsidR="004C68A2" w:rsidRDefault="00AB60A1" w:rsidP="00B938B5">
      <w:pPr>
        <w:pStyle w:val="ListParagraph"/>
        <w:numPr>
          <w:ilvl w:val="1"/>
          <w:numId w:val="15"/>
        </w:numPr>
      </w:pPr>
      <w:r>
        <w:t>I</w:t>
      </w:r>
      <w:r w:rsidR="00FD0D76">
        <w:t>nitiate a RA</w:t>
      </w:r>
      <w:r>
        <w:t>,</w:t>
      </w:r>
      <w:r w:rsidR="00FD0D76">
        <w:t xml:space="preserve"> or</w:t>
      </w:r>
    </w:p>
    <w:p w14:paraId="0B6F3871" w14:textId="73AEA49D" w:rsidR="004C68A2" w:rsidRDefault="00FD0D76" w:rsidP="006B2E5A">
      <w:pPr>
        <w:pStyle w:val="ListParagraph"/>
        <w:numPr>
          <w:ilvl w:val="1"/>
          <w:numId w:val="15"/>
        </w:numPr>
      </w:pPr>
      <w:r>
        <w:t>Close the case</w:t>
      </w:r>
      <w:r w:rsidR="00AB60A1">
        <w:t xml:space="preserve"> by providing the respective </w:t>
      </w:r>
      <w:proofErr w:type="gramStart"/>
      <w:r w:rsidR="00AB60A1">
        <w:t>reason</w:t>
      </w:r>
      <w:proofErr w:type="gramEnd"/>
      <w:r>
        <w:t>.</w:t>
      </w:r>
    </w:p>
    <w:p w14:paraId="0DEE0822" w14:textId="3CE373A9" w:rsidR="00CC5516" w:rsidRDefault="00CC5516" w:rsidP="00CC5516">
      <w:pPr>
        <w:pStyle w:val="ListParagraph"/>
        <w:numPr>
          <w:ilvl w:val="0"/>
          <w:numId w:val="15"/>
        </w:numPr>
      </w:pPr>
      <w:r>
        <w:t xml:space="preserve">For </w:t>
      </w:r>
      <w:r w:rsidR="00791695">
        <w:t>C</w:t>
      </w:r>
      <w:r>
        <w:t>yber</w:t>
      </w:r>
      <w:r w:rsidR="001B4634">
        <w:t>s</w:t>
      </w:r>
      <w:r>
        <w:t xml:space="preserve">ecurity related Non-Conformities/Observations or Near-Misses refer </w:t>
      </w:r>
      <w:r w:rsidR="00E6798F">
        <w:t xml:space="preserve">also </w:t>
      </w:r>
      <w:r>
        <w:t xml:space="preserve">to </w:t>
      </w:r>
      <w:r w:rsidR="001757BD" w:rsidRPr="001757BD">
        <w:rPr>
          <w:b/>
          <w:bCs/>
          <w:color w:val="011893"/>
        </w:rPr>
        <w:t>Chapter 20</w:t>
      </w:r>
      <w:r>
        <w:t>.</w:t>
      </w:r>
    </w:p>
    <w:p w14:paraId="44D503D1" w14:textId="7CD0AA60" w:rsidR="004C68A2" w:rsidRDefault="00B938B5" w:rsidP="00E655A1">
      <w:pPr>
        <w:pStyle w:val="Heading1"/>
      </w:pPr>
      <w:bookmarkStart w:id="6" w:name="_Toc203381877"/>
      <w:r>
        <w:t>Major Non-</w:t>
      </w:r>
      <w:r w:rsidR="00A9534E">
        <w:t>Conformities</w:t>
      </w:r>
      <w:r>
        <w:t>, Non-</w:t>
      </w:r>
      <w:r w:rsidR="00A9534E">
        <w:t xml:space="preserve">Conformities, </w:t>
      </w:r>
      <w:r>
        <w:t>and Observations</w:t>
      </w:r>
      <w:bookmarkEnd w:id="6"/>
    </w:p>
    <w:p w14:paraId="3B004EAE" w14:textId="3748599C" w:rsidR="004C68A2" w:rsidRDefault="002E5D80" w:rsidP="004C68A2">
      <w:r>
        <w:t xml:space="preserve">The following may raise </w:t>
      </w:r>
      <w:r w:rsidR="004C68A2">
        <w:t xml:space="preserve">Major </w:t>
      </w:r>
      <w:r w:rsidR="00A9534E">
        <w:t>Non-Conformities, N</w:t>
      </w:r>
      <w:r w:rsidR="004C68A2">
        <w:t>C</w:t>
      </w:r>
      <w:r w:rsidR="00A9534E">
        <w:t>,</w:t>
      </w:r>
      <w:r w:rsidR="004C68A2">
        <w:t xml:space="preserve"> or OBS:</w:t>
      </w:r>
    </w:p>
    <w:p w14:paraId="15D73651" w14:textId="79F2D072" w:rsidR="009D14E8" w:rsidRDefault="009D14E8" w:rsidP="009D14E8">
      <w:pPr>
        <w:pStyle w:val="ListParagraph"/>
        <w:numPr>
          <w:ilvl w:val="0"/>
          <w:numId w:val="18"/>
        </w:numPr>
      </w:pPr>
      <w:r>
        <w:t>The Master (</w:t>
      </w:r>
      <w:r w:rsidR="002E5D80">
        <w:t>on</w:t>
      </w:r>
      <w:r>
        <w:t xml:space="preserve"> his initiative or </w:t>
      </w:r>
      <w:r w:rsidR="002E5D80">
        <w:t>following</w:t>
      </w:r>
      <w:r>
        <w:t xml:space="preserve"> a verbal</w:t>
      </w:r>
      <w:r w:rsidR="002E5D80">
        <w:t>/</w:t>
      </w:r>
      <w:r>
        <w:t>written report)</w:t>
      </w:r>
    </w:p>
    <w:p w14:paraId="7C4B7160" w14:textId="656CB36A" w:rsidR="009D14E8" w:rsidRDefault="009D14E8" w:rsidP="009D14E8">
      <w:pPr>
        <w:pStyle w:val="ListParagraph"/>
        <w:numPr>
          <w:ilvl w:val="0"/>
          <w:numId w:val="18"/>
        </w:numPr>
      </w:pPr>
      <w:r>
        <w:t>The Internal Auditors</w:t>
      </w:r>
    </w:p>
    <w:p w14:paraId="754979AA" w14:textId="701A57F8" w:rsidR="009D14E8" w:rsidRDefault="009D14E8" w:rsidP="009D14E8">
      <w:pPr>
        <w:pStyle w:val="ListParagraph"/>
        <w:numPr>
          <w:ilvl w:val="0"/>
          <w:numId w:val="18"/>
        </w:numPr>
      </w:pPr>
      <w:r>
        <w:t xml:space="preserve">The </w:t>
      </w:r>
      <w:r w:rsidR="003166AF">
        <w:t xml:space="preserve">Company’s Managers </w:t>
      </w:r>
      <w:r>
        <w:t>or S</w:t>
      </w:r>
      <w:r w:rsidR="003166AF">
        <w:t>/Ts</w:t>
      </w:r>
    </w:p>
    <w:p w14:paraId="1ECD7076" w14:textId="3224E03E" w:rsidR="009D14E8" w:rsidRDefault="009D14E8" w:rsidP="00B938B5">
      <w:pPr>
        <w:pStyle w:val="ListParagraph"/>
        <w:numPr>
          <w:ilvl w:val="0"/>
          <w:numId w:val="18"/>
        </w:numPr>
        <w:spacing w:after="0"/>
        <w:ind w:left="850" w:hanging="562"/>
      </w:pPr>
      <w:r>
        <w:t>An external auditor.</w:t>
      </w:r>
    </w:p>
    <w:p w14:paraId="4A602287" w14:textId="77777777" w:rsidR="00B938B5" w:rsidRDefault="00B938B5" w:rsidP="00B938B5">
      <w:pPr>
        <w:spacing w:after="0"/>
      </w:pPr>
    </w:p>
    <w:p w14:paraId="65196FB4" w14:textId="63DC7A5A" w:rsidR="00DE3651" w:rsidRDefault="00246ECB" w:rsidP="00AC017D">
      <w:r w:rsidRPr="00BC6001">
        <w:rPr>
          <w:b/>
          <w:color w:val="00A0DF"/>
        </w:rPr>
        <w:t>All crewmembers</w:t>
      </w:r>
      <w:r w:rsidR="008843D2" w:rsidRPr="00BC6001">
        <w:rPr>
          <w:b/>
          <w:color w:val="00A0DF"/>
        </w:rPr>
        <w:t>:</w:t>
      </w:r>
      <w:r w:rsidR="008843D2">
        <w:rPr>
          <w:b/>
          <w:bCs/>
        </w:rPr>
        <w:t xml:space="preserve"> </w:t>
      </w:r>
      <w:r w:rsidR="008843D2">
        <w:t>R</w:t>
      </w:r>
      <w:r>
        <w:t>eport (</w:t>
      </w:r>
      <w:r w:rsidR="0012661C">
        <w:t>f</w:t>
      </w:r>
      <w:r w:rsidR="00B34C7F">
        <w:t xml:space="preserve">orm </w:t>
      </w:r>
      <w:r w:rsidRPr="009968D9">
        <w:rPr>
          <w:b/>
          <w:color w:val="011893"/>
        </w:rPr>
        <w:t>NCR 00</w:t>
      </w:r>
      <w:r w:rsidR="003166AF" w:rsidRPr="009968D9">
        <w:rPr>
          <w:b/>
          <w:color w:val="011893"/>
        </w:rPr>
        <w:t>1</w:t>
      </w:r>
      <w:r w:rsidR="003166AF" w:rsidRPr="00EC525F">
        <w:rPr>
          <w:bCs/>
        </w:rPr>
        <w:t xml:space="preserve"> or </w:t>
      </w:r>
      <w:r w:rsidR="003166AF" w:rsidRPr="009968D9">
        <w:rPr>
          <w:b/>
          <w:color w:val="011893"/>
        </w:rPr>
        <w:t>NCR 00</w:t>
      </w:r>
      <w:r w:rsidRPr="009968D9">
        <w:rPr>
          <w:b/>
          <w:color w:val="011893"/>
        </w:rPr>
        <w:t>2</w:t>
      </w:r>
      <w:r>
        <w:t xml:space="preserve">) all identified NC/OBS to </w:t>
      </w:r>
      <w:r w:rsidR="002E5D80">
        <w:t xml:space="preserve">the </w:t>
      </w:r>
      <w:r>
        <w:t>Master and/or DPA, who has the ultimate authority to decide whether the undesired event is a</w:t>
      </w:r>
      <w:r w:rsidR="002E5D80">
        <w:t>n</w:t>
      </w:r>
      <w:r>
        <w:t xml:space="preserve"> NC/OBS or not.</w:t>
      </w:r>
    </w:p>
    <w:p w14:paraId="1BDF445A" w14:textId="6DEA67C4" w:rsidR="00DE3651" w:rsidRDefault="00B55B61" w:rsidP="00AC017D">
      <w:r>
        <w:t xml:space="preserve">Findings identified by external auditors are </w:t>
      </w:r>
      <w:r w:rsidR="002E5D80">
        <w:t xml:space="preserve">typically </w:t>
      </w:r>
      <w:r>
        <w:t xml:space="preserve">recorded in the </w:t>
      </w:r>
      <w:r w:rsidR="002E5D80">
        <w:t xml:space="preserve">Auditor's Form </w:t>
      </w:r>
      <w:r>
        <w:t xml:space="preserve">and </w:t>
      </w:r>
      <w:r w:rsidR="002E5D80">
        <w:t>forwarded to the</w:t>
      </w:r>
      <w:r>
        <w:t xml:space="preserve"> relevant Master/</w:t>
      </w:r>
      <w:r w:rsidR="003166AF">
        <w:t>Manager</w:t>
      </w:r>
      <w:r>
        <w:t xml:space="preserve"> and/or </w:t>
      </w:r>
      <w:r w:rsidR="00A53B37">
        <w:t xml:space="preserve">the </w:t>
      </w:r>
      <w:r>
        <w:t>DPA.</w:t>
      </w:r>
    </w:p>
    <w:p w14:paraId="4E003F3B" w14:textId="5ED0F89B" w:rsidR="00702779" w:rsidRDefault="00203EB1" w:rsidP="00352534">
      <w:pPr>
        <w:spacing w:after="0"/>
      </w:pPr>
      <w:r w:rsidRPr="00BC6001">
        <w:rPr>
          <w:b/>
          <w:color w:val="00A0DF"/>
        </w:rPr>
        <w:t>Master</w:t>
      </w:r>
      <w:r w:rsidR="00632F35">
        <w:rPr>
          <w:b/>
          <w:color w:val="00A0DF"/>
        </w:rPr>
        <w:t xml:space="preserve"> </w:t>
      </w:r>
      <w:r w:rsidRPr="00BC6001">
        <w:rPr>
          <w:b/>
          <w:color w:val="00A0DF"/>
        </w:rPr>
        <w:t>/</w:t>
      </w:r>
      <w:r w:rsidR="00632F35">
        <w:rPr>
          <w:b/>
          <w:color w:val="00A0DF"/>
        </w:rPr>
        <w:t xml:space="preserve"> </w:t>
      </w:r>
      <w:r w:rsidR="003166AF" w:rsidRPr="00BC6001">
        <w:rPr>
          <w:b/>
          <w:color w:val="00A0DF"/>
        </w:rPr>
        <w:t>Manager</w:t>
      </w:r>
      <w:r w:rsidR="00632F35">
        <w:rPr>
          <w:b/>
          <w:color w:val="00A0DF"/>
        </w:rPr>
        <w:t>s</w:t>
      </w:r>
      <w:r w:rsidRPr="00BC6001">
        <w:rPr>
          <w:b/>
          <w:color w:val="00A0DF"/>
        </w:rPr>
        <w:t>, in consultation with the DPA</w:t>
      </w:r>
      <w:r w:rsidR="008843D2" w:rsidRPr="00BC6001">
        <w:rPr>
          <w:b/>
          <w:color w:val="00A0DF"/>
        </w:rPr>
        <w:t>:</w:t>
      </w:r>
      <w:r w:rsidR="008843D2">
        <w:rPr>
          <w:b/>
          <w:bCs/>
        </w:rPr>
        <w:t xml:space="preserve"> </w:t>
      </w:r>
      <w:r w:rsidR="008843D2">
        <w:t>E</w:t>
      </w:r>
      <w:r>
        <w:t xml:space="preserve">xamine </w:t>
      </w:r>
      <w:r w:rsidR="003166AF">
        <w:t>all 3</w:t>
      </w:r>
      <w:r w:rsidR="003166AF" w:rsidRPr="003166AF">
        <w:rPr>
          <w:vertAlign w:val="superscript"/>
        </w:rPr>
        <w:t>rd</w:t>
      </w:r>
      <w:r w:rsidR="003166AF">
        <w:t xml:space="preserve"> </w:t>
      </w:r>
      <w:r w:rsidR="00A53B37">
        <w:t>party</w:t>
      </w:r>
      <w:r>
        <w:t xml:space="preserve"> (PSC, Vetting, etc.) </w:t>
      </w:r>
      <w:r w:rsidR="00A53B37">
        <w:t xml:space="preserve">findings </w:t>
      </w:r>
      <w:r>
        <w:t xml:space="preserve">to </w:t>
      </w:r>
      <w:r w:rsidR="00A53B37">
        <w:t xml:space="preserve">determine </w:t>
      </w:r>
      <w:r>
        <w:t>if the issuance of a</w:t>
      </w:r>
      <w:r w:rsidR="00A53B37">
        <w:t>n</w:t>
      </w:r>
      <w:r>
        <w:t xml:space="preserve"> NC/OBS is justified.</w:t>
      </w:r>
    </w:p>
    <w:p w14:paraId="11DE3AC3" w14:textId="77777777" w:rsidR="001757BD" w:rsidRDefault="001757BD" w:rsidP="00B938B5"/>
    <w:p w14:paraId="474D737E" w14:textId="77777777" w:rsidR="00A73E65" w:rsidRDefault="00A73E65" w:rsidP="00B938B5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407"/>
      </w:tblGrid>
      <w:tr w:rsidR="00010FF2" w:rsidRPr="00010FF2" w14:paraId="06997827" w14:textId="77777777" w:rsidTr="00EA36B4">
        <w:trPr>
          <w:trHeight w:val="530"/>
        </w:trPr>
        <w:tc>
          <w:tcPr>
            <w:tcW w:w="562" w:type="dxa"/>
          </w:tcPr>
          <w:p w14:paraId="2177804C" w14:textId="77777777" w:rsidR="00010FF2" w:rsidRPr="00010FF2" w:rsidRDefault="00010FF2" w:rsidP="00010FF2">
            <w:pPr>
              <w:tabs>
                <w:tab w:val="left" w:pos="6840"/>
              </w:tabs>
              <w:spacing w:after="0" w:line="240" w:lineRule="auto"/>
            </w:pPr>
            <w:r w:rsidRPr="00010FF2">
              <w:rPr>
                <w:rFonts w:eastAsia="Tahoma" w:cs="Arial"/>
                <w:noProof/>
                <w:color w:val="auto"/>
                <w:w w:val="105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8A312B6" wp14:editId="3311AB57">
                  <wp:simplePos x="0" y="0"/>
                  <wp:positionH relativeFrom="column">
                    <wp:posOffset>-331</wp:posOffset>
                  </wp:positionH>
                  <wp:positionV relativeFrom="paragraph">
                    <wp:posOffset>77635</wp:posOffset>
                  </wp:positionV>
                  <wp:extent cx="219075" cy="219075"/>
                  <wp:effectExtent l="0" t="0" r="9525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7" w:type="dxa"/>
            <w:vAlign w:val="center"/>
          </w:tcPr>
          <w:p w14:paraId="00819764" w14:textId="77777777" w:rsidR="00010FF2" w:rsidRPr="00010FF2" w:rsidRDefault="00010FF2" w:rsidP="00010FF2">
            <w:pPr>
              <w:spacing w:before="120"/>
              <w:rPr>
                <w:rFonts w:eastAsia="Tahoma" w:cs="Arial"/>
                <w:b/>
                <w:bCs/>
                <w:i/>
                <w:iCs/>
                <w:color w:val="auto"/>
                <w:w w:val="105"/>
                <w:u w:val="single"/>
              </w:rPr>
            </w:pPr>
            <w:r w:rsidRPr="00010FF2">
              <w:rPr>
                <w:rFonts w:eastAsia="Tahoma" w:cs="Arial"/>
                <w:b/>
                <w:bCs/>
                <w:i/>
                <w:iCs/>
                <w:color w:val="auto"/>
                <w:w w:val="105"/>
                <w:u w:val="single"/>
              </w:rPr>
              <w:t>Note</w:t>
            </w:r>
          </w:p>
        </w:tc>
      </w:tr>
    </w:tbl>
    <w:p w14:paraId="7093094A" w14:textId="77777777" w:rsidR="00010FF2" w:rsidRPr="001757BD" w:rsidRDefault="00010FF2" w:rsidP="00010FF2">
      <w:pPr>
        <w:pStyle w:val="ListParagraph"/>
        <w:numPr>
          <w:ilvl w:val="0"/>
          <w:numId w:val="18"/>
        </w:numPr>
        <w:rPr>
          <w:i/>
          <w:iCs/>
        </w:rPr>
      </w:pPr>
      <w:r w:rsidRPr="001757BD">
        <w:rPr>
          <w:i/>
          <w:iCs/>
        </w:rPr>
        <w:t xml:space="preserve">Material or equipment breakdown due to wear and </w:t>
      </w:r>
      <w:proofErr w:type="gramStart"/>
      <w:r w:rsidRPr="001757BD">
        <w:rPr>
          <w:i/>
          <w:iCs/>
        </w:rPr>
        <w:t>tear</w:t>
      </w:r>
      <w:proofErr w:type="gramEnd"/>
      <w:r w:rsidRPr="001757BD">
        <w:rPr>
          <w:i/>
          <w:iCs/>
        </w:rPr>
        <w:t xml:space="preserve"> </w:t>
      </w:r>
      <w:r w:rsidRPr="001757BD">
        <w:rPr>
          <w:b/>
          <w:bCs/>
          <w:i/>
          <w:iCs/>
        </w:rPr>
        <w:t>is not</w:t>
      </w:r>
      <w:r w:rsidRPr="001757BD">
        <w:rPr>
          <w:b/>
          <w:i/>
          <w:iCs/>
        </w:rPr>
        <w:t xml:space="preserve"> a non-conformity.</w:t>
      </w:r>
    </w:p>
    <w:p w14:paraId="53D842D5" w14:textId="627F90F2" w:rsidR="00010FF2" w:rsidRPr="001757BD" w:rsidRDefault="00010FF2" w:rsidP="00010FF2">
      <w:pPr>
        <w:pStyle w:val="ListParagraph"/>
        <w:numPr>
          <w:ilvl w:val="0"/>
          <w:numId w:val="18"/>
        </w:numPr>
        <w:spacing w:after="0"/>
        <w:rPr>
          <w:bCs/>
          <w:i/>
          <w:iCs/>
        </w:rPr>
      </w:pPr>
      <w:r w:rsidRPr="001757BD">
        <w:rPr>
          <w:b/>
          <w:i/>
          <w:iCs/>
          <w:color w:val="00A0DF"/>
        </w:rPr>
        <w:t>Master</w:t>
      </w:r>
      <w:r w:rsidR="00113E3C" w:rsidRPr="001757BD">
        <w:rPr>
          <w:b/>
          <w:i/>
          <w:iCs/>
          <w:color w:val="00A0DF"/>
        </w:rPr>
        <w:t xml:space="preserve"> </w:t>
      </w:r>
      <w:r w:rsidRPr="001757BD">
        <w:rPr>
          <w:b/>
          <w:i/>
          <w:iCs/>
          <w:color w:val="00A0DF"/>
        </w:rPr>
        <w:t>/</w:t>
      </w:r>
      <w:r w:rsidR="00113E3C" w:rsidRPr="001757BD">
        <w:rPr>
          <w:b/>
          <w:i/>
          <w:iCs/>
          <w:color w:val="00A0DF"/>
        </w:rPr>
        <w:t xml:space="preserve"> </w:t>
      </w:r>
      <w:r w:rsidRPr="001757BD">
        <w:rPr>
          <w:b/>
          <w:i/>
          <w:iCs/>
          <w:color w:val="00A0DF"/>
        </w:rPr>
        <w:t>C/E:</w:t>
      </w:r>
      <w:r w:rsidRPr="001757BD">
        <w:rPr>
          <w:b/>
          <w:i/>
          <w:iCs/>
        </w:rPr>
        <w:t xml:space="preserve"> </w:t>
      </w:r>
      <w:r w:rsidRPr="001757BD">
        <w:rPr>
          <w:i/>
          <w:iCs/>
        </w:rPr>
        <w:t xml:space="preserve">In such cases, complete a Defect Report form </w:t>
      </w:r>
      <w:r w:rsidRPr="001757BD">
        <w:rPr>
          <w:b/>
          <w:i/>
          <w:iCs/>
          <w:color w:val="011893"/>
        </w:rPr>
        <w:t>M 005.</w:t>
      </w:r>
    </w:p>
    <w:p w14:paraId="0AA22761" w14:textId="2A88D566" w:rsidR="00513CBA" w:rsidRPr="001757BD" w:rsidRDefault="00010FF2" w:rsidP="00010FF2">
      <w:pPr>
        <w:pStyle w:val="ListParagraph"/>
        <w:numPr>
          <w:ilvl w:val="0"/>
          <w:numId w:val="18"/>
        </w:numPr>
        <w:spacing w:after="0"/>
        <w:rPr>
          <w:i/>
          <w:iCs/>
        </w:rPr>
      </w:pPr>
      <w:r w:rsidRPr="001757BD">
        <w:rPr>
          <w:i/>
          <w:iCs/>
        </w:rPr>
        <w:t xml:space="preserve">Material or equipment breakdown due to failure of following the established maintenance procedures </w:t>
      </w:r>
      <w:r w:rsidRPr="001757BD">
        <w:rPr>
          <w:b/>
          <w:bCs/>
          <w:i/>
          <w:iCs/>
        </w:rPr>
        <w:t>is a</w:t>
      </w:r>
      <w:r w:rsidRPr="001757BD">
        <w:rPr>
          <w:i/>
          <w:iCs/>
        </w:rPr>
        <w:t xml:space="preserve"> </w:t>
      </w:r>
      <w:r w:rsidRPr="001757BD">
        <w:rPr>
          <w:b/>
          <w:bCs/>
          <w:i/>
          <w:iCs/>
        </w:rPr>
        <w:t>non-conformity.</w:t>
      </w:r>
    </w:p>
    <w:p w14:paraId="3230F20F" w14:textId="77777777" w:rsidR="00210696" w:rsidRPr="001757BD" w:rsidRDefault="00210696" w:rsidP="00BE384A">
      <w:pPr>
        <w:rPr>
          <w:b/>
          <w:bCs/>
          <w:i/>
          <w:iCs/>
        </w:rPr>
      </w:pPr>
    </w:p>
    <w:p w14:paraId="6F281055" w14:textId="7D300953" w:rsidR="001D3576" w:rsidRPr="00222C82" w:rsidRDefault="00893FDF" w:rsidP="0096193A">
      <w:bookmarkStart w:id="7" w:name="_Hlk536637077"/>
      <w:r>
        <w:t xml:space="preserve">If you identify </w:t>
      </w:r>
      <w:proofErr w:type="gramStart"/>
      <w:r w:rsidR="004C58A3">
        <w:t>a NC</w:t>
      </w:r>
      <w:proofErr w:type="gramEnd"/>
      <w:r w:rsidR="004C58A3">
        <w:t>/OBS:</w:t>
      </w:r>
    </w:p>
    <w:p w14:paraId="6F077241" w14:textId="401B279B" w:rsidR="00764D9F" w:rsidRPr="00010FF2" w:rsidRDefault="00B938B5" w:rsidP="00764D9F">
      <w:pPr>
        <w:rPr>
          <w:b/>
          <w:color w:val="00A0DF"/>
        </w:rPr>
      </w:pPr>
      <w:proofErr w:type="gramStart"/>
      <w:r w:rsidRPr="00010FF2">
        <w:rPr>
          <w:b/>
          <w:color w:val="00A0DF"/>
        </w:rPr>
        <w:t>Master</w:t>
      </w:r>
      <w:proofErr w:type="gramEnd"/>
      <w:r w:rsidR="00A96501">
        <w:rPr>
          <w:b/>
          <w:color w:val="00A0DF"/>
        </w:rPr>
        <w:t xml:space="preserve"> </w:t>
      </w:r>
      <w:r w:rsidRPr="00010FF2">
        <w:rPr>
          <w:b/>
          <w:color w:val="00A0DF"/>
        </w:rPr>
        <w:t>/</w:t>
      </w:r>
      <w:r w:rsidR="00A96501">
        <w:rPr>
          <w:b/>
          <w:color w:val="00A0DF"/>
        </w:rPr>
        <w:t xml:space="preserve"> </w:t>
      </w:r>
      <w:r w:rsidRPr="00010FF2">
        <w:rPr>
          <w:b/>
          <w:color w:val="00A0DF"/>
        </w:rPr>
        <w:t xml:space="preserve">Relevant </w:t>
      </w:r>
      <w:r w:rsidR="003166AF" w:rsidRPr="00010FF2">
        <w:rPr>
          <w:b/>
          <w:color w:val="00A0DF"/>
        </w:rPr>
        <w:t>Manager</w:t>
      </w:r>
      <w:r w:rsidRPr="00010FF2">
        <w:rPr>
          <w:b/>
          <w:color w:val="00A0DF"/>
        </w:rPr>
        <w:t>:</w:t>
      </w:r>
    </w:p>
    <w:p w14:paraId="0BB71EAE" w14:textId="175456EF" w:rsidR="00EA32AC" w:rsidRDefault="00435034" w:rsidP="00764D9F">
      <w:pPr>
        <w:pStyle w:val="ListParagraph"/>
        <w:numPr>
          <w:ilvl w:val="0"/>
          <w:numId w:val="18"/>
        </w:numPr>
      </w:pPr>
      <w:r>
        <w:t>E</w:t>
      </w:r>
      <w:r w:rsidR="00EA32AC">
        <w:t xml:space="preserve">liminate or reduce </w:t>
      </w:r>
      <w:r>
        <w:t xml:space="preserve">the effects </w:t>
      </w:r>
      <w:r w:rsidR="00EA32AC">
        <w:t>as much as possible</w:t>
      </w:r>
      <w:r w:rsidR="00ED50DD" w:rsidRPr="00ED50DD">
        <w:t xml:space="preserve"> </w:t>
      </w:r>
      <w:r w:rsidR="00ED50DD">
        <w:t>immediately</w:t>
      </w:r>
      <w:r w:rsidR="00EA32AC">
        <w:t xml:space="preserve">. </w:t>
      </w:r>
    </w:p>
    <w:p w14:paraId="0B209E74" w14:textId="77DC8582" w:rsidR="00A24000" w:rsidRDefault="00C27614" w:rsidP="00DC2C8B">
      <w:pPr>
        <w:pStyle w:val="ListParagraph"/>
        <w:numPr>
          <w:ilvl w:val="0"/>
          <w:numId w:val="18"/>
        </w:numPr>
      </w:pPr>
      <w:r>
        <w:t xml:space="preserve">Identify </w:t>
      </w:r>
      <w:r w:rsidR="008743C3">
        <w:t xml:space="preserve">the </w:t>
      </w:r>
      <w:r>
        <w:t xml:space="preserve">root cause(s) </w:t>
      </w:r>
      <w:bookmarkEnd w:id="7"/>
      <w:r>
        <w:t>and lessons</w:t>
      </w:r>
      <w:r w:rsidR="008743C3">
        <w:t>-</w:t>
      </w:r>
      <w:r>
        <w:t>learn</w:t>
      </w:r>
      <w:r w:rsidR="000129D0">
        <w:t>t</w:t>
      </w:r>
      <w:r>
        <w:t xml:space="preserve"> to avoid recurrence. </w:t>
      </w:r>
    </w:p>
    <w:p w14:paraId="7D6B862E" w14:textId="3EF0B9EC" w:rsidR="009D14E8" w:rsidRDefault="00FF2111" w:rsidP="00B938B5">
      <w:pPr>
        <w:pStyle w:val="ListParagraph"/>
        <w:numPr>
          <w:ilvl w:val="0"/>
          <w:numId w:val="18"/>
        </w:numPr>
      </w:pPr>
      <w:r>
        <w:t xml:space="preserve">Initiate and implement appropriate corrective/preventive actions. </w:t>
      </w:r>
    </w:p>
    <w:p w14:paraId="6220AFE8" w14:textId="3DFCC89E" w:rsidR="00E81011" w:rsidRDefault="0012661C" w:rsidP="00E81011">
      <w:r w:rsidRPr="00010FF2">
        <w:rPr>
          <w:b/>
          <w:color w:val="00A0DF"/>
        </w:rPr>
        <w:t>Master</w:t>
      </w:r>
      <w:r w:rsidR="00A96501">
        <w:rPr>
          <w:b/>
          <w:color w:val="00A0DF"/>
        </w:rPr>
        <w:t>,</w:t>
      </w:r>
      <w:r w:rsidR="00862051" w:rsidRPr="00010FF2">
        <w:rPr>
          <w:b/>
          <w:color w:val="00A0DF"/>
        </w:rPr>
        <w:t xml:space="preserve"> in cooperation with the C/E</w:t>
      </w:r>
      <w:r w:rsidR="00162240" w:rsidRPr="00010FF2">
        <w:rPr>
          <w:b/>
          <w:color w:val="00A0DF"/>
        </w:rPr>
        <w:t xml:space="preserve">, </w:t>
      </w:r>
      <w:r w:rsidR="00862051" w:rsidRPr="00010FF2">
        <w:rPr>
          <w:b/>
          <w:color w:val="00A0DF"/>
        </w:rPr>
        <w:t>if necessary</w:t>
      </w:r>
      <w:r w:rsidRPr="00010FF2">
        <w:rPr>
          <w:b/>
          <w:color w:val="00A0DF"/>
        </w:rPr>
        <w:t xml:space="preserve">: </w:t>
      </w:r>
      <w:r w:rsidR="009D14E8">
        <w:t xml:space="preserve">For </w:t>
      </w:r>
      <w:r w:rsidR="00023745">
        <w:t>ship</w:t>
      </w:r>
      <w:r w:rsidR="00534D13">
        <w:t xml:space="preserve"> </w:t>
      </w:r>
      <w:r w:rsidR="009D14E8">
        <w:t xml:space="preserve">NC/OBS, agree with the initiator (if applicable) the appropriate corrective/preventive actions </w:t>
      </w:r>
      <w:r w:rsidR="00381680">
        <w:t>for</w:t>
      </w:r>
      <w:r w:rsidR="009D14E8">
        <w:t xml:space="preserve"> implement</w:t>
      </w:r>
      <w:r w:rsidR="00381680">
        <w:t>ation</w:t>
      </w:r>
      <w:r w:rsidR="009D14E8">
        <w:t xml:space="preserve"> within a defined period and submit the</w:t>
      </w:r>
      <w:r w:rsidR="00381680">
        <w:t>m</w:t>
      </w:r>
      <w:r w:rsidR="009D14E8">
        <w:t xml:space="preserve"> </w:t>
      </w:r>
      <w:r w:rsidR="00381680">
        <w:t xml:space="preserve">for approval </w:t>
      </w:r>
      <w:r w:rsidR="009D14E8">
        <w:t xml:space="preserve">to </w:t>
      </w:r>
      <w:r w:rsidR="008743C3">
        <w:t xml:space="preserve">the </w:t>
      </w:r>
      <w:r w:rsidR="009D14E8">
        <w:t xml:space="preserve">DPA. </w:t>
      </w:r>
    </w:p>
    <w:p w14:paraId="21077BD6" w14:textId="14FD14F1" w:rsidR="009D14E8" w:rsidRDefault="009D14E8" w:rsidP="00E81011">
      <w:r w:rsidRPr="00010FF2">
        <w:rPr>
          <w:b/>
          <w:color w:val="00A0DF"/>
        </w:rPr>
        <w:t>DPA</w:t>
      </w:r>
      <w:r w:rsidR="00E81011" w:rsidRPr="00010FF2">
        <w:rPr>
          <w:b/>
          <w:color w:val="00A0DF"/>
        </w:rPr>
        <w:t>:</w:t>
      </w:r>
      <w:r>
        <w:t xml:space="preserve"> </w:t>
      </w:r>
      <w:r w:rsidR="00E81011">
        <w:t xml:space="preserve">If you </w:t>
      </w:r>
      <w:r>
        <w:t>disagree, redefine these actions as soon as possible</w:t>
      </w:r>
      <w:r w:rsidR="00381680">
        <w:t>,</w:t>
      </w:r>
      <w:r>
        <w:t xml:space="preserve"> but no later </w:t>
      </w:r>
      <w:r w:rsidRPr="00EC525F">
        <w:t xml:space="preserve">than </w:t>
      </w:r>
      <w:r w:rsidRPr="007A54CF">
        <w:rPr>
          <w:color w:val="auto"/>
        </w:rPr>
        <w:t xml:space="preserve">30 days </w:t>
      </w:r>
      <w:r>
        <w:t>from the NC/OBS</w:t>
      </w:r>
      <w:r w:rsidR="00381680" w:rsidRPr="00381680">
        <w:t xml:space="preserve"> </w:t>
      </w:r>
      <w:r w:rsidR="00381680">
        <w:t>identification</w:t>
      </w:r>
      <w:r>
        <w:t>.</w:t>
      </w:r>
    </w:p>
    <w:p w14:paraId="37269496" w14:textId="6D2840B7" w:rsidR="009D14E8" w:rsidRDefault="003166AF" w:rsidP="00E81011">
      <w:r w:rsidRPr="00010FF2">
        <w:rPr>
          <w:b/>
          <w:color w:val="00A0DF"/>
        </w:rPr>
        <w:t>Manager</w:t>
      </w:r>
      <w:r w:rsidR="0012661C" w:rsidRPr="00010FF2">
        <w:rPr>
          <w:b/>
          <w:color w:val="00A0DF"/>
        </w:rPr>
        <w:t>:</w:t>
      </w:r>
      <w:r w:rsidR="0012661C">
        <w:t xml:space="preserve"> </w:t>
      </w:r>
      <w:r w:rsidR="009D14E8">
        <w:t>For Office NC/OBS,</w:t>
      </w:r>
      <w:r w:rsidR="005F2C21">
        <w:t xml:space="preserve"> </w:t>
      </w:r>
      <w:r w:rsidR="009D14E8">
        <w:t xml:space="preserve">propose and agree </w:t>
      </w:r>
      <w:r>
        <w:t xml:space="preserve">with the DPA and the initiator (if applicable) </w:t>
      </w:r>
      <w:r w:rsidR="00381680">
        <w:t xml:space="preserve">on </w:t>
      </w:r>
      <w:r w:rsidR="009D14E8">
        <w:t>the appropriate corrective/</w:t>
      </w:r>
      <w:r>
        <w:t xml:space="preserve"> </w:t>
      </w:r>
      <w:r w:rsidR="009D14E8">
        <w:t>preventive actions</w:t>
      </w:r>
      <w:r>
        <w:t>.</w:t>
      </w:r>
      <w:r w:rsidR="009D14E8">
        <w:t xml:space="preserve"> </w:t>
      </w:r>
    </w:p>
    <w:p w14:paraId="5E1F2225" w14:textId="69309297" w:rsidR="00203EB1" w:rsidRPr="00010FF2" w:rsidRDefault="00203EB1" w:rsidP="009D14E8">
      <w:pPr>
        <w:rPr>
          <w:b/>
          <w:color w:val="00A0DF"/>
        </w:rPr>
      </w:pPr>
      <w:r w:rsidRPr="00010FF2">
        <w:rPr>
          <w:b/>
          <w:color w:val="00A0DF"/>
        </w:rPr>
        <w:t>DPA:</w:t>
      </w:r>
    </w:p>
    <w:p w14:paraId="6B6DD59B" w14:textId="77777777" w:rsidR="00203EB1" w:rsidRDefault="00052306" w:rsidP="00052306">
      <w:pPr>
        <w:pStyle w:val="ListParagraph"/>
        <w:numPr>
          <w:ilvl w:val="0"/>
          <w:numId w:val="20"/>
        </w:numPr>
      </w:pPr>
      <w:r>
        <w:t>Review all NC/OBS reports.</w:t>
      </w:r>
    </w:p>
    <w:p w14:paraId="6FA89849" w14:textId="04C0EA86" w:rsidR="006F298B" w:rsidRDefault="000D0268" w:rsidP="00DC2C8B">
      <w:pPr>
        <w:pStyle w:val="ListParagraph"/>
        <w:numPr>
          <w:ilvl w:val="0"/>
          <w:numId w:val="20"/>
        </w:numPr>
      </w:pPr>
      <w:r>
        <w:t xml:space="preserve">For Major NC, </w:t>
      </w:r>
      <w:r w:rsidR="00C217DB">
        <w:t xml:space="preserve">perform </w:t>
      </w:r>
      <w:r>
        <w:t>a full assessment with</w:t>
      </w:r>
      <w:r w:rsidR="00C217DB">
        <w:t xml:space="preserve"> </w:t>
      </w:r>
      <w:r w:rsidR="00C217DB" w:rsidRPr="008B361D">
        <w:rPr>
          <w:color w:val="auto"/>
        </w:rPr>
        <w:t>the</w:t>
      </w:r>
      <w:r w:rsidRPr="008B361D">
        <w:rPr>
          <w:color w:val="auto"/>
        </w:rPr>
        <w:t xml:space="preserve"> </w:t>
      </w:r>
      <w:r w:rsidR="003166AF" w:rsidRPr="008B361D">
        <w:rPr>
          <w:color w:val="auto"/>
        </w:rPr>
        <w:t>GM</w:t>
      </w:r>
      <w:r w:rsidRPr="008B361D">
        <w:rPr>
          <w:color w:val="auto"/>
        </w:rPr>
        <w:t xml:space="preserve"> </w:t>
      </w:r>
      <w:r>
        <w:t>before the operation continues.</w:t>
      </w:r>
    </w:p>
    <w:p w14:paraId="0BEF9482" w14:textId="65E51012" w:rsidR="00052306" w:rsidRDefault="00052306" w:rsidP="00495D13">
      <w:pPr>
        <w:pStyle w:val="ListParagraph"/>
        <w:numPr>
          <w:ilvl w:val="0"/>
          <w:numId w:val="20"/>
        </w:numPr>
        <w:spacing w:after="0"/>
        <w:ind w:left="850" w:hanging="562"/>
      </w:pPr>
      <w:r>
        <w:t>Determine</w:t>
      </w:r>
      <w:r w:rsidR="003166AF">
        <w:t xml:space="preserve">, in co-operation with </w:t>
      </w:r>
      <w:r w:rsidR="003166AF" w:rsidRPr="008B361D">
        <w:rPr>
          <w:color w:val="auto"/>
        </w:rPr>
        <w:t>the GM,</w:t>
      </w:r>
      <w:r w:rsidRPr="008B361D">
        <w:rPr>
          <w:color w:val="auto"/>
        </w:rPr>
        <w:t xml:space="preserve"> if </w:t>
      </w:r>
      <w:r w:rsidR="00C217DB">
        <w:t xml:space="preserve">you must notify the </w:t>
      </w:r>
      <w:r>
        <w:t xml:space="preserve">Flag, other fleet </w:t>
      </w:r>
      <w:r w:rsidR="00023745">
        <w:t>ship</w:t>
      </w:r>
      <w:r>
        <w:t xml:space="preserve">s, </w:t>
      </w:r>
      <w:r w:rsidR="003166AF">
        <w:t>3</w:t>
      </w:r>
      <w:r w:rsidR="003166AF" w:rsidRPr="003166AF">
        <w:rPr>
          <w:vertAlign w:val="superscript"/>
        </w:rPr>
        <w:t>rd</w:t>
      </w:r>
      <w:r w:rsidR="003166AF">
        <w:rPr>
          <w:vertAlign w:val="superscript"/>
        </w:rPr>
        <w:t xml:space="preserve"> </w:t>
      </w:r>
      <w:r>
        <w:t>parties, the SMC and/or DOC</w:t>
      </w:r>
      <w:r w:rsidR="00C217DB" w:rsidRPr="00C217DB">
        <w:t xml:space="preserve"> </w:t>
      </w:r>
      <w:r w:rsidR="00C217DB">
        <w:t>issuer</w:t>
      </w:r>
      <w:r>
        <w:t>, etc. and take all necessary actions.</w:t>
      </w:r>
    </w:p>
    <w:p w14:paraId="6AAF36AB" w14:textId="477BA3DE" w:rsidR="009D14E8" w:rsidRPr="00010FF2" w:rsidRDefault="009D14E8" w:rsidP="00E655A1">
      <w:pPr>
        <w:pStyle w:val="Heading2"/>
      </w:pPr>
      <w:bookmarkStart w:id="8" w:name="_Toc203381878"/>
      <w:r w:rsidRPr="00E655A1">
        <w:t>Corrective</w:t>
      </w:r>
      <w:r w:rsidRPr="00010FF2">
        <w:t xml:space="preserve"> and </w:t>
      </w:r>
      <w:r w:rsidR="00C217DB" w:rsidRPr="00010FF2">
        <w:t>Preventive Actions</w:t>
      </w:r>
      <w:bookmarkEnd w:id="8"/>
    </w:p>
    <w:p w14:paraId="5ED13482" w14:textId="1A0B66C9" w:rsidR="009D14E8" w:rsidRDefault="000D0268" w:rsidP="009D14E8">
      <w:r>
        <w:t xml:space="preserve">Corrective/preventive actions must eliminate the </w:t>
      </w:r>
      <w:r w:rsidR="006737D8">
        <w:t xml:space="preserve">NC/OBS </w:t>
      </w:r>
      <w:r>
        <w:t xml:space="preserve">causes, minimize their impact, prevent </w:t>
      </w:r>
      <w:r w:rsidR="006737D8">
        <w:t xml:space="preserve">a </w:t>
      </w:r>
      <w:r>
        <w:t>recurrence</w:t>
      </w:r>
      <w:r w:rsidR="006737D8">
        <w:t>, and be appropriate to the NC/OBS effects</w:t>
      </w:r>
      <w:r>
        <w:t>.</w:t>
      </w:r>
    </w:p>
    <w:p w14:paraId="75BE5F93" w14:textId="31F4F485" w:rsidR="00EF6F26" w:rsidRDefault="009D14E8" w:rsidP="00B27E29">
      <w:r>
        <w:t xml:space="preserve">Determining the root causes and corrective/preventive actions requires skills and experience. The </w:t>
      </w:r>
      <w:r w:rsidR="006E02DC">
        <w:t xml:space="preserve">NC/OBS </w:t>
      </w:r>
      <w:r>
        <w:t>treatment depends on</w:t>
      </w:r>
      <w:r w:rsidR="006E02DC">
        <w:t xml:space="preserve"> the</w:t>
      </w:r>
      <w:r>
        <w:t>:</w:t>
      </w:r>
    </w:p>
    <w:p w14:paraId="236589EF" w14:textId="1D556318" w:rsidR="00CC2F11" w:rsidRDefault="006E02DC" w:rsidP="00B27E29">
      <w:pPr>
        <w:pStyle w:val="ListParagraph"/>
        <w:numPr>
          <w:ilvl w:val="0"/>
          <w:numId w:val="20"/>
        </w:numPr>
      </w:pPr>
      <w:r>
        <w:t xml:space="preserve">NC/OBS </w:t>
      </w:r>
      <w:r w:rsidR="00CC2F11">
        <w:t>type</w:t>
      </w:r>
    </w:p>
    <w:p w14:paraId="09694F4C" w14:textId="51F84470" w:rsidR="009D14E8" w:rsidRDefault="009D14E8" w:rsidP="009D14E8">
      <w:pPr>
        <w:pStyle w:val="ListParagraph"/>
        <w:numPr>
          <w:ilvl w:val="0"/>
          <w:numId w:val="20"/>
        </w:numPr>
      </w:pPr>
      <w:r>
        <w:t xml:space="preserve">Flag Administration and/or the </w:t>
      </w:r>
      <w:r w:rsidR="00023745">
        <w:t>ship</w:t>
      </w:r>
      <w:r w:rsidR="00534D13">
        <w:t xml:space="preserve">'s </w:t>
      </w:r>
      <w:r>
        <w:t>Class Society requirements</w:t>
      </w:r>
    </w:p>
    <w:p w14:paraId="2813D64D" w14:textId="2AF2D1F2" w:rsidR="009D14E8" w:rsidRDefault="009D14E8" w:rsidP="009D14E8">
      <w:pPr>
        <w:pStyle w:val="ListParagraph"/>
        <w:numPr>
          <w:ilvl w:val="0"/>
          <w:numId w:val="20"/>
        </w:numPr>
      </w:pPr>
      <w:r>
        <w:t>SMC and/or DOC</w:t>
      </w:r>
      <w:r w:rsidR="006E02DC" w:rsidRPr="006E02DC">
        <w:t xml:space="preserve"> </w:t>
      </w:r>
      <w:r w:rsidR="006E02DC">
        <w:t>issuer</w:t>
      </w:r>
      <w:r w:rsidR="006E02DC" w:rsidRPr="006E02DC">
        <w:t xml:space="preserve"> </w:t>
      </w:r>
      <w:r w:rsidR="006E02DC">
        <w:t>requirements</w:t>
      </w:r>
    </w:p>
    <w:p w14:paraId="1C110A96" w14:textId="137E8731" w:rsidR="00A0590D" w:rsidRDefault="00815A1D" w:rsidP="00DC2C8B">
      <w:pPr>
        <w:pStyle w:val="ListParagraph"/>
        <w:numPr>
          <w:ilvl w:val="0"/>
          <w:numId w:val="20"/>
        </w:numPr>
      </w:pPr>
      <w:r w:rsidRPr="00815A1D">
        <w:rPr>
          <w:b/>
          <w:bCs/>
          <w:color w:val="011893"/>
        </w:rPr>
        <w:t>UMMS</w:t>
      </w:r>
      <w:r w:rsidR="009D14E8">
        <w:t xml:space="preserve"> requirements, etc.</w:t>
      </w:r>
    </w:p>
    <w:p w14:paraId="54CFE253" w14:textId="02BC5E6B" w:rsidR="00A0590D" w:rsidRPr="00010FF2" w:rsidRDefault="00495D13" w:rsidP="009D14E8">
      <w:pPr>
        <w:rPr>
          <w:b/>
          <w:color w:val="00A0DF"/>
        </w:rPr>
      </w:pPr>
      <w:r w:rsidRPr="00010FF2">
        <w:rPr>
          <w:b/>
          <w:color w:val="00A0DF"/>
        </w:rPr>
        <w:t>Master</w:t>
      </w:r>
      <w:r w:rsidR="00791695">
        <w:rPr>
          <w:b/>
          <w:color w:val="00A0DF"/>
        </w:rPr>
        <w:t xml:space="preserve"> </w:t>
      </w:r>
      <w:r w:rsidRPr="00010FF2">
        <w:rPr>
          <w:b/>
          <w:color w:val="00A0DF"/>
        </w:rPr>
        <w:t>/</w:t>
      </w:r>
      <w:r w:rsidR="00791695">
        <w:rPr>
          <w:b/>
          <w:color w:val="00A0DF"/>
        </w:rPr>
        <w:t xml:space="preserve"> </w:t>
      </w:r>
      <w:r w:rsidRPr="00010FF2">
        <w:rPr>
          <w:b/>
          <w:color w:val="00A0DF"/>
        </w:rPr>
        <w:t>Manager</w:t>
      </w:r>
      <w:r w:rsidR="00791695">
        <w:rPr>
          <w:b/>
          <w:color w:val="00A0DF"/>
        </w:rPr>
        <w:t>s</w:t>
      </w:r>
      <w:r w:rsidRPr="00010FF2">
        <w:rPr>
          <w:b/>
          <w:color w:val="00A0DF"/>
        </w:rPr>
        <w:t xml:space="preserve"> </w:t>
      </w:r>
      <w:r w:rsidR="00E40E22" w:rsidRPr="00010FF2">
        <w:rPr>
          <w:b/>
          <w:color w:val="00A0DF"/>
        </w:rPr>
        <w:t>and DPA:</w:t>
      </w:r>
    </w:p>
    <w:p w14:paraId="462A6F15" w14:textId="6E1491AD" w:rsidR="00A0590D" w:rsidRDefault="00BE4B72" w:rsidP="00A0590D">
      <w:pPr>
        <w:pStyle w:val="ListParagraph"/>
        <w:numPr>
          <w:ilvl w:val="0"/>
          <w:numId w:val="20"/>
        </w:numPr>
      </w:pPr>
      <w:r>
        <w:t>I</w:t>
      </w:r>
      <w:r w:rsidR="00E40E22">
        <w:t>nitiate the agreed corrective/preventive actions</w:t>
      </w:r>
      <w:r w:rsidRPr="00BE4B72">
        <w:t xml:space="preserve"> </w:t>
      </w:r>
      <w:r>
        <w:t>immediately</w:t>
      </w:r>
      <w:r w:rsidR="0038108F">
        <w:t>.</w:t>
      </w:r>
    </w:p>
    <w:p w14:paraId="2844D1BB" w14:textId="262588F8" w:rsidR="00B55B61" w:rsidRDefault="00B55B61" w:rsidP="00B55B61">
      <w:pPr>
        <w:pStyle w:val="ListParagraph"/>
        <w:numPr>
          <w:ilvl w:val="0"/>
          <w:numId w:val="20"/>
        </w:numPr>
      </w:pPr>
      <w:r>
        <w:t>Properly document and file the corrective/preventive actions</w:t>
      </w:r>
      <w:r w:rsidR="00BE4B72">
        <w:t>'</w:t>
      </w:r>
      <w:r w:rsidR="00BE4B72" w:rsidRPr="00BE4B72">
        <w:t xml:space="preserve"> </w:t>
      </w:r>
      <w:r w:rsidR="00BE4B72">
        <w:t>evidence</w:t>
      </w:r>
      <w:r w:rsidR="0038108F">
        <w:t>.</w:t>
      </w:r>
    </w:p>
    <w:p w14:paraId="64F445CE" w14:textId="090453F6" w:rsidR="000D0268" w:rsidRDefault="000D0268" w:rsidP="000D0268">
      <w:pPr>
        <w:pStyle w:val="ListParagraph"/>
        <w:numPr>
          <w:ilvl w:val="0"/>
          <w:numId w:val="20"/>
        </w:numPr>
      </w:pPr>
      <w:r>
        <w:t xml:space="preserve">Verify </w:t>
      </w:r>
      <w:r w:rsidR="00BE4B72">
        <w:t xml:space="preserve">the correct implementation of </w:t>
      </w:r>
      <w:r>
        <w:t>the corrective/preventive actions</w:t>
      </w:r>
      <w:r w:rsidR="0038108F">
        <w:t>.</w:t>
      </w:r>
    </w:p>
    <w:p w14:paraId="375440E7" w14:textId="0615AAE2" w:rsidR="004C58A3" w:rsidRDefault="004C58A3" w:rsidP="004C58A3">
      <w:pPr>
        <w:pStyle w:val="ListParagraph"/>
        <w:numPr>
          <w:ilvl w:val="0"/>
          <w:numId w:val="20"/>
        </w:numPr>
      </w:pPr>
      <w:r>
        <w:t>Monitor</w:t>
      </w:r>
      <w:r w:rsidR="00BE4B72">
        <w:t xml:space="preserve"> the</w:t>
      </w:r>
      <w:r>
        <w:t xml:space="preserve"> timescale and corrective/preventive actions until closeout</w:t>
      </w:r>
      <w:r w:rsidR="0038108F">
        <w:t>.</w:t>
      </w:r>
    </w:p>
    <w:p w14:paraId="43CBBD4E" w14:textId="3621135D" w:rsidR="001D3576" w:rsidRDefault="000D0268" w:rsidP="00FC66DC">
      <w:pPr>
        <w:pStyle w:val="ListParagraph"/>
        <w:numPr>
          <w:ilvl w:val="0"/>
          <w:numId w:val="20"/>
        </w:numPr>
      </w:pPr>
      <w:r>
        <w:t xml:space="preserve">Keep </w:t>
      </w:r>
      <w:r w:rsidRPr="008B361D">
        <w:rPr>
          <w:color w:val="auto"/>
        </w:rPr>
        <w:t xml:space="preserve">the </w:t>
      </w:r>
      <w:r w:rsidR="00495D13" w:rsidRPr="008B361D">
        <w:rPr>
          <w:color w:val="auto"/>
        </w:rPr>
        <w:t>GM</w:t>
      </w:r>
      <w:r w:rsidRPr="008B361D">
        <w:rPr>
          <w:color w:val="auto"/>
        </w:rPr>
        <w:t xml:space="preserve"> </w:t>
      </w:r>
      <w:r w:rsidR="00BE4B72" w:rsidRPr="008B361D">
        <w:rPr>
          <w:color w:val="auto"/>
        </w:rPr>
        <w:t xml:space="preserve">informed </w:t>
      </w:r>
      <w:r w:rsidR="00BE4B72">
        <w:t>about</w:t>
      </w:r>
      <w:r>
        <w:t xml:space="preserve"> any </w:t>
      </w:r>
      <w:proofErr w:type="gramStart"/>
      <w:r w:rsidR="00BE4B72" w:rsidRPr="00BE4B72">
        <w:t>uncorrectable</w:t>
      </w:r>
      <w:proofErr w:type="gramEnd"/>
      <w:r w:rsidR="00BE4B72" w:rsidRPr="00BE4B72">
        <w:t xml:space="preserve"> </w:t>
      </w:r>
      <w:r w:rsidR="001F1F70">
        <w:t>within</w:t>
      </w:r>
      <w:r>
        <w:t xml:space="preserve"> the defined period</w:t>
      </w:r>
      <w:r w:rsidR="00BE4B72" w:rsidRPr="00BE4B72">
        <w:t xml:space="preserve"> </w:t>
      </w:r>
      <w:r w:rsidR="00BE4B72">
        <w:t>NC/OBS</w:t>
      </w:r>
      <w:r w:rsidR="0038108F">
        <w:t>.</w:t>
      </w:r>
    </w:p>
    <w:p w14:paraId="008B0606" w14:textId="3AF642E4" w:rsidR="004C58A3" w:rsidRDefault="004C58A3" w:rsidP="00352534">
      <w:pPr>
        <w:pStyle w:val="ListParagraph"/>
        <w:numPr>
          <w:ilvl w:val="0"/>
          <w:numId w:val="20"/>
        </w:numPr>
        <w:spacing w:after="0"/>
      </w:pPr>
      <w:r>
        <w:t>Follow</w:t>
      </w:r>
      <w:r w:rsidR="00DB3A31">
        <w:t xml:space="preserve"> </w:t>
      </w:r>
      <w:r>
        <w:t xml:space="preserve">up </w:t>
      </w:r>
      <w:r w:rsidR="00DB3A31">
        <w:t xml:space="preserve">on </w:t>
      </w:r>
      <w:r>
        <w:t>actions to ensure effectiveness.</w:t>
      </w:r>
    </w:p>
    <w:p w14:paraId="3AE35D8E" w14:textId="3F88D4B2" w:rsidR="00010FF2" w:rsidRDefault="00010FF2" w:rsidP="00352534">
      <w:pPr>
        <w:spacing w:after="0"/>
      </w:pP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010FF2" w:rsidRPr="00B25825" w14:paraId="4F5C738C" w14:textId="77777777" w:rsidTr="00EA36B4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69F62129" w14:textId="77777777" w:rsidR="00010FF2" w:rsidRPr="00B25825" w:rsidRDefault="00010FF2" w:rsidP="00EA36B4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B25825">
              <w:rPr>
                <w:noProof/>
                <w:color w:val="FFFFFF" w:themeColor="background1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4B011C83" wp14:editId="04AFA256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22631D01" w14:textId="3288F847" w:rsidR="00010FF2" w:rsidRPr="00010FF2" w:rsidRDefault="00010FF2" w:rsidP="00EA36B4">
            <w:pPr>
              <w:ind w:left="108" w:right="130"/>
              <w:rPr>
                <w:rFonts w:cs="Arial"/>
                <w:bCs/>
                <w:color w:val="auto"/>
              </w:rPr>
            </w:pPr>
            <w:r w:rsidRPr="00010FF2">
              <w:rPr>
                <w:b/>
                <w:color w:val="00A0DF"/>
              </w:rPr>
              <w:t>DPA:</w:t>
            </w:r>
            <w:r w:rsidRPr="00010FF2">
              <w:rPr>
                <w:rFonts w:cs="Arial"/>
                <w:bCs/>
                <w:color w:val="auto"/>
              </w:rPr>
              <w:t xml:space="preserve"> Corrective/preventive actions MUST NOT exceed 3 months unless they require a different closing time. In this case the </w:t>
            </w:r>
            <w:r w:rsidRPr="008B361D">
              <w:rPr>
                <w:rFonts w:cs="Arial"/>
                <w:bCs/>
                <w:color w:val="auto"/>
              </w:rPr>
              <w:t>GM</w:t>
            </w:r>
            <w:r w:rsidRPr="00010FF2">
              <w:rPr>
                <w:rFonts w:cs="Arial"/>
                <w:bCs/>
                <w:color w:val="auto"/>
              </w:rPr>
              <w:t xml:space="preserve"> must approve any required extension, based on the relevant risk.</w:t>
            </w:r>
          </w:p>
        </w:tc>
      </w:tr>
      <w:tr w:rsidR="00010FF2" w:rsidRPr="00B25825" w14:paraId="7AE1FF03" w14:textId="77777777" w:rsidTr="00EA36B4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28C9A6F0" w14:textId="77777777" w:rsidR="00010FF2" w:rsidRPr="00B25825" w:rsidRDefault="00010FF2" w:rsidP="00EA36B4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B25825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5B16204D" w14:textId="77777777" w:rsidR="00010FF2" w:rsidRPr="00B25825" w:rsidRDefault="00010FF2" w:rsidP="00EA36B4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72818DDD" w14:textId="77777777" w:rsidR="00D25E50" w:rsidRDefault="00D25E50" w:rsidP="00222C82">
      <w:pPr>
        <w:spacing w:after="0"/>
        <w:rPr>
          <w:b/>
          <w:bCs/>
        </w:rPr>
      </w:pPr>
    </w:p>
    <w:p w14:paraId="0D8103C3" w14:textId="75AFC0BA" w:rsidR="00A0590D" w:rsidRDefault="000D0268" w:rsidP="009D14E8">
      <w:r w:rsidRPr="00010FF2">
        <w:rPr>
          <w:b/>
          <w:color w:val="00A0DF"/>
        </w:rPr>
        <w:t>The MRC</w:t>
      </w:r>
      <w:r>
        <w:rPr>
          <w:b/>
        </w:rPr>
        <w:t xml:space="preserve"> </w:t>
      </w:r>
      <w:r>
        <w:t>must review:</w:t>
      </w:r>
    </w:p>
    <w:p w14:paraId="297A0C02" w14:textId="6B81C0BA" w:rsidR="00FB711F" w:rsidRDefault="00A0590D" w:rsidP="00A0590D">
      <w:pPr>
        <w:pStyle w:val="ListParagraph"/>
        <w:numPr>
          <w:ilvl w:val="0"/>
          <w:numId w:val="20"/>
        </w:numPr>
      </w:pPr>
      <w:r>
        <w:t xml:space="preserve">NC/OBS summaries and the </w:t>
      </w:r>
      <w:r w:rsidR="00164B7F">
        <w:t xml:space="preserve">respective </w:t>
      </w:r>
      <w:r>
        <w:t>corrective/preventive actions</w:t>
      </w:r>
    </w:p>
    <w:p w14:paraId="4A2B7D18" w14:textId="2ECD22D7" w:rsidR="00A0590D" w:rsidRDefault="00FB711F" w:rsidP="00B27E29">
      <w:pPr>
        <w:pStyle w:val="ListParagraph"/>
        <w:numPr>
          <w:ilvl w:val="0"/>
          <w:numId w:val="20"/>
        </w:numPr>
      </w:pPr>
      <w:r>
        <w:t xml:space="preserve">All open issues and </w:t>
      </w:r>
      <w:r w:rsidR="00244D6C" w:rsidRPr="00244D6C">
        <w:t>uncorrectable within the defined period NC/OBS</w:t>
      </w:r>
      <w:r>
        <w:t>.</w:t>
      </w:r>
    </w:p>
    <w:p w14:paraId="016AEFCB" w14:textId="2E581CFD" w:rsidR="00EA32AC" w:rsidRDefault="00EA32AC" w:rsidP="00C10CEB">
      <w:r w:rsidRPr="00010FF2">
        <w:rPr>
          <w:b/>
          <w:color w:val="00A0DF"/>
        </w:rPr>
        <w:t>DPA:</w:t>
      </w:r>
      <w:r>
        <w:t xml:space="preserve"> </w:t>
      </w:r>
      <w:r w:rsidR="00BF08F4">
        <w:t>Review and r</w:t>
      </w:r>
      <w:r>
        <w:t xml:space="preserve">ecord </w:t>
      </w:r>
      <w:r w:rsidR="00BF08F4">
        <w:t>in</w:t>
      </w:r>
      <w:r>
        <w:t xml:space="preserve"> </w:t>
      </w:r>
      <w:r w:rsidR="00BF08F4">
        <w:t xml:space="preserve">the ERP, (or </w:t>
      </w:r>
      <w:r w:rsidR="00F9104E">
        <w:t>f</w:t>
      </w:r>
      <w:r w:rsidR="00B34C7F">
        <w:t xml:space="preserve">orm </w:t>
      </w:r>
      <w:r w:rsidRPr="009968D9">
        <w:rPr>
          <w:b/>
          <w:color w:val="011893"/>
        </w:rPr>
        <w:t>NCR 00</w:t>
      </w:r>
      <w:r w:rsidR="00AC425C">
        <w:rPr>
          <w:b/>
          <w:color w:val="011893"/>
        </w:rPr>
        <w:t>7</w:t>
      </w:r>
      <w:r w:rsidR="00BF08F4">
        <w:rPr>
          <w:b/>
          <w:color w:val="011893"/>
        </w:rPr>
        <w:t xml:space="preserve"> </w:t>
      </w:r>
      <w:r w:rsidR="00BF08F4">
        <w:rPr>
          <w:bCs/>
          <w:color w:val="auto"/>
        </w:rPr>
        <w:t>as backup</w:t>
      </w:r>
      <w:r w:rsidR="00BF08F4">
        <w:rPr>
          <w:b/>
          <w:color w:val="011893"/>
        </w:rPr>
        <w:t>)</w:t>
      </w:r>
      <w:r w:rsidRPr="00EC525F">
        <w:rPr>
          <w:bCs/>
        </w:rPr>
        <w:t xml:space="preserve"> all completed</w:t>
      </w:r>
      <w:r w:rsidR="00BF08F4">
        <w:rPr>
          <w:bCs/>
        </w:rPr>
        <w:t xml:space="preserve"> Non-Compliance cases (or</w:t>
      </w:r>
      <w:r w:rsidRPr="00EC525F">
        <w:rPr>
          <w:bCs/>
        </w:rPr>
        <w:t xml:space="preserve"> </w:t>
      </w:r>
      <w:r w:rsidRPr="009968D9">
        <w:rPr>
          <w:b/>
          <w:color w:val="011893"/>
        </w:rPr>
        <w:t>NCR 001</w:t>
      </w:r>
      <w:r w:rsidRPr="00EC525F">
        <w:rPr>
          <w:bCs/>
        </w:rPr>
        <w:t xml:space="preserve"> and </w:t>
      </w:r>
      <w:r w:rsidRPr="009968D9">
        <w:rPr>
          <w:b/>
          <w:color w:val="011893"/>
        </w:rPr>
        <w:t>NCR 002</w:t>
      </w:r>
      <w:r w:rsidR="00244D6C" w:rsidRPr="00EC525F">
        <w:rPr>
          <w:bCs/>
        </w:rPr>
        <w:t xml:space="preserve"> </w:t>
      </w:r>
      <w:r w:rsidR="00F9104E" w:rsidRPr="00EC525F">
        <w:rPr>
          <w:bCs/>
        </w:rPr>
        <w:t>f</w:t>
      </w:r>
      <w:r w:rsidR="00244D6C" w:rsidRPr="00EC525F">
        <w:rPr>
          <w:bCs/>
        </w:rPr>
        <w:t>orms</w:t>
      </w:r>
      <w:r w:rsidR="00BF08F4">
        <w:rPr>
          <w:bCs/>
        </w:rPr>
        <w:t xml:space="preserve"> as backup)</w:t>
      </w:r>
      <w:r w:rsidRPr="00B80738">
        <w:rPr>
          <w:bCs/>
        </w:rPr>
        <w:t>.</w:t>
      </w:r>
    </w:p>
    <w:p w14:paraId="7E7DEBB3" w14:textId="06DB06C5" w:rsidR="009D14E8" w:rsidRDefault="009D14E8" w:rsidP="00E655A1">
      <w:pPr>
        <w:pStyle w:val="Heading2"/>
      </w:pPr>
      <w:bookmarkStart w:id="9" w:name="_Toc203381879"/>
      <w:r>
        <w:t xml:space="preserve">Verification and </w:t>
      </w:r>
      <w:r w:rsidR="0005035D">
        <w:t>Closure</w:t>
      </w:r>
      <w:bookmarkEnd w:id="9"/>
    </w:p>
    <w:p w14:paraId="3FC831A2" w14:textId="79A9CF8B" w:rsidR="00B27E29" w:rsidRDefault="00C679C2" w:rsidP="009D14E8">
      <w:r w:rsidRPr="00010FF2">
        <w:rPr>
          <w:b/>
          <w:color w:val="00A0DF"/>
        </w:rPr>
        <w:t>DPA:</w:t>
      </w:r>
      <w:r>
        <w:t xml:space="preserve"> Close the NC/OBS </w:t>
      </w:r>
      <w:r w:rsidR="00164B7F">
        <w:t xml:space="preserve">as soon as </w:t>
      </w:r>
      <w:r>
        <w:t>the Master/</w:t>
      </w:r>
      <w:r w:rsidR="00495D13">
        <w:t>Manager</w:t>
      </w:r>
      <w:r>
        <w:t xml:space="preserve"> implement</w:t>
      </w:r>
      <w:r w:rsidR="00164B7F">
        <w:t>s</w:t>
      </w:r>
      <w:r>
        <w:t xml:space="preserve"> the corrective/</w:t>
      </w:r>
      <w:r w:rsidR="00495D13">
        <w:t xml:space="preserve"> </w:t>
      </w:r>
      <w:r>
        <w:t xml:space="preserve">preventive actions, and </w:t>
      </w:r>
      <w:r w:rsidR="00164B7F">
        <w:t xml:space="preserve">you </w:t>
      </w:r>
      <w:r w:rsidR="00A61067">
        <w:t xml:space="preserve">verify </w:t>
      </w:r>
      <w:r>
        <w:t xml:space="preserve">their </w:t>
      </w:r>
      <w:r w:rsidR="00A61067">
        <w:t>implementation</w:t>
      </w:r>
      <w:r>
        <w:t>.</w:t>
      </w:r>
    </w:p>
    <w:p w14:paraId="7E24DFC0" w14:textId="766E2C8D" w:rsidR="009D14E8" w:rsidRDefault="00312403" w:rsidP="009D14E8">
      <w:r>
        <w:t xml:space="preserve">For NC/OBS raised during external audits, </w:t>
      </w:r>
      <w:r w:rsidR="00164B7F">
        <w:t>the external auditor typically</w:t>
      </w:r>
      <w:r>
        <w:t xml:space="preserve"> </w:t>
      </w:r>
      <w:r w:rsidR="00164B7F">
        <w:t>does</w:t>
      </w:r>
      <w:r>
        <w:t xml:space="preserve"> the final closure.</w:t>
      </w:r>
    </w:p>
    <w:p w14:paraId="67A8C906" w14:textId="41E6D238" w:rsidR="009D14E8" w:rsidRDefault="009D14E8" w:rsidP="00E655A1">
      <w:pPr>
        <w:pStyle w:val="Heading1"/>
      </w:pPr>
      <w:bookmarkStart w:id="10" w:name="_Toc203381880"/>
      <w:r>
        <w:t>Near</w:t>
      </w:r>
      <w:r w:rsidR="000D330C">
        <w:t>-Misses</w:t>
      </w:r>
      <w:r w:rsidR="00164B7F">
        <w:t xml:space="preserve"> </w:t>
      </w:r>
      <w:r>
        <w:t>(</w:t>
      </w:r>
      <w:r w:rsidR="00F14052">
        <w:t>Including Serious Near-Misses)</w:t>
      </w:r>
      <w:bookmarkEnd w:id="10"/>
    </w:p>
    <w:p w14:paraId="3A95C49A" w14:textId="6AFDBB23" w:rsidR="00CB23BE" w:rsidRPr="00CB23BE" w:rsidRDefault="00CB23BE" w:rsidP="00E655A1">
      <w:pPr>
        <w:pStyle w:val="Heading2"/>
      </w:pPr>
      <w:bookmarkStart w:id="11" w:name="_Toc203381881"/>
      <w:r>
        <w:t>Responsibilities</w:t>
      </w:r>
      <w:bookmarkEnd w:id="11"/>
    </w:p>
    <w:p w14:paraId="5134EA2F" w14:textId="1487BEF6" w:rsidR="00BD082B" w:rsidRDefault="00C679C2" w:rsidP="009D14E8">
      <w:r w:rsidRPr="00010FF2">
        <w:rPr>
          <w:b/>
          <w:color w:val="00A0DF"/>
        </w:rPr>
        <w:t>All employees</w:t>
      </w:r>
      <w:r w:rsidR="00495D13" w:rsidRPr="00010FF2">
        <w:rPr>
          <w:b/>
          <w:color w:val="00A0DF"/>
        </w:rPr>
        <w:t>,</w:t>
      </w:r>
      <w:r w:rsidRPr="00010FF2">
        <w:rPr>
          <w:b/>
          <w:color w:val="00A0DF"/>
        </w:rPr>
        <w:t xml:space="preserve"> contractors</w:t>
      </w:r>
      <w:r w:rsidR="00495D13" w:rsidRPr="00010FF2">
        <w:rPr>
          <w:b/>
          <w:color w:val="00A0DF"/>
        </w:rPr>
        <w:t>, visitors, etc.</w:t>
      </w:r>
      <w:r w:rsidRPr="00010FF2">
        <w:rPr>
          <w:b/>
          <w:color w:val="00A0DF"/>
        </w:rPr>
        <w:t>:</w:t>
      </w:r>
      <w:r>
        <w:t xml:space="preserve"> Immediately report (see </w:t>
      </w:r>
      <w:r w:rsidRPr="009968D9">
        <w:rPr>
          <w:b/>
          <w:color w:val="011893"/>
        </w:rPr>
        <w:t>Appendix I</w:t>
      </w:r>
      <w:r w:rsidRPr="00EC525F">
        <w:rPr>
          <w:bCs/>
        </w:rPr>
        <w:t>)</w:t>
      </w:r>
      <w:r>
        <w:t xml:space="preserve"> any identified Near</w:t>
      </w:r>
      <w:r w:rsidR="000D330C">
        <w:t>-</w:t>
      </w:r>
      <w:r>
        <w:t>Miss to the relevant Senior Officer or Master. The initial report can be verbal</w:t>
      </w:r>
      <w:r w:rsidR="00164B7F">
        <w:t>,</w:t>
      </w:r>
      <w:r>
        <w:t xml:space="preserve"> </w:t>
      </w:r>
      <w:r w:rsidR="00164B7F">
        <w:t>but a</w:t>
      </w:r>
      <w:r>
        <w:t xml:space="preserve"> written report (</w:t>
      </w:r>
      <w:r w:rsidR="00F9104E">
        <w:t>f</w:t>
      </w:r>
      <w:r w:rsidR="00B34C7F">
        <w:t xml:space="preserve">orm </w:t>
      </w:r>
      <w:r w:rsidRPr="009968D9">
        <w:rPr>
          <w:b/>
          <w:color w:val="011893"/>
        </w:rPr>
        <w:t>NCR 00</w:t>
      </w:r>
      <w:r w:rsidR="00495D13" w:rsidRPr="009968D9">
        <w:rPr>
          <w:b/>
          <w:color w:val="011893"/>
        </w:rPr>
        <w:t>1</w:t>
      </w:r>
      <w:r w:rsidR="00495D13" w:rsidRPr="00EC525F">
        <w:rPr>
          <w:bCs/>
        </w:rPr>
        <w:t xml:space="preserve"> or directly form </w:t>
      </w:r>
      <w:r w:rsidR="00495D13" w:rsidRPr="009968D9">
        <w:rPr>
          <w:b/>
          <w:color w:val="011893"/>
        </w:rPr>
        <w:t>NCR 00</w:t>
      </w:r>
      <w:r w:rsidRPr="009968D9">
        <w:rPr>
          <w:b/>
          <w:color w:val="011893"/>
        </w:rPr>
        <w:t>2</w:t>
      </w:r>
      <w:r w:rsidRPr="00EC525F">
        <w:rPr>
          <w:bCs/>
        </w:rPr>
        <w:t>)</w:t>
      </w:r>
      <w:r w:rsidR="00164B7F">
        <w:t xml:space="preserve"> must follow</w:t>
      </w:r>
      <w:r>
        <w:t>.</w:t>
      </w:r>
    </w:p>
    <w:p w14:paraId="67AA09BD" w14:textId="77777777" w:rsidR="00352534" w:rsidRDefault="00352534" w:rsidP="009D14E8">
      <w:pPr>
        <w:rPr>
          <w:b/>
          <w:color w:val="00A0DF"/>
        </w:rPr>
      </w:pPr>
    </w:p>
    <w:p w14:paraId="7608E257" w14:textId="29DEE954" w:rsidR="00762DEF" w:rsidRPr="00010FF2" w:rsidRDefault="009D14E8" w:rsidP="009D14E8">
      <w:pPr>
        <w:rPr>
          <w:b/>
          <w:color w:val="00A0DF"/>
        </w:rPr>
      </w:pPr>
      <w:r w:rsidRPr="00010FF2">
        <w:rPr>
          <w:b/>
          <w:color w:val="00A0DF"/>
        </w:rPr>
        <w:t>Master and DPA:</w:t>
      </w:r>
    </w:p>
    <w:p w14:paraId="4DE01891" w14:textId="6C10673D" w:rsidR="00762DEF" w:rsidRPr="00762DEF" w:rsidRDefault="00BD082B" w:rsidP="00AC017D">
      <w:pPr>
        <w:pStyle w:val="ListParagraph"/>
        <w:numPr>
          <w:ilvl w:val="0"/>
          <w:numId w:val="21"/>
        </w:numPr>
        <w:rPr>
          <w:bCs/>
        </w:rPr>
      </w:pPr>
      <w:r>
        <w:t>Review all Near</w:t>
      </w:r>
      <w:r w:rsidR="000D330C">
        <w:t>-</w:t>
      </w:r>
      <w:r>
        <w:t>Misses.</w:t>
      </w:r>
    </w:p>
    <w:p w14:paraId="291B6159" w14:textId="074A6D0E" w:rsidR="00762DEF" w:rsidRPr="00762DEF" w:rsidRDefault="00886604" w:rsidP="00AC017D">
      <w:pPr>
        <w:pStyle w:val="ListParagraph"/>
        <w:numPr>
          <w:ilvl w:val="0"/>
          <w:numId w:val="21"/>
        </w:numPr>
        <w:rPr>
          <w:bCs/>
        </w:rPr>
      </w:pPr>
      <w:r>
        <w:t>Assess</w:t>
      </w:r>
      <w:r w:rsidR="00762DEF">
        <w:t xml:space="preserve"> the proposed corrective/preventive actions.</w:t>
      </w:r>
    </w:p>
    <w:p w14:paraId="1A7251AD" w14:textId="23332F7D" w:rsidR="009D061A" w:rsidRPr="00010FF2" w:rsidRDefault="00762DEF" w:rsidP="00AC017D">
      <w:pPr>
        <w:pStyle w:val="ListParagraph"/>
        <w:numPr>
          <w:ilvl w:val="0"/>
          <w:numId w:val="21"/>
        </w:numPr>
        <w:rPr>
          <w:bCs/>
        </w:rPr>
      </w:pPr>
      <w:r>
        <w:t xml:space="preserve">Initiate additional measures, if </w:t>
      </w:r>
      <w:r w:rsidR="00886604">
        <w:t>necessary</w:t>
      </w:r>
      <w:r>
        <w:t>.</w:t>
      </w: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010FF2" w:rsidRPr="00B25825" w14:paraId="51612140" w14:textId="77777777" w:rsidTr="00EA36B4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7BD03542" w14:textId="77777777" w:rsidR="00010FF2" w:rsidRPr="00B25825" w:rsidRDefault="00010FF2" w:rsidP="00EA36B4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B25825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7456" behindDoc="1" locked="0" layoutInCell="1" allowOverlap="1" wp14:anchorId="6EE1DBAC" wp14:editId="69B536ED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7D9828C6" w14:textId="44C082E7" w:rsidR="00010FF2" w:rsidRPr="00010FF2" w:rsidRDefault="00010FF2" w:rsidP="00EA36B4">
            <w:pPr>
              <w:ind w:left="108" w:right="130"/>
              <w:rPr>
                <w:rFonts w:cs="Arial"/>
                <w:bCs/>
                <w:color w:val="auto"/>
              </w:rPr>
            </w:pPr>
            <w:r w:rsidRPr="00010FF2">
              <w:rPr>
                <w:rFonts w:cs="Arial"/>
                <w:bCs/>
                <w:color w:val="auto"/>
              </w:rPr>
              <w:t>Serious Near-Misses require an in-depth investigation.</w:t>
            </w:r>
          </w:p>
        </w:tc>
      </w:tr>
      <w:tr w:rsidR="00010FF2" w:rsidRPr="00B25825" w14:paraId="1CFB470F" w14:textId="77777777" w:rsidTr="00EA36B4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16456EB1" w14:textId="77777777" w:rsidR="00010FF2" w:rsidRPr="00B25825" w:rsidRDefault="00010FF2" w:rsidP="00EA36B4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B25825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00B438FF" w14:textId="77777777" w:rsidR="00010FF2" w:rsidRPr="00B25825" w:rsidRDefault="00010FF2" w:rsidP="00EA36B4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230125FA" w14:textId="05D24387" w:rsidR="00CB23BE" w:rsidRPr="007D5B43" w:rsidRDefault="00CB23BE" w:rsidP="00E655A1">
      <w:pPr>
        <w:pStyle w:val="Heading2"/>
      </w:pPr>
      <w:bookmarkStart w:id="12" w:name="_Toc203381882"/>
      <w:r>
        <w:lastRenderedPageBreak/>
        <w:t xml:space="preserve">Workflow – Reporting and </w:t>
      </w:r>
      <w:r w:rsidR="00ED7A9D">
        <w:t>Investigating Near</w:t>
      </w:r>
      <w:r w:rsidR="000D330C">
        <w:t>-</w:t>
      </w:r>
      <w:r w:rsidR="00ED7A9D">
        <w:t>Misses</w:t>
      </w:r>
      <w:bookmarkEnd w:id="12"/>
    </w:p>
    <w:p w14:paraId="29150FBB" w14:textId="7FCAF6A4" w:rsidR="007D5B43" w:rsidRDefault="007830F5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864EAD0" wp14:editId="04B937C6">
            <wp:extent cx="5731510" cy="405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C12" w14:textId="39EC32D0" w:rsidR="009D14E8" w:rsidRDefault="009D14E8" w:rsidP="00E655A1">
      <w:pPr>
        <w:pStyle w:val="Heading1"/>
      </w:pPr>
      <w:bookmarkStart w:id="13" w:name="_Toc203381883"/>
      <w:r>
        <w:t>Incidents</w:t>
      </w:r>
      <w:bookmarkEnd w:id="13"/>
      <w:r>
        <w:t xml:space="preserve"> </w:t>
      </w:r>
    </w:p>
    <w:p w14:paraId="0ECFF8DC" w14:textId="421DABA9" w:rsidR="009D14E8" w:rsidRDefault="009D14E8" w:rsidP="009D14E8">
      <w:r>
        <w:t>The following procedure describes the identification, reporting, investigation</w:t>
      </w:r>
      <w:r w:rsidR="002961C7">
        <w:t>,</w:t>
      </w:r>
      <w:r>
        <w:t xml:space="preserve"> and root cause analysis of incidents</w:t>
      </w:r>
      <w:r w:rsidR="002961C7">
        <w:t>,</w:t>
      </w:r>
      <w:r>
        <w:t xml:space="preserve"> and </w:t>
      </w:r>
      <w:r w:rsidR="002961C7">
        <w:t>it complements</w:t>
      </w:r>
      <w:r>
        <w:t xml:space="preserve"> any National and International requirements.</w:t>
      </w:r>
    </w:p>
    <w:p w14:paraId="5B8ACF63" w14:textId="11A3820E" w:rsidR="00C54FB4" w:rsidRDefault="009D14E8" w:rsidP="00E655A1">
      <w:pPr>
        <w:pStyle w:val="Heading2"/>
      </w:pPr>
      <w:bookmarkStart w:id="14" w:name="_Toc203381884"/>
      <w:r>
        <w:t>Responsibilities</w:t>
      </w:r>
      <w:bookmarkEnd w:id="14"/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3400CE" w:rsidRPr="00B25825" w14:paraId="6D68CCFC" w14:textId="77777777" w:rsidTr="00EA36B4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1B99C88E" w14:textId="77777777" w:rsidR="003400CE" w:rsidRPr="00B25825" w:rsidRDefault="003400CE" w:rsidP="00EA36B4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B25825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9504" behindDoc="1" locked="0" layoutInCell="1" allowOverlap="1" wp14:anchorId="2EDF82C5" wp14:editId="4FA88F70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75AF9EB7" w14:textId="7CA997BA" w:rsidR="003400CE" w:rsidRPr="003400CE" w:rsidRDefault="003400CE" w:rsidP="00B32E07">
            <w:pPr>
              <w:widowControl/>
              <w:ind w:left="108" w:right="130"/>
              <w:rPr>
                <w:rFonts w:cs="Arial"/>
                <w:bCs/>
                <w:color w:val="auto"/>
              </w:rPr>
            </w:pPr>
            <w:r w:rsidRPr="003400CE">
              <w:rPr>
                <w:b/>
                <w:color w:val="00A0DF"/>
              </w:rPr>
              <w:t>All employees:</w:t>
            </w:r>
            <w:r w:rsidRPr="003400CE">
              <w:rPr>
                <w:rFonts w:cs="Arial"/>
                <w:bCs/>
                <w:color w:val="auto"/>
              </w:rPr>
              <w:t xml:space="preserve"> Report </w:t>
            </w:r>
            <w:proofErr w:type="gramStart"/>
            <w:r w:rsidRPr="003400CE">
              <w:rPr>
                <w:rFonts w:cs="Arial"/>
                <w:bCs/>
                <w:color w:val="auto"/>
              </w:rPr>
              <w:t>immediately</w:t>
            </w:r>
            <w:proofErr w:type="gramEnd"/>
            <w:r w:rsidRPr="003400CE">
              <w:rPr>
                <w:rFonts w:cs="Arial"/>
                <w:bCs/>
                <w:color w:val="auto"/>
              </w:rPr>
              <w:t xml:space="preserve"> all incidents.</w:t>
            </w:r>
          </w:p>
        </w:tc>
      </w:tr>
      <w:tr w:rsidR="003400CE" w:rsidRPr="00B25825" w14:paraId="2BB08B5F" w14:textId="77777777" w:rsidTr="00EA36B4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688CDF26" w14:textId="77777777" w:rsidR="003400CE" w:rsidRPr="00B25825" w:rsidRDefault="003400CE" w:rsidP="00EA36B4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B25825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7F599B87" w14:textId="77777777" w:rsidR="003400CE" w:rsidRPr="00B25825" w:rsidRDefault="003400CE" w:rsidP="00EA36B4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44769D8F" w14:textId="1FD946E2" w:rsidR="003400CE" w:rsidRDefault="003400CE" w:rsidP="00352534">
      <w:pPr>
        <w:spacing w:after="0"/>
      </w:pPr>
    </w:p>
    <w:p w14:paraId="17656620" w14:textId="7295DECA" w:rsidR="007E5668" w:rsidRPr="003400CE" w:rsidRDefault="009D14E8" w:rsidP="009D14E8">
      <w:pPr>
        <w:rPr>
          <w:b/>
          <w:color w:val="00A0DF"/>
        </w:rPr>
      </w:pPr>
      <w:r w:rsidRPr="003400CE">
        <w:rPr>
          <w:b/>
          <w:color w:val="00A0DF"/>
        </w:rPr>
        <w:t>Masters</w:t>
      </w:r>
      <w:r w:rsidR="00A96501">
        <w:rPr>
          <w:b/>
          <w:color w:val="00A0DF"/>
        </w:rPr>
        <w:t xml:space="preserve"> </w:t>
      </w:r>
      <w:r w:rsidR="00495D13" w:rsidRPr="003400CE">
        <w:rPr>
          <w:b/>
          <w:color w:val="00A0DF"/>
        </w:rPr>
        <w:t>/</w:t>
      </w:r>
      <w:r w:rsidR="00A96501">
        <w:rPr>
          <w:b/>
          <w:color w:val="00A0DF"/>
        </w:rPr>
        <w:t xml:space="preserve"> </w:t>
      </w:r>
      <w:r w:rsidR="00495D13" w:rsidRPr="003400CE">
        <w:rPr>
          <w:b/>
          <w:color w:val="00A0DF"/>
        </w:rPr>
        <w:t>Managers</w:t>
      </w:r>
      <w:r w:rsidRPr="003400CE">
        <w:rPr>
          <w:b/>
          <w:color w:val="00A0DF"/>
        </w:rPr>
        <w:t xml:space="preserve"> and DPA:</w:t>
      </w:r>
    </w:p>
    <w:p w14:paraId="280B99D7" w14:textId="3BC4D9B8" w:rsidR="00DF73C4" w:rsidRDefault="00C40F1A" w:rsidP="00CD4745">
      <w:pPr>
        <w:pStyle w:val="ListParagraph"/>
        <w:numPr>
          <w:ilvl w:val="0"/>
          <w:numId w:val="21"/>
        </w:numPr>
        <w:rPr>
          <w:bCs/>
        </w:rPr>
      </w:pPr>
      <w:r>
        <w:t>Comply</w:t>
      </w:r>
      <w:r w:rsidR="00FC5E31">
        <w:t xml:space="preserve"> with the </w:t>
      </w:r>
      <w:r w:rsidR="00023745">
        <w:t>ship</w:t>
      </w:r>
      <w:r w:rsidR="00FC5E31">
        <w:t>'s Flag and International requirements on reporting and investigating incidents.</w:t>
      </w:r>
    </w:p>
    <w:p w14:paraId="60199A21" w14:textId="028C071A" w:rsidR="007E5668" w:rsidRPr="00BF780F" w:rsidRDefault="00FC5E31" w:rsidP="00AC017D">
      <w:pPr>
        <w:pStyle w:val="ListParagraph"/>
        <w:numPr>
          <w:ilvl w:val="0"/>
          <w:numId w:val="21"/>
        </w:numPr>
        <w:rPr>
          <w:bCs/>
          <w:color w:val="auto"/>
        </w:rPr>
      </w:pPr>
      <w:r>
        <w:t xml:space="preserve">Propose the </w:t>
      </w:r>
      <w:proofErr w:type="gramStart"/>
      <w:r>
        <w:t>investigators</w:t>
      </w:r>
      <w:r w:rsidR="00D1691A">
        <w:t>,</w:t>
      </w:r>
      <w:proofErr w:type="gramEnd"/>
      <w:r>
        <w:t xml:space="preserve"> support them </w:t>
      </w:r>
      <w:r w:rsidR="008921DF">
        <w:t xml:space="preserve">in </w:t>
      </w:r>
      <w:r w:rsidR="00D1691A">
        <w:t>identifying</w:t>
      </w:r>
      <w:r>
        <w:t xml:space="preserve"> root causes</w:t>
      </w:r>
      <w:r w:rsidR="00495D13">
        <w:t xml:space="preserve"> and</w:t>
      </w:r>
      <w:r w:rsidR="00D1691A">
        <w:t xml:space="preserve"> determine</w:t>
      </w:r>
      <w:r>
        <w:t xml:space="preserve"> actions to </w:t>
      </w:r>
      <w:r w:rsidR="00495D13">
        <w:t>avoid</w:t>
      </w:r>
      <w:r>
        <w:t xml:space="preserve"> </w:t>
      </w:r>
      <w:r w:rsidR="00A04AD4">
        <w:t>recurrence</w:t>
      </w:r>
      <w:r>
        <w:t xml:space="preserve">. </w:t>
      </w:r>
    </w:p>
    <w:p w14:paraId="069052DA" w14:textId="597A7447" w:rsidR="00495D13" w:rsidRPr="00BF780F" w:rsidRDefault="004A4A57" w:rsidP="00495D13">
      <w:pPr>
        <w:pStyle w:val="ListParagraph"/>
        <w:numPr>
          <w:ilvl w:val="0"/>
          <w:numId w:val="21"/>
        </w:numPr>
        <w:rPr>
          <w:color w:val="auto"/>
        </w:rPr>
      </w:pPr>
      <w:r w:rsidRPr="00BF780F">
        <w:rPr>
          <w:color w:val="auto"/>
        </w:rPr>
        <w:t xml:space="preserve">Keep records of the investigators' training, and the number of participated/reviewed investigations/investigation reports in form </w:t>
      </w:r>
      <w:r w:rsidRPr="00BF780F">
        <w:rPr>
          <w:b/>
          <w:bCs/>
          <w:color w:val="011893"/>
        </w:rPr>
        <w:t>C</w:t>
      </w:r>
      <w:r w:rsidR="00BF780F">
        <w:rPr>
          <w:b/>
          <w:bCs/>
          <w:color w:val="011893"/>
        </w:rPr>
        <w:t xml:space="preserve"> </w:t>
      </w:r>
      <w:r w:rsidRPr="00BF780F">
        <w:rPr>
          <w:b/>
          <w:bCs/>
          <w:color w:val="011893"/>
        </w:rPr>
        <w:t>003</w:t>
      </w:r>
      <w:r w:rsidRPr="00BF780F">
        <w:rPr>
          <w:color w:val="auto"/>
        </w:rPr>
        <w:t xml:space="preserve"> for crew members and in form </w:t>
      </w:r>
      <w:r w:rsidRPr="00BF780F">
        <w:rPr>
          <w:b/>
          <w:bCs/>
          <w:color w:val="011893"/>
        </w:rPr>
        <w:t>HR</w:t>
      </w:r>
      <w:r w:rsidR="00BF780F">
        <w:rPr>
          <w:b/>
          <w:bCs/>
          <w:color w:val="011893"/>
        </w:rPr>
        <w:t xml:space="preserve"> </w:t>
      </w:r>
      <w:r w:rsidRPr="00BF780F">
        <w:rPr>
          <w:b/>
          <w:bCs/>
          <w:color w:val="011893"/>
        </w:rPr>
        <w:t>007</w:t>
      </w:r>
      <w:r w:rsidRPr="00BF780F">
        <w:rPr>
          <w:color w:val="auto"/>
        </w:rPr>
        <w:t xml:space="preserve"> </w:t>
      </w:r>
      <w:r w:rsidR="00D7374D" w:rsidRPr="00BF780F">
        <w:rPr>
          <w:color w:val="auto"/>
        </w:rPr>
        <w:t>for</w:t>
      </w:r>
      <w:r w:rsidRPr="00BF780F">
        <w:rPr>
          <w:color w:val="auto"/>
        </w:rPr>
        <w:t xml:space="preserve"> shore-based personnel.</w:t>
      </w:r>
    </w:p>
    <w:p w14:paraId="513AD9B3" w14:textId="6C139C4F" w:rsidR="009D14E8" w:rsidRPr="00107537" w:rsidRDefault="00495D13" w:rsidP="00107537">
      <w:pPr>
        <w:pStyle w:val="ListParagraph"/>
        <w:numPr>
          <w:ilvl w:val="0"/>
          <w:numId w:val="21"/>
        </w:numPr>
        <w:rPr>
          <w:bCs/>
        </w:rPr>
      </w:pPr>
      <w:r>
        <w:t>Be</w:t>
      </w:r>
      <w:r w:rsidR="000D52D6">
        <w:t xml:space="preserve"> involved in the investigations since:</w:t>
      </w:r>
    </w:p>
    <w:p w14:paraId="59BE8F94" w14:textId="69C72D2A" w:rsidR="009D14E8" w:rsidRDefault="000D52D6" w:rsidP="00107537">
      <w:pPr>
        <w:pStyle w:val="ListParagraph"/>
        <w:numPr>
          <w:ilvl w:val="1"/>
          <w:numId w:val="15"/>
        </w:numPr>
      </w:pPr>
      <w:r>
        <w:rPr>
          <w:b/>
        </w:rPr>
        <w:lastRenderedPageBreak/>
        <w:t>You have a personal interest</w:t>
      </w:r>
      <w:r w:rsidR="00F9104E">
        <w:rPr>
          <w:b/>
        </w:rPr>
        <w:t>:</w:t>
      </w:r>
      <w:r>
        <w:t xml:space="preserve"> You are responsible for specific tasks and work areas.</w:t>
      </w:r>
    </w:p>
    <w:p w14:paraId="7E96FBA6" w14:textId="191C9866" w:rsidR="009D14E8" w:rsidRDefault="000D52D6" w:rsidP="00107537">
      <w:pPr>
        <w:pStyle w:val="ListParagraph"/>
        <w:numPr>
          <w:ilvl w:val="1"/>
          <w:numId w:val="15"/>
        </w:numPr>
      </w:pPr>
      <w:r>
        <w:rPr>
          <w:b/>
        </w:rPr>
        <w:t>You know the people and conditions</w:t>
      </w:r>
      <w:r w:rsidR="00F9104E">
        <w:rPr>
          <w:b/>
        </w:rPr>
        <w:t>:</w:t>
      </w:r>
      <w:r>
        <w:t xml:space="preserve"> You plan the use of resources daily.</w:t>
      </w:r>
    </w:p>
    <w:p w14:paraId="01411C2D" w14:textId="14FA9C77" w:rsidR="009D14E8" w:rsidRDefault="000D52D6" w:rsidP="00107537">
      <w:pPr>
        <w:pStyle w:val="ListParagraph"/>
        <w:numPr>
          <w:ilvl w:val="1"/>
          <w:numId w:val="15"/>
        </w:numPr>
      </w:pPr>
      <w:r>
        <w:rPr>
          <w:b/>
        </w:rPr>
        <w:t>You know how and where to get the</w:t>
      </w:r>
      <w:r w:rsidR="00480590">
        <w:rPr>
          <w:b/>
        </w:rPr>
        <w:t xml:space="preserve"> necessary</w:t>
      </w:r>
      <w:r>
        <w:rPr>
          <w:b/>
        </w:rPr>
        <w:t xml:space="preserve"> information</w:t>
      </w:r>
      <w:r>
        <w:t>.</w:t>
      </w:r>
    </w:p>
    <w:p w14:paraId="39E28A0B" w14:textId="5A7E3320" w:rsidR="009D14E8" w:rsidRDefault="000D52D6" w:rsidP="00107537">
      <w:pPr>
        <w:pStyle w:val="ListParagraph"/>
        <w:numPr>
          <w:ilvl w:val="1"/>
          <w:numId w:val="15"/>
        </w:numPr>
      </w:pPr>
      <w:r>
        <w:rPr>
          <w:b/>
        </w:rPr>
        <w:t>You can propose and initiate corrective/preventive actions</w:t>
      </w:r>
      <w:r w:rsidR="00F9104E">
        <w:t>:</w:t>
      </w:r>
      <w:r>
        <w:t xml:space="preserve"> You can determine what </w:t>
      </w:r>
      <w:r w:rsidR="00480590">
        <w:t>works</w:t>
      </w:r>
      <w:r>
        <w:t xml:space="preserve"> and what not and why.</w:t>
      </w:r>
    </w:p>
    <w:p w14:paraId="42D69B78" w14:textId="77777777" w:rsidR="009D14E8" w:rsidRPr="009D14E8" w:rsidRDefault="000D52D6" w:rsidP="00107537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You benefit from investigating:</w:t>
      </w:r>
    </w:p>
    <w:p w14:paraId="3E1716DF" w14:textId="4B355864" w:rsidR="009D14E8" w:rsidRPr="00745331" w:rsidRDefault="009D14E8" w:rsidP="00495D13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It shows concern</w:t>
      </w:r>
      <w:r w:rsidR="00F9104E">
        <w:rPr>
          <w:b/>
        </w:rPr>
        <w:t>:</w:t>
      </w:r>
      <w:r>
        <w:rPr>
          <w:b/>
        </w:rPr>
        <w:t xml:space="preserve"> </w:t>
      </w:r>
      <w:r>
        <w:t xml:space="preserve">Supervisors who do investigations </w:t>
      </w:r>
      <w:r w:rsidR="00480590">
        <w:t>show</w:t>
      </w:r>
      <w:r>
        <w:t xml:space="preserve"> their concern</w:t>
      </w:r>
      <w:r w:rsidR="00480590">
        <w:t xml:space="preserve"> clearly</w:t>
      </w:r>
      <w:r>
        <w:t>. Failure to do so can create serious morale problems.</w:t>
      </w:r>
    </w:p>
    <w:p w14:paraId="16D53F68" w14:textId="557A9AA0" w:rsidR="009D14E8" w:rsidRPr="00745331" w:rsidRDefault="009D14E8" w:rsidP="00495D13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It increases productivity</w:t>
      </w:r>
      <w:r w:rsidR="00F9104E">
        <w:rPr>
          <w:b/>
        </w:rPr>
        <w:t>:</w:t>
      </w:r>
      <w:r>
        <w:rPr>
          <w:b/>
        </w:rPr>
        <w:t xml:space="preserve"> </w:t>
      </w:r>
      <w:r>
        <w:t>Incidents interrupt work. An effective investigation prevents future interruptions.</w:t>
      </w:r>
    </w:p>
    <w:p w14:paraId="0DEE3CD2" w14:textId="0885BDB1" w:rsidR="009D14E8" w:rsidRPr="00745331" w:rsidRDefault="009D14E8" w:rsidP="00495D13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It reduces costs</w:t>
      </w:r>
      <w:r w:rsidR="00F9104E">
        <w:rPr>
          <w:b/>
        </w:rPr>
        <w:t>:</w:t>
      </w:r>
      <w:r>
        <w:rPr>
          <w:b/>
        </w:rPr>
        <w:t xml:space="preserve"> </w:t>
      </w:r>
      <w:r>
        <w:t>Incidents cost time</w:t>
      </w:r>
      <w:r w:rsidR="00B413F6">
        <w:t>/</w:t>
      </w:r>
      <w:r>
        <w:t xml:space="preserve">money. Effective </w:t>
      </w:r>
      <w:proofErr w:type="gramStart"/>
      <w:r>
        <w:t>investigations</w:t>
      </w:r>
      <w:proofErr w:type="gramEnd"/>
      <w:r>
        <w:t xml:space="preserve"> spell prevention, which in turn spells lower operating costs.</w:t>
      </w:r>
    </w:p>
    <w:p w14:paraId="079FF512" w14:textId="76801EE6" w:rsidR="009D14E8" w:rsidRDefault="009D14E8" w:rsidP="00495D13">
      <w:pPr>
        <w:pStyle w:val="ListParagraph"/>
        <w:numPr>
          <w:ilvl w:val="2"/>
          <w:numId w:val="15"/>
        </w:numPr>
      </w:pPr>
      <w:r>
        <w:rPr>
          <w:b/>
        </w:rPr>
        <w:t xml:space="preserve">It shows you </w:t>
      </w:r>
      <w:r w:rsidR="00480590">
        <w:rPr>
          <w:b/>
        </w:rPr>
        <w:t xml:space="preserve">are in </w:t>
      </w:r>
      <w:r>
        <w:rPr>
          <w:b/>
        </w:rPr>
        <w:t>control</w:t>
      </w:r>
      <w:r w:rsidR="00F9104E">
        <w:rPr>
          <w:b/>
        </w:rPr>
        <w:t>:</w:t>
      </w:r>
      <w:r>
        <w:rPr>
          <w:b/>
        </w:rPr>
        <w:t xml:space="preserve"> </w:t>
      </w:r>
      <w:r>
        <w:t>People follow the instructions of those in charge, appreciate them</w:t>
      </w:r>
      <w:r w:rsidR="00480590">
        <w:t>,</w:t>
      </w:r>
      <w:r>
        <w:t xml:space="preserve"> and take pride in their work.</w:t>
      </w:r>
    </w:p>
    <w:p w14:paraId="1E897088" w14:textId="77777777" w:rsidR="009D14E8" w:rsidRPr="003400CE" w:rsidRDefault="009D14E8" w:rsidP="009D14E8">
      <w:pPr>
        <w:rPr>
          <w:b/>
          <w:color w:val="00A0DF"/>
        </w:rPr>
      </w:pPr>
      <w:r w:rsidRPr="003400CE">
        <w:rPr>
          <w:b/>
          <w:color w:val="00A0DF"/>
        </w:rPr>
        <w:t>DPA:</w:t>
      </w:r>
    </w:p>
    <w:p w14:paraId="1D3282AB" w14:textId="6B296534" w:rsidR="00B55B61" w:rsidRDefault="00B55B61" w:rsidP="00B55B61">
      <w:pPr>
        <w:pStyle w:val="ListParagraph"/>
        <w:numPr>
          <w:ilvl w:val="0"/>
          <w:numId w:val="22"/>
        </w:numPr>
      </w:pPr>
      <w:r>
        <w:t xml:space="preserve">Ensure the integrity of the data </w:t>
      </w:r>
      <w:r w:rsidR="0032733A">
        <w:t xml:space="preserve">reported and </w:t>
      </w:r>
      <w:r>
        <w:t>recorded.</w:t>
      </w:r>
    </w:p>
    <w:p w14:paraId="1D00C027" w14:textId="5B8BB8E5" w:rsidR="009D53AB" w:rsidRDefault="009D53AB" w:rsidP="009D53AB">
      <w:pPr>
        <w:pStyle w:val="ListParagraph"/>
        <w:numPr>
          <w:ilvl w:val="0"/>
          <w:numId w:val="22"/>
        </w:numPr>
      </w:pPr>
      <w:r>
        <w:t xml:space="preserve">Analyze each investigation report to determine </w:t>
      </w:r>
      <w:r w:rsidR="00F93F0B">
        <w:t xml:space="preserve">if </w:t>
      </w:r>
      <w:r>
        <w:t xml:space="preserve">there </w:t>
      </w:r>
      <w:r w:rsidR="00F93F0B">
        <w:t>is any</w:t>
      </w:r>
      <w:r>
        <w:t xml:space="preserve"> </w:t>
      </w:r>
      <w:r w:rsidR="00815A1D" w:rsidRPr="00815A1D">
        <w:rPr>
          <w:b/>
          <w:bCs/>
          <w:color w:val="011893"/>
        </w:rPr>
        <w:t>UMMS</w:t>
      </w:r>
      <w:r w:rsidR="00F93F0B">
        <w:t xml:space="preserve"> </w:t>
      </w:r>
      <w:r>
        <w:t xml:space="preserve">failure or </w:t>
      </w:r>
      <w:r w:rsidR="00F93F0B">
        <w:t xml:space="preserve">if any </w:t>
      </w:r>
      <w:r>
        <w:t>improvements are warranted.</w:t>
      </w:r>
    </w:p>
    <w:p w14:paraId="4FB4C2B7" w14:textId="20E78A50" w:rsidR="00B55B61" w:rsidRPr="008B361D" w:rsidRDefault="00B55B61" w:rsidP="00B55B61">
      <w:pPr>
        <w:pStyle w:val="ListParagraph"/>
        <w:numPr>
          <w:ilvl w:val="0"/>
          <w:numId w:val="22"/>
        </w:numPr>
        <w:rPr>
          <w:color w:val="auto"/>
        </w:rPr>
      </w:pPr>
      <w:r>
        <w:t xml:space="preserve">Define corrective/preventive actions in consultation with the investigators, the relevant </w:t>
      </w:r>
      <w:r w:rsidR="0032733A">
        <w:rPr>
          <w:color w:val="auto"/>
        </w:rPr>
        <w:t>Managers</w:t>
      </w:r>
      <w:r>
        <w:t>, Masters</w:t>
      </w:r>
      <w:r w:rsidR="00576DBE">
        <w:t>,</w:t>
      </w:r>
      <w:r>
        <w:t xml:space="preserve"> and </w:t>
      </w:r>
      <w:r w:rsidRPr="008B361D">
        <w:rPr>
          <w:color w:val="auto"/>
        </w:rPr>
        <w:t xml:space="preserve">the </w:t>
      </w:r>
      <w:r w:rsidR="0032733A" w:rsidRPr="008B361D">
        <w:rPr>
          <w:color w:val="auto"/>
        </w:rPr>
        <w:t>GM</w:t>
      </w:r>
      <w:r w:rsidRPr="008B361D">
        <w:rPr>
          <w:color w:val="auto"/>
        </w:rPr>
        <w:t>, as appropriate.</w:t>
      </w:r>
    </w:p>
    <w:p w14:paraId="3C431E35" w14:textId="563E0599" w:rsidR="00B55B61" w:rsidRPr="00EC525F" w:rsidRDefault="00B55B61" w:rsidP="00B55B61">
      <w:pPr>
        <w:pStyle w:val="ListParagraph"/>
        <w:numPr>
          <w:ilvl w:val="0"/>
          <w:numId w:val="22"/>
        </w:numPr>
        <w:rPr>
          <w:bCs/>
        </w:rPr>
      </w:pPr>
      <w:r w:rsidRPr="008B361D">
        <w:rPr>
          <w:color w:val="auto"/>
        </w:rPr>
        <w:t xml:space="preserve">Assess all reports </w:t>
      </w:r>
      <w:r w:rsidR="0032733A" w:rsidRPr="008B361D">
        <w:rPr>
          <w:color w:val="auto"/>
        </w:rPr>
        <w:t xml:space="preserve">in cooperation with the GM </w:t>
      </w:r>
      <w:r>
        <w:t xml:space="preserve">to determine if </w:t>
      </w:r>
      <w:r w:rsidR="00F93F0B">
        <w:t xml:space="preserve">you must notify </w:t>
      </w:r>
      <w:r w:rsidR="0032733A">
        <w:t>3</w:t>
      </w:r>
      <w:r w:rsidR="0032733A" w:rsidRPr="0032733A">
        <w:rPr>
          <w:vertAlign w:val="superscript"/>
        </w:rPr>
        <w:t>rd</w:t>
      </w:r>
      <w:r w:rsidR="0032733A">
        <w:t xml:space="preserve"> </w:t>
      </w:r>
      <w:r>
        <w:t>parties, i.e.</w:t>
      </w:r>
      <w:r w:rsidR="00B413F6">
        <w:t>,</w:t>
      </w:r>
      <w:r>
        <w:t xml:space="preserve"> Flag</w:t>
      </w:r>
      <w:r w:rsidR="00EA36B4">
        <w:t>,</w:t>
      </w:r>
      <w:r w:rsidR="00AA56B6">
        <w:t xml:space="preserve"> </w:t>
      </w:r>
      <w:r>
        <w:t xml:space="preserve">and ensure compliance with </w:t>
      </w:r>
      <w:r w:rsidR="0032733A" w:rsidRPr="009968D9">
        <w:rPr>
          <w:b/>
          <w:color w:val="011893"/>
        </w:rPr>
        <w:t>Appendix I</w:t>
      </w:r>
      <w:r w:rsidR="0032733A" w:rsidRPr="00EC525F">
        <w:rPr>
          <w:bCs/>
        </w:rPr>
        <w:t xml:space="preserve"> </w:t>
      </w:r>
      <w:r w:rsidR="00B413F6">
        <w:t>requirements.</w:t>
      </w:r>
    </w:p>
    <w:p w14:paraId="7DAA74D3" w14:textId="3A16003C" w:rsidR="00FF18C0" w:rsidRDefault="001D414B" w:rsidP="00DC2C8B">
      <w:pPr>
        <w:pStyle w:val="ListParagraph"/>
        <w:numPr>
          <w:ilvl w:val="0"/>
          <w:numId w:val="22"/>
        </w:numPr>
      </w:pPr>
      <w:r>
        <w:t>Analyze incidents to identify trends, evaluat</w:t>
      </w:r>
      <w:r w:rsidR="00F93F0B">
        <w:t>e their loss potential, and utilize the conclusions to reduce the risk of</w:t>
      </w:r>
      <w:r>
        <w:t xml:space="preserve"> recurrence of </w:t>
      </w:r>
      <w:r w:rsidR="00F93F0B">
        <w:t xml:space="preserve">the </w:t>
      </w:r>
      <w:r>
        <w:t xml:space="preserve">same or similar incidents. </w:t>
      </w:r>
    </w:p>
    <w:p w14:paraId="28391E57" w14:textId="379FEF18" w:rsidR="00FF18C0" w:rsidRPr="003400CE" w:rsidRDefault="00F93F0B" w:rsidP="009D14E8">
      <w:pPr>
        <w:rPr>
          <w:b/>
          <w:color w:val="00A0DF"/>
        </w:rPr>
      </w:pPr>
      <w:r w:rsidRPr="003400CE">
        <w:rPr>
          <w:b/>
          <w:color w:val="00A0DF"/>
        </w:rPr>
        <w:t>I</w:t>
      </w:r>
      <w:r w:rsidR="00FF18C0" w:rsidRPr="003400CE">
        <w:rPr>
          <w:b/>
          <w:color w:val="00A0DF"/>
        </w:rPr>
        <w:t>nvestigators:</w:t>
      </w:r>
    </w:p>
    <w:p w14:paraId="324DCA92" w14:textId="7B1BA2CF" w:rsidR="00FF18C0" w:rsidRPr="00D23446" w:rsidRDefault="00F93F0B" w:rsidP="00FF18C0">
      <w:pPr>
        <w:pStyle w:val="ListParagraph"/>
        <w:numPr>
          <w:ilvl w:val="0"/>
          <w:numId w:val="22"/>
        </w:numPr>
        <w:rPr>
          <w:color w:val="auto"/>
        </w:rPr>
      </w:pPr>
      <w:r>
        <w:t>T</w:t>
      </w:r>
      <w:r w:rsidR="000D52D6">
        <w:t xml:space="preserve">he </w:t>
      </w:r>
      <w:r w:rsidR="0032733A" w:rsidRPr="00352534">
        <w:rPr>
          <w:bCs/>
          <w:color w:val="auto"/>
        </w:rPr>
        <w:t>GM</w:t>
      </w:r>
      <w:r w:rsidR="000D52D6" w:rsidRPr="00352534">
        <w:rPr>
          <w:color w:val="auto"/>
        </w:rPr>
        <w:t xml:space="preserve"> and </w:t>
      </w:r>
      <w:r w:rsidR="000D52D6" w:rsidRPr="00352534">
        <w:rPr>
          <w:bCs/>
          <w:color w:val="auto"/>
        </w:rPr>
        <w:t>DPA</w:t>
      </w:r>
      <w:r w:rsidRPr="00352534">
        <w:rPr>
          <w:color w:val="auto"/>
        </w:rPr>
        <w:t xml:space="preserve"> </w:t>
      </w:r>
      <w:r>
        <w:t>must select them carefully</w:t>
      </w:r>
      <w:r w:rsidR="000D52D6">
        <w:t>.</w:t>
      </w:r>
    </w:p>
    <w:p w14:paraId="6D610A25" w14:textId="277D15AA" w:rsidR="00FF18C0" w:rsidRPr="00D23446" w:rsidRDefault="00E34349" w:rsidP="00FF18C0">
      <w:pPr>
        <w:pStyle w:val="ListParagraph"/>
        <w:numPr>
          <w:ilvl w:val="0"/>
          <w:numId w:val="22"/>
        </w:numPr>
        <w:rPr>
          <w:color w:val="auto"/>
        </w:rPr>
      </w:pPr>
      <w:r w:rsidRPr="00D23446">
        <w:rPr>
          <w:color w:val="auto"/>
        </w:rPr>
        <w:t>MUST NOT be directly involved with the incident</w:t>
      </w:r>
    </w:p>
    <w:p w14:paraId="3ECF15BE" w14:textId="746151E6" w:rsidR="00FF18C0" w:rsidRPr="008B361D" w:rsidRDefault="00AF6637" w:rsidP="00AF6637">
      <w:pPr>
        <w:pStyle w:val="ListParagraph"/>
        <w:numPr>
          <w:ilvl w:val="0"/>
          <w:numId w:val="22"/>
        </w:numPr>
      </w:pPr>
      <w:r w:rsidRPr="008B361D">
        <w:t>Receive training (and refresher training every 5 years) in Incident investigation, Internal auditing and Risk Assessment.</w:t>
      </w:r>
    </w:p>
    <w:p w14:paraId="2AF50A17" w14:textId="77777777" w:rsidR="00AF6637" w:rsidRPr="008B361D" w:rsidRDefault="00AF6637" w:rsidP="00AF6637">
      <w:pPr>
        <w:pStyle w:val="ListParagraph"/>
        <w:numPr>
          <w:ilvl w:val="0"/>
          <w:numId w:val="22"/>
        </w:numPr>
      </w:pPr>
      <w:r w:rsidRPr="008B361D">
        <w:t xml:space="preserve">For Cybersecurity incidents, at least 2 investigation team </w:t>
      </w:r>
      <w:proofErr w:type="gramStart"/>
      <w:r w:rsidRPr="008B361D">
        <w:t>members,</w:t>
      </w:r>
      <w:proofErr w:type="gramEnd"/>
      <w:r w:rsidRPr="008B361D">
        <w:t xml:space="preserve"> receive Cybersecurity training (and refresher training every 5 years).</w:t>
      </w:r>
    </w:p>
    <w:p w14:paraId="548FC7E9" w14:textId="59496EEA" w:rsidR="00AF6637" w:rsidRPr="008B361D" w:rsidRDefault="00AF6637" w:rsidP="00AF6637">
      <w:pPr>
        <w:pStyle w:val="ListParagraph"/>
        <w:numPr>
          <w:ilvl w:val="0"/>
          <w:numId w:val="22"/>
        </w:numPr>
      </w:pPr>
      <w:r w:rsidRPr="008B361D">
        <w:t xml:space="preserve">Investigation team to include at least </w:t>
      </w:r>
      <w:proofErr w:type="gramStart"/>
      <w:r w:rsidRPr="008B361D">
        <w:t>a subject</w:t>
      </w:r>
      <w:proofErr w:type="gramEnd"/>
      <w:r w:rsidRPr="008B361D">
        <w:t xml:space="preserve"> expert (e.g., Master, Chief Engineer or Naval Architect, as applicable, based on the nature of the incident). </w:t>
      </w:r>
    </w:p>
    <w:p w14:paraId="788F414D" w14:textId="75E4409A" w:rsidR="00FF18C0" w:rsidRDefault="00F93F0B" w:rsidP="00FF18C0">
      <w:pPr>
        <w:pStyle w:val="ListParagraph"/>
        <w:numPr>
          <w:ilvl w:val="0"/>
          <w:numId w:val="22"/>
        </w:numPr>
      </w:pPr>
      <w:r>
        <w:t>Must p</w:t>
      </w:r>
      <w:r w:rsidR="000D52D6">
        <w:t xml:space="preserve">articipate in investigations (at </w:t>
      </w:r>
      <w:r w:rsidR="000D52D6" w:rsidRPr="00763B2C">
        <w:rPr>
          <w:color w:val="auto"/>
        </w:rPr>
        <w:t>least 5</w:t>
      </w:r>
      <w:r w:rsidR="000D52D6" w:rsidRPr="00023745">
        <w:rPr>
          <w:color w:val="auto"/>
        </w:rPr>
        <w:t xml:space="preserve"> within </w:t>
      </w:r>
      <w:r>
        <w:t>2 years</w:t>
      </w:r>
      <w:r w:rsidR="000D52D6">
        <w:t xml:space="preserve">) and/or review other investigations (either within the Company or the industry) and practice skills </w:t>
      </w:r>
      <w:r>
        <w:rPr>
          <w:b/>
        </w:rPr>
        <w:t>before</w:t>
      </w:r>
      <w:r w:rsidR="000D52D6">
        <w:rPr>
          <w:b/>
        </w:rPr>
        <w:t xml:space="preserve"> leading an investigation</w:t>
      </w:r>
      <w:r w:rsidR="000D52D6">
        <w:t>.</w:t>
      </w:r>
    </w:p>
    <w:p w14:paraId="7F8996C4" w14:textId="7557AA62" w:rsidR="00DF46DC" w:rsidRDefault="00CC5516" w:rsidP="00194E56">
      <w:pPr>
        <w:pStyle w:val="ListParagraph"/>
        <w:numPr>
          <w:ilvl w:val="0"/>
          <w:numId w:val="22"/>
        </w:numPr>
      </w:pPr>
      <w:r>
        <w:t>U</w:t>
      </w:r>
      <w:r w:rsidR="00DF46DC">
        <w:t xml:space="preserve">se the following publications/internet sites to get assistance </w:t>
      </w:r>
      <w:r w:rsidR="00F93F0B">
        <w:t xml:space="preserve">during </w:t>
      </w:r>
      <w:r w:rsidR="00DF46DC">
        <w:t>investigations:</w:t>
      </w:r>
    </w:p>
    <w:p w14:paraId="5C69E379" w14:textId="777E3754" w:rsidR="00DF46DC" w:rsidRDefault="00DF46DC" w:rsidP="00194E56">
      <w:pPr>
        <w:pStyle w:val="ListParagraph"/>
        <w:numPr>
          <w:ilvl w:val="1"/>
          <w:numId w:val="21"/>
        </w:numPr>
      </w:pPr>
      <w:r>
        <w:t xml:space="preserve">The </w:t>
      </w:r>
      <w:r w:rsidR="00534D13">
        <w:t xml:space="preserve">Mariner's </w:t>
      </w:r>
      <w:r>
        <w:t xml:space="preserve">role in collecting evidence </w:t>
      </w:r>
    </w:p>
    <w:p w14:paraId="654885FA" w14:textId="12507B81" w:rsidR="00DF46DC" w:rsidRDefault="00DF46DC" w:rsidP="00194E56">
      <w:pPr>
        <w:pStyle w:val="ListParagraph"/>
        <w:numPr>
          <w:ilvl w:val="1"/>
          <w:numId w:val="21"/>
        </w:numPr>
      </w:pPr>
      <w:r>
        <w:t xml:space="preserve">OCIMF "Marine Injury </w:t>
      </w:r>
      <w:r w:rsidR="00F93F0B">
        <w:t>Reporting Guidelines</w:t>
      </w:r>
      <w:r>
        <w:t>"</w:t>
      </w:r>
    </w:p>
    <w:p w14:paraId="2A48ACAD" w14:textId="687E2C84" w:rsidR="00DF46DC" w:rsidRPr="00023745" w:rsidRDefault="00DF46DC" w:rsidP="00194E56">
      <w:pPr>
        <w:pStyle w:val="ListParagraph"/>
        <w:numPr>
          <w:ilvl w:val="1"/>
          <w:numId w:val="21"/>
        </w:numPr>
        <w:rPr>
          <w:color w:val="auto"/>
        </w:rPr>
      </w:pPr>
      <w:r w:rsidRPr="00023745">
        <w:rPr>
          <w:color w:val="auto"/>
        </w:rPr>
        <w:t>DNV M-SCAT</w:t>
      </w:r>
      <w:r w:rsidR="0032733A" w:rsidRPr="00023745">
        <w:rPr>
          <w:color w:val="auto"/>
        </w:rPr>
        <w:t xml:space="preserve"> methodology</w:t>
      </w:r>
    </w:p>
    <w:p w14:paraId="770B77B4" w14:textId="053189B6" w:rsidR="007873E7" w:rsidRDefault="0032733A" w:rsidP="00B37206">
      <w:pPr>
        <w:pStyle w:val="ListParagraph"/>
        <w:numPr>
          <w:ilvl w:val="1"/>
          <w:numId w:val="21"/>
        </w:numPr>
      </w:pPr>
      <w:r>
        <w:t>IMO/</w:t>
      </w:r>
      <w:r w:rsidR="007873E7">
        <w:t>R</w:t>
      </w:r>
      <w:r w:rsidR="007873E7" w:rsidRPr="007873E7">
        <w:t>esolution MSC.255(84)</w:t>
      </w:r>
      <w:r w:rsidR="007873E7">
        <w:t xml:space="preserve"> </w:t>
      </w:r>
      <w:r w:rsidR="007873E7" w:rsidRPr="007873E7">
        <w:t>(Casualty Investigation Code)</w:t>
      </w:r>
    </w:p>
    <w:p w14:paraId="64BB0D7E" w14:textId="587CCD81" w:rsidR="00DF46DC" w:rsidRDefault="0032733A" w:rsidP="00B37206">
      <w:pPr>
        <w:pStyle w:val="ListParagraph"/>
        <w:numPr>
          <w:ilvl w:val="1"/>
          <w:numId w:val="21"/>
        </w:numPr>
      </w:pPr>
      <w:r>
        <w:t>IMO/</w:t>
      </w:r>
      <w:r w:rsidR="007873E7">
        <w:t>R</w:t>
      </w:r>
      <w:r w:rsidR="007873E7" w:rsidRPr="007873E7">
        <w:t xml:space="preserve">esolution A. 1075(28) </w:t>
      </w:r>
    </w:p>
    <w:p w14:paraId="3C87D883" w14:textId="77777777" w:rsidR="00F93F0B" w:rsidRDefault="008F3E30" w:rsidP="00194E56">
      <w:pPr>
        <w:pStyle w:val="ListParagraph"/>
        <w:numPr>
          <w:ilvl w:val="1"/>
          <w:numId w:val="21"/>
        </w:numPr>
      </w:pPr>
      <w:hyperlink r:id="rId11" w:history="1">
        <w:r>
          <w:t>www.maiif.org</w:t>
        </w:r>
      </w:hyperlink>
    </w:p>
    <w:p w14:paraId="770179B4" w14:textId="4A35ED75" w:rsidR="00502C3A" w:rsidRDefault="008F3E30" w:rsidP="00194E56">
      <w:pPr>
        <w:pStyle w:val="ListParagraph"/>
        <w:numPr>
          <w:ilvl w:val="1"/>
          <w:numId w:val="21"/>
        </w:numPr>
      </w:pPr>
      <w:hyperlink r:id="rId12" w:history="1">
        <w:r>
          <w:t>www.gov.uk/government/organisations/marine-accident-investigation-branch</w:t>
        </w:r>
      </w:hyperlink>
      <w:r w:rsidR="008E4C76">
        <w:t>.</w:t>
      </w:r>
    </w:p>
    <w:p w14:paraId="5DFFDC26" w14:textId="0A4DD475" w:rsidR="00CC5516" w:rsidRPr="00352534" w:rsidRDefault="00CC5516" w:rsidP="00352534">
      <w:pPr>
        <w:pStyle w:val="ListParagraph"/>
        <w:numPr>
          <w:ilvl w:val="0"/>
          <w:numId w:val="22"/>
        </w:numPr>
        <w:spacing w:after="0"/>
        <w:rPr>
          <w:b/>
          <w:color w:val="auto"/>
        </w:rPr>
      </w:pPr>
      <w:r w:rsidRPr="003400CE">
        <w:rPr>
          <w:color w:val="auto"/>
        </w:rPr>
        <w:lastRenderedPageBreak/>
        <w:t xml:space="preserve">For </w:t>
      </w:r>
      <w:r w:rsidR="00791695">
        <w:rPr>
          <w:color w:val="auto"/>
        </w:rPr>
        <w:t>C</w:t>
      </w:r>
      <w:r w:rsidRPr="003400CE">
        <w:rPr>
          <w:color w:val="auto"/>
        </w:rPr>
        <w:t>yber</w:t>
      </w:r>
      <w:r w:rsidR="001B4634">
        <w:rPr>
          <w:color w:val="auto"/>
        </w:rPr>
        <w:t>s</w:t>
      </w:r>
      <w:r w:rsidRPr="003400CE">
        <w:rPr>
          <w:color w:val="auto"/>
        </w:rPr>
        <w:t>ecurity related incidents refer</w:t>
      </w:r>
      <w:r w:rsidR="001B4634">
        <w:rPr>
          <w:color w:val="auto"/>
        </w:rPr>
        <w:t xml:space="preserve"> also</w:t>
      </w:r>
      <w:r w:rsidRPr="003400CE">
        <w:rPr>
          <w:color w:val="auto"/>
        </w:rPr>
        <w:t xml:space="preserve"> to </w:t>
      </w:r>
      <w:r w:rsidR="001757BD" w:rsidRPr="001757BD">
        <w:rPr>
          <w:b/>
          <w:bCs/>
          <w:color w:val="011893"/>
        </w:rPr>
        <w:t>Chapter 20</w:t>
      </w:r>
      <w:r w:rsidR="001B4634">
        <w:rPr>
          <w:color w:val="auto"/>
        </w:rPr>
        <w:t>.</w:t>
      </w:r>
    </w:p>
    <w:p w14:paraId="7876B36C" w14:textId="77777777" w:rsidR="00352534" w:rsidRPr="00352534" w:rsidRDefault="00352534" w:rsidP="00352534">
      <w:pPr>
        <w:spacing w:after="0"/>
        <w:rPr>
          <w:b/>
          <w:color w:val="auto"/>
        </w:rPr>
      </w:pPr>
    </w:p>
    <w:p w14:paraId="28B52AB6" w14:textId="7B13552B" w:rsidR="00BF4D20" w:rsidRPr="003400CE" w:rsidRDefault="0035161E" w:rsidP="00791695">
      <w:pPr>
        <w:jc w:val="center"/>
        <w:rPr>
          <w:b/>
          <w:color w:val="00A0DF"/>
        </w:rPr>
      </w:pPr>
      <w:bookmarkStart w:id="15" w:name="_Toc158133977"/>
      <w:r w:rsidRPr="003400CE">
        <w:rPr>
          <w:b/>
          <w:color w:val="00A0DF"/>
        </w:rPr>
        <w:t xml:space="preserve">Table </w:t>
      </w:r>
      <w:r w:rsidRPr="003400CE">
        <w:rPr>
          <w:b/>
          <w:color w:val="00A0DF"/>
        </w:rPr>
        <w:fldChar w:fldCharType="begin"/>
      </w:r>
      <w:r w:rsidRPr="003400CE">
        <w:rPr>
          <w:b/>
          <w:color w:val="00A0DF"/>
        </w:rPr>
        <w:instrText xml:space="preserve"> SEQ Table \* ARABIC </w:instrText>
      </w:r>
      <w:r w:rsidRPr="003400CE">
        <w:rPr>
          <w:b/>
          <w:color w:val="00A0DF"/>
        </w:rPr>
        <w:fldChar w:fldCharType="separate"/>
      </w:r>
      <w:r w:rsidR="00A14D61">
        <w:rPr>
          <w:b/>
          <w:noProof/>
          <w:color w:val="00A0DF"/>
        </w:rPr>
        <w:t>1</w:t>
      </w:r>
      <w:r w:rsidRPr="003400CE">
        <w:rPr>
          <w:b/>
          <w:color w:val="00A0DF"/>
        </w:rPr>
        <w:fldChar w:fldCharType="end"/>
      </w:r>
      <w:r w:rsidRPr="003400CE">
        <w:rPr>
          <w:b/>
          <w:color w:val="00A0DF"/>
        </w:rPr>
        <w:t>: Incident Categories</w:t>
      </w:r>
      <w:r w:rsidR="0032733A" w:rsidRPr="003400CE">
        <w:rPr>
          <w:b/>
          <w:color w:val="00A0DF"/>
        </w:rPr>
        <w:t xml:space="preserve"> (see Appendix I)</w:t>
      </w:r>
      <w:bookmarkEnd w:id="15"/>
    </w:p>
    <w:tbl>
      <w:tblPr>
        <w:tblStyle w:val="TableGrid"/>
        <w:tblW w:w="0" w:type="auto"/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2335"/>
        <w:gridCol w:w="6681"/>
      </w:tblGrid>
      <w:tr w:rsidR="006A59CA" w:rsidRPr="00B254FA" w14:paraId="03251433" w14:textId="77777777" w:rsidTr="003400CE">
        <w:trPr>
          <w:tblHeader/>
        </w:trPr>
        <w:tc>
          <w:tcPr>
            <w:tcW w:w="2335" w:type="dxa"/>
            <w:shd w:val="clear" w:color="auto" w:fill="DFF8FF"/>
            <w:vAlign w:val="center"/>
          </w:tcPr>
          <w:p w14:paraId="5413AEBD" w14:textId="02AFC27F" w:rsidR="006A59CA" w:rsidRPr="0032733A" w:rsidRDefault="006A59CA" w:rsidP="006A59CA">
            <w:pPr>
              <w:jc w:val="center"/>
              <w:rPr>
                <w:rFonts w:cs="Arial"/>
                <w:b/>
              </w:rPr>
            </w:pPr>
            <w:r w:rsidRPr="0032733A">
              <w:rPr>
                <w:rFonts w:cs="Arial"/>
                <w:b/>
              </w:rPr>
              <w:t xml:space="preserve">Incident Category </w:t>
            </w:r>
          </w:p>
        </w:tc>
        <w:tc>
          <w:tcPr>
            <w:tcW w:w="6681" w:type="dxa"/>
            <w:shd w:val="clear" w:color="auto" w:fill="DFF8FF"/>
            <w:vAlign w:val="center"/>
          </w:tcPr>
          <w:p w14:paraId="74E7FEC0" w14:textId="69061C49" w:rsidR="006A59CA" w:rsidRPr="0032733A" w:rsidRDefault="006A59CA" w:rsidP="006A59CA">
            <w:pPr>
              <w:jc w:val="center"/>
              <w:rPr>
                <w:rFonts w:cs="Arial"/>
                <w:b/>
              </w:rPr>
            </w:pPr>
            <w:r w:rsidRPr="0032733A">
              <w:rPr>
                <w:rFonts w:cs="Arial"/>
                <w:b/>
              </w:rPr>
              <w:t>Investigated by</w:t>
            </w:r>
          </w:p>
        </w:tc>
      </w:tr>
      <w:tr w:rsidR="006A59CA" w:rsidRPr="00B254FA" w14:paraId="51BD8FFD" w14:textId="77777777" w:rsidTr="0032733A">
        <w:tc>
          <w:tcPr>
            <w:tcW w:w="2335" w:type="dxa"/>
          </w:tcPr>
          <w:p w14:paraId="40849329" w14:textId="64D01527" w:rsidR="006A59CA" w:rsidRPr="00023745" w:rsidRDefault="006A59CA" w:rsidP="006A59CA">
            <w:pPr>
              <w:rPr>
                <w:rFonts w:cs="Arial"/>
                <w:color w:val="auto"/>
              </w:rPr>
            </w:pPr>
            <w:r w:rsidRPr="00023745">
              <w:rPr>
                <w:rFonts w:cs="Arial"/>
                <w:color w:val="auto"/>
              </w:rPr>
              <w:t>Categories 1 and 2</w:t>
            </w:r>
          </w:p>
        </w:tc>
        <w:tc>
          <w:tcPr>
            <w:tcW w:w="6681" w:type="dxa"/>
          </w:tcPr>
          <w:p w14:paraId="7A6A0E8F" w14:textId="0DCDC5E8" w:rsidR="006A59CA" w:rsidRPr="0032733A" w:rsidRDefault="00023745" w:rsidP="006A59CA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Ship</w:t>
            </w:r>
            <w:r w:rsidR="00534D13" w:rsidRPr="0032733A">
              <w:rPr>
                <w:rFonts w:cs="Arial"/>
                <w:color w:val="auto"/>
              </w:rPr>
              <w:t xml:space="preserve">'s </w:t>
            </w:r>
            <w:r w:rsidR="006A59CA" w:rsidRPr="0032733A">
              <w:rPr>
                <w:rFonts w:cs="Arial"/>
                <w:color w:val="auto"/>
              </w:rPr>
              <w:t>Senior Officers (</w:t>
            </w:r>
            <w:r w:rsidR="0032733A" w:rsidRPr="00EC525F">
              <w:rPr>
                <w:rFonts w:cs="Arial"/>
                <w:color w:val="auto"/>
              </w:rPr>
              <w:t>f</w:t>
            </w:r>
            <w:r w:rsidR="006A59CA" w:rsidRPr="00EC525F">
              <w:rPr>
                <w:rFonts w:cs="Arial"/>
                <w:color w:val="auto"/>
              </w:rPr>
              <w:t xml:space="preserve">orm </w:t>
            </w:r>
            <w:r w:rsidR="006A59CA" w:rsidRPr="009968D9">
              <w:rPr>
                <w:b/>
                <w:bCs/>
                <w:color w:val="011893"/>
              </w:rPr>
              <w:t>NCR 002</w:t>
            </w:r>
            <w:r w:rsidR="006A59CA" w:rsidRPr="009968D9">
              <w:rPr>
                <w:rFonts w:cs="Arial"/>
                <w:b/>
                <w:bCs/>
                <w:color w:val="auto"/>
              </w:rPr>
              <w:t xml:space="preserve"> </w:t>
            </w:r>
            <w:r w:rsidR="006A59CA" w:rsidRPr="00467DDC">
              <w:rPr>
                <w:rFonts w:cs="Arial"/>
                <w:color w:val="auto"/>
              </w:rPr>
              <w:t>or</w:t>
            </w:r>
            <w:r w:rsidR="006A59CA" w:rsidRPr="009968D9">
              <w:rPr>
                <w:rFonts w:cs="Arial"/>
                <w:b/>
                <w:bCs/>
                <w:color w:val="auto"/>
              </w:rPr>
              <w:t xml:space="preserve"> </w:t>
            </w:r>
            <w:r w:rsidR="006A59CA" w:rsidRPr="009968D9">
              <w:rPr>
                <w:b/>
                <w:bCs/>
                <w:color w:val="011893"/>
              </w:rPr>
              <w:t>NCR</w:t>
            </w:r>
            <w:r w:rsidR="006A59CA" w:rsidRPr="009968D9">
              <w:rPr>
                <w:rFonts w:cs="Arial"/>
                <w:b/>
                <w:bCs/>
                <w:color w:val="auto"/>
              </w:rPr>
              <w:t xml:space="preserve"> </w:t>
            </w:r>
            <w:r w:rsidR="006A59CA" w:rsidRPr="009968D9">
              <w:rPr>
                <w:b/>
                <w:bCs/>
                <w:color w:val="011893"/>
              </w:rPr>
              <w:t>003</w:t>
            </w:r>
            <w:r w:rsidR="006A59CA" w:rsidRPr="00EC525F">
              <w:rPr>
                <w:rFonts w:cs="Arial"/>
                <w:color w:val="auto"/>
              </w:rPr>
              <w:t>, as a</w:t>
            </w:r>
            <w:r w:rsidR="006A59CA" w:rsidRPr="0032733A">
              <w:rPr>
                <w:rFonts w:cs="Arial"/>
                <w:color w:val="auto"/>
              </w:rPr>
              <w:t>ppropriate)</w:t>
            </w:r>
          </w:p>
        </w:tc>
      </w:tr>
      <w:tr w:rsidR="006A59CA" w:rsidRPr="00B254FA" w14:paraId="772A200A" w14:textId="77777777" w:rsidTr="0032733A">
        <w:tc>
          <w:tcPr>
            <w:tcW w:w="2335" w:type="dxa"/>
          </w:tcPr>
          <w:p w14:paraId="7049C97B" w14:textId="1090E6FB" w:rsidR="006A59CA" w:rsidRPr="00023745" w:rsidRDefault="006A59CA" w:rsidP="006A59CA">
            <w:pPr>
              <w:rPr>
                <w:rFonts w:cs="Arial"/>
                <w:color w:val="auto"/>
              </w:rPr>
            </w:pPr>
            <w:r w:rsidRPr="00023745">
              <w:rPr>
                <w:rFonts w:cs="Arial"/>
                <w:color w:val="auto"/>
              </w:rPr>
              <w:t>Categor</w:t>
            </w:r>
            <w:r w:rsidR="00636153" w:rsidRPr="00023745">
              <w:rPr>
                <w:rFonts w:cs="Arial"/>
                <w:color w:val="auto"/>
              </w:rPr>
              <w:t>y</w:t>
            </w:r>
            <w:r w:rsidRPr="00023745">
              <w:rPr>
                <w:rFonts w:cs="Arial"/>
                <w:color w:val="auto"/>
              </w:rPr>
              <w:t xml:space="preserve"> 3</w:t>
            </w:r>
          </w:p>
        </w:tc>
        <w:tc>
          <w:tcPr>
            <w:tcW w:w="6681" w:type="dxa"/>
          </w:tcPr>
          <w:p w14:paraId="35A4324A" w14:textId="5D923F6F" w:rsidR="006A59CA" w:rsidRPr="0032733A" w:rsidRDefault="006A59CA" w:rsidP="006A59CA">
            <w:pPr>
              <w:rPr>
                <w:rFonts w:cs="Arial"/>
                <w:color w:val="auto"/>
              </w:rPr>
            </w:pPr>
            <w:r w:rsidRPr="0032733A">
              <w:rPr>
                <w:rFonts w:cs="Arial"/>
                <w:color w:val="auto"/>
              </w:rPr>
              <w:t>Company (</w:t>
            </w:r>
            <w:r w:rsidR="0032733A">
              <w:rPr>
                <w:rFonts w:cs="Arial"/>
                <w:color w:val="auto"/>
              </w:rPr>
              <w:t>f</w:t>
            </w:r>
            <w:r w:rsidR="00B34C7F" w:rsidRPr="0032733A">
              <w:rPr>
                <w:rFonts w:cs="Arial"/>
                <w:color w:val="auto"/>
              </w:rPr>
              <w:t xml:space="preserve">orm </w:t>
            </w:r>
            <w:r w:rsidRPr="009968D9">
              <w:rPr>
                <w:b/>
                <w:color w:val="011893"/>
              </w:rPr>
              <w:t>NCR 003</w:t>
            </w:r>
            <w:r w:rsidRPr="0032733A">
              <w:rPr>
                <w:rFonts w:cs="Arial"/>
                <w:color w:val="auto"/>
              </w:rPr>
              <w:t>)</w:t>
            </w:r>
          </w:p>
        </w:tc>
      </w:tr>
      <w:tr w:rsidR="006A59CA" w:rsidRPr="00B254FA" w14:paraId="30F51694" w14:textId="77777777" w:rsidTr="0032733A">
        <w:tc>
          <w:tcPr>
            <w:tcW w:w="2335" w:type="dxa"/>
          </w:tcPr>
          <w:p w14:paraId="43C54EA8" w14:textId="78B900ED" w:rsidR="006A59CA" w:rsidRPr="00023745" w:rsidRDefault="006A59CA" w:rsidP="006A59CA">
            <w:pPr>
              <w:rPr>
                <w:rFonts w:cs="Arial"/>
                <w:color w:val="auto"/>
              </w:rPr>
            </w:pPr>
            <w:r w:rsidRPr="00023745">
              <w:rPr>
                <w:rFonts w:cs="Arial"/>
                <w:color w:val="auto"/>
              </w:rPr>
              <w:t>Categories 4 and 5</w:t>
            </w:r>
          </w:p>
        </w:tc>
        <w:tc>
          <w:tcPr>
            <w:tcW w:w="6681" w:type="dxa"/>
          </w:tcPr>
          <w:p w14:paraId="0367675D" w14:textId="4DEDC18C" w:rsidR="006A59CA" w:rsidRPr="0032733A" w:rsidRDefault="006A59CA" w:rsidP="006A59CA">
            <w:pPr>
              <w:rPr>
                <w:rFonts w:cs="Arial"/>
                <w:color w:val="auto"/>
              </w:rPr>
            </w:pPr>
            <w:r w:rsidRPr="0032733A">
              <w:rPr>
                <w:rFonts w:cs="Arial"/>
                <w:color w:val="auto"/>
              </w:rPr>
              <w:t xml:space="preserve">Company and/or independent investigator(s) appointed by the DPA in consultation with the </w:t>
            </w:r>
            <w:r w:rsidR="0032733A" w:rsidRPr="00404D1D">
              <w:rPr>
                <w:rFonts w:cs="Arial"/>
                <w:bCs/>
                <w:color w:val="auto"/>
              </w:rPr>
              <w:t>GM</w:t>
            </w:r>
            <w:r w:rsidR="0032733A" w:rsidRPr="0032733A">
              <w:rPr>
                <w:rFonts w:cs="Arial"/>
                <w:color w:val="auto"/>
              </w:rPr>
              <w:t xml:space="preserve"> (</w:t>
            </w:r>
            <w:r w:rsidR="0032733A">
              <w:rPr>
                <w:rFonts w:cs="Arial"/>
                <w:color w:val="auto"/>
              </w:rPr>
              <w:t>f</w:t>
            </w:r>
            <w:r w:rsidR="0032733A" w:rsidRPr="0032733A">
              <w:rPr>
                <w:rFonts w:cs="Arial"/>
                <w:color w:val="auto"/>
              </w:rPr>
              <w:t xml:space="preserve">orm </w:t>
            </w:r>
            <w:r w:rsidR="0032733A" w:rsidRPr="009968D9">
              <w:rPr>
                <w:b/>
                <w:color w:val="011893"/>
              </w:rPr>
              <w:t>NCR 003</w:t>
            </w:r>
            <w:r w:rsidR="000766B8">
              <w:rPr>
                <w:b/>
                <w:color w:val="011893"/>
              </w:rPr>
              <w:t xml:space="preserve"> </w:t>
            </w:r>
            <w:r w:rsidR="0032733A" w:rsidRPr="0032733A">
              <w:rPr>
                <w:rFonts w:cs="Arial"/>
                <w:color w:val="auto"/>
              </w:rPr>
              <w:t>or free text)</w:t>
            </w:r>
          </w:p>
        </w:tc>
      </w:tr>
    </w:tbl>
    <w:p w14:paraId="2CBB98D5" w14:textId="77777777" w:rsidR="009C5C37" w:rsidRDefault="009C5C37" w:rsidP="00352534">
      <w:pPr>
        <w:spacing w:after="0"/>
        <w:rPr>
          <w:color w:val="0000FF"/>
        </w:rPr>
      </w:pP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3400CE" w:rsidRPr="00B25825" w14:paraId="013527CA" w14:textId="77777777" w:rsidTr="00EA36B4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3012B5B5" w14:textId="77777777" w:rsidR="003400CE" w:rsidRPr="00B25825" w:rsidRDefault="003400CE" w:rsidP="00EA36B4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B25825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71552" behindDoc="1" locked="0" layoutInCell="1" allowOverlap="1" wp14:anchorId="532E4590" wp14:editId="312F77F6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58D1BC64" w14:textId="74DE3917" w:rsidR="003400CE" w:rsidRPr="003400CE" w:rsidRDefault="003400CE" w:rsidP="009C5C37">
            <w:pPr>
              <w:widowControl/>
              <w:ind w:left="108" w:right="130"/>
              <w:rPr>
                <w:rFonts w:cs="Arial"/>
                <w:bCs/>
                <w:color w:val="auto"/>
              </w:rPr>
            </w:pPr>
            <w:r w:rsidRPr="003400CE">
              <w:rPr>
                <w:rFonts w:cs="Arial"/>
                <w:bCs/>
                <w:color w:val="auto"/>
              </w:rPr>
              <w:t>The investigation of incidents must ensure the protection of the involved personnel's personal data.</w:t>
            </w:r>
          </w:p>
        </w:tc>
      </w:tr>
      <w:tr w:rsidR="003400CE" w:rsidRPr="00B25825" w14:paraId="03B50931" w14:textId="77777777" w:rsidTr="00EA36B4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6F443397" w14:textId="77777777" w:rsidR="003400CE" w:rsidRPr="00B25825" w:rsidRDefault="003400CE" w:rsidP="00EA36B4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B25825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267C2570" w14:textId="77777777" w:rsidR="003400CE" w:rsidRPr="00B25825" w:rsidRDefault="003400CE" w:rsidP="00EA36B4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2C094DAE" w14:textId="77777777" w:rsidR="00352534" w:rsidRDefault="00352534" w:rsidP="00352534">
      <w:pPr>
        <w:spacing w:after="0"/>
        <w:rPr>
          <w:b/>
          <w:color w:val="00A0DF"/>
        </w:rPr>
      </w:pPr>
    </w:p>
    <w:p w14:paraId="5F2F08C7" w14:textId="7FB3B3E5" w:rsidR="00495D13" w:rsidRPr="003400CE" w:rsidRDefault="00495D13" w:rsidP="00495D13">
      <w:pPr>
        <w:rPr>
          <w:b/>
          <w:color w:val="00A0DF"/>
        </w:rPr>
      </w:pPr>
      <w:r w:rsidRPr="003400CE">
        <w:rPr>
          <w:b/>
          <w:color w:val="00A0DF"/>
        </w:rPr>
        <w:t>MRC:</w:t>
      </w:r>
    </w:p>
    <w:p w14:paraId="2A70ABD0" w14:textId="77777777" w:rsidR="00495D13" w:rsidRPr="00C54FB4" w:rsidRDefault="00495D13" w:rsidP="00495D13">
      <w:pPr>
        <w:pStyle w:val="ListParagraph"/>
        <w:numPr>
          <w:ilvl w:val="0"/>
          <w:numId w:val="21"/>
        </w:numPr>
        <w:rPr>
          <w:bCs/>
        </w:rPr>
      </w:pPr>
      <w:r>
        <w:t>Review the investigation reports.</w:t>
      </w:r>
    </w:p>
    <w:p w14:paraId="3F7C0528" w14:textId="6EA000B7" w:rsidR="00495D13" w:rsidRPr="005543CC" w:rsidRDefault="00495D13" w:rsidP="00495D13">
      <w:pPr>
        <w:pStyle w:val="ListParagraph"/>
        <w:numPr>
          <w:ilvl w:val="0"/>
          <w:numId w:val="21"/>
        </w:numPr>
        <w:rPr>
          <w:bCs/>
        </w:rPr>
      </w:pPr>
      <w:r>
        <w:t>Ensure the status and effectiveness of corrective/preventive actions.</w:t>
      </w:r>
    </w:p>
    <w:p w14:paraId="13DEAB06" w14:textId="21F9D3B9" w:rsidR="00495D13" w:rsidRPr="00A30186" w:rsidRDefault="00495D13" w:rsidP="00495D13">
      <w:pPr>
        <w:pStyle w:val="ListParagraph"/>
        <w:numPr>
          <w:ilvl w:val="0"/>
          <w:numId w:val="21"/>
        </w:numPr>
        <w:rPr>
          <w:bCs/>
        </w:rPr>
      </w:pPr>
      <w:r>
        <w:t xml:space="preserve">Define if the </w:t>
      </w:r>
      <w:r w:rsidR="00636153">
        <w:t xml:space="preserve">identified </w:t>
      </w:r>
      <w:r>
        <w:t>root causes apply to the whole fleet.</w:t>
      </w:r>
    </w:p>
    <w:p w14:paraId="6053B056" w14:textId="4DFDFA78" w:rsidR="00495D13" w:rsidRPr="00BC16F1" w:rsidRDefault="00636153" w:rsidP="00495D13">
      <w:pPr>
        <w:pStyle w:val="ListParagraph"/>
        <w:numPr>
          <w:ilvl w:val="0"/>
          <w:numId w:val="21"/>
        </w:numPr>
        <w:rPr>
          <w:bCs/>
        </w:rPr>
      </w:pPr>
      <w:r>
        <w:t>Determine where improvements to</w:t>
      </w:r>
      <w:r w:rsidR="00495D13">
        <w:t xml:space="preserve"> the </w:t>
      </w:r>
      <w:r w:rsidR="00815A1D" w:rsidRPr="00815A1D">
        <w:rPr>
          <w:b/>
          <w:bCs/>
          <w:color w:val="011893"/>
        </w:rPr>
        <w:t>UMMS</w:t>
      </w:r>
      <w:r>
        <w:rPr>
          <w:color w:val="0000FF"/>
        </w:rPr>
        <w:t xml:space="preserve"> </w:t>
      </w:r>
      <w:r w:rsidRPr="00B37206">
        <w:rPr>
          <w:color w:val="auto"/>
        </w:rPr>
        <w:t xml:space="preserve">are </w:t>
      </w:r>
      <w:proofErr w:type="gramStart"/>
      <w:r w:rsidRPr="00B37206">
        <w:rPr>
          <w:color w:val="auto"/>
        </w:rPr>
        <w:t>warranted</w:t>
      </w:r>
      <w:proofErr w:type="gramEnd"/>
      <w:r w:rsidR="00495D13">
        <w:t>.</w:t>
      </w:r>
    </w:p>
    <w:p w14:paraId="31B8D264" w14:textId="61935CD2" w:rsidR="00B26076" w:rsidRDefault="00B26076" w:rsidP="00E655A1">
      <w:pPr>
        <w:pStyle w:val="Heading2"/>
      </w:pPr>
      <w:bookmarkStart w:id="16" w:name="_Toc203381885"/>
      <w:r>
        <w:t xml:space="preserve">General </w:t>
      </w:r>
      <w:r w:rsidR="00F14052">
        <w:t>P</w:t>
      </w:r>
      <w:r>
        <w:t>rovisions</w:t>
      </w:r>
      <w:bookmarkEnd w:id="16"/>
      <w:r>
        <w:t xml:space="preserve"> </w:t>
      </w:r>
    </w:p>
    <w:p w14:paraId="1A6C0712" w14:textId="2A1A8033" w:rsidR="00B26076" w:rsidRDefault="00B26076" w:rsidP="00B26076">
      <w:r>
        <w:t>In case of an incident:</w:t>
      </w:r>
    </w:p>
    <w:p w14:paraId="3D57EE9E" w14:textId="1AD4563B" w:rsidR="00B26076" w:rsidRDefault="00CC4CFE" w:rsidP="00B26076">
      <w:pPr>
        <w:pStyle w:val="ListParagraph"/>
        <w:numPr>
          <w:ilvl w:val="0"/>
          <w:numId w:val="23"/>
        </w:numPr>
        <w:ind w:left="851" w:hanging="567"/>
      </w:pPr>
      <w:r>
        <w:t>Respond i</w:t>
      </w:r>
      <w:r w:rsidR="00B26076">
        <w:t>mmediate</w:t>
      </w:r>
      <w:r>
        <w:t>ly</w:t>
      </w:r>
      <w:r w:rsidR="00162240">
        <w:t>.</w:t>
      </w:r>
    </w:p>
    <w:p w14:paraId="7169FC43" w14:textId="22894642" w:rsidR="00B26076" w:rsidRDefault="00B26076" w:rsidP="00B26076">
      <w:pPr>
        <w:pStyle w:val="ListParagraph"/>
        <w:numPr>
          <w:ilvl w:val="0"/>
          <w:numId w:val="23"/>
        </w:numPr>
        <w:ind w:left="851" w:hanging="567"/>
      </w:pPr>
      <w:r>
        <w:t>Notif</w:t>
      </w:r>
      <w:r w:rsidR="00636153">
        <w:t>y</w:t>
      </w:r>
      <w:r w:rsidR="0032733A">
        <w:t xml:space="preserve"> the Company</w:t>
      </w:r>
      <w:r w:rsidR="00162240">
        <w:t>.</w:t>
      </w:r>
    </w:p>
    <w:p w14:paraId="09FF8084" w14:textId="4380DE9A" w:rsidR="00840FA4" w:rsidRDefault="00B26076" w:rsidP="00B26076">
      <w:pPr>
        <w:pStyle w:val="ListParagraph"/>
        <w:numPr>
          <w:ilvl w:val="0"/>
          <w:numId w:val="23"/>
        </w:numPr>
        <w:ind w:left="851" w:hanging="567"/>
      </w:pPr>
      <w:r>
        <w:t>Plan the investigation</w:t>
      </w:r>
      <w:r w:rsidR="00162240">
        <w:t>.</w:t>
      </w:r>
    </w:p>
    <w:p w14:paraId="4580A307" w14:textId="148B72A8" w:rsidR="00B26076" w:rsidRDefault="000A140F" w:rsidP="00286760">
      <w:pPr>
        <w:pStyle w:val="ListParagraph"/>
        <w:numPr>
          <w:ilvl w:val="0"/>
          <w:numId w:val="23"/>
        </w:numPr>
        <w:ind w:left="851" w:hanging="567"/>
      </w:pPr>
      <w:r>
        <w:t>Initiate the investigation</w:t>
      </w:r>
      <w:r w:rsidR="00A96501">
        <w:t>. D</w:t>
      </w:r>
      <w:r w:rsidR="00B26076">
        <w:t xml:space="preserve">etermine </w:t>
      </w:r>
      <w:r w:rsidR="00EA017B">
        <w:t xml:space="preserve">the </w:t>
      </w:r>
      <w:r w:rsidR="00B26076">
        <w:t>sequence of events</w:t>
      </w:r>
      <w:r w:rsidR="00A96501">
        <w:t>. C</w:t>
      </w:r>
      <w:r w:rsidR="0032733A">
        <w:t>ollect information</w:t>
      </w:r>
      <w:r w:rsidR="00162240">
        <w:t>.</w:t>
      </w:r>
    </w:p>
    <w:p w14:paraId="72FB1297" w14:textId="122F7735" w:rsidR="00B26076" w:rsidRDefault="00B26076" w:rsidP="00B26076">
      <w:pPr>
        <w:pStyle w:val="ListParagraph"/>
        <w:numPr>
          <w:ilvl w:val="0"/>
          <w:numId w:val="23"/>
        </w:numPr>
        <w:ind w:left="851" w:hanging="567"/>
      </w:pPr>
      <w:r>
        <w:t>Identify the root causes</w:t>
      </w:r>
      <w:r w:rsidR="00162240">
        <w:t>.</w:t>
      </w:r>
    </w:p>
    <w:p w14:paraId="25051CE6" w14:textId="41FCF1DD" w:rsidR="00B26076" w:rsidRDefault="00B26076" w:rsidP="00B26076">
      <w:pPr>
        <w:pStyle w:val="ListParagraph"/>
        <w:numPr>
          <w:ilvl w:val="0"/>
          <w:numId w:val="23"/>
        </w:numPr>
        <w:ind w:left="851" w:hanging="567"/>
      </w:pPr>
      <w:r>
        <w:t>Develop corrective/preventive actions</w:t>
      </w:r>
      <w:r w:rsidR="00162240">
        <w:t>.</w:t>
      </w:r>
    </w:p>
    <w:p w14:paraId="503268B6" w14:textId="77777777" w:rsidR="00B26076" w:rsidRDefault="00B26076" w:rsidP="00B26076">
      <w:pPr>
        <w:pStyle w:val="ListParagraph"/>
        <w:numPr>
          <w:ilvl w:val="0"/>
          <w:numId w:val="23"/>
        </w:numPr>
        <w:ind w:left="851" w:hanging="567"/>
      </w:pPr>
      <w:r>
        <w:t>Prepare the incident investigation report.</w:t>
      </w:r>
    </w:p>
    <w:p w14:paraId="38E8010F" w14:textId="4FA11F52" w:rsidR="00B26076" w:rsidRPr="004B710E" w:rsidRDefault="00B26076" w:rsidP="004B710E">
      <w:pPr>
        <w:pStyle w:val="Heading3"/>
      </w:pPr>
      <w:bookmarkStart w:id="17" w:name="_Toc203381886"/>
      <w:r w:rsidRPr="004B710E">
        <w:t xml:space="preserve">Immediate </w:t>
      </w:r>
      <w:r w:rsidR="00EA017B" w:rsidRPr="004B710E">
        <w:t>Response</w:t>
      </w:r>
      <w:bookmarkEnd w:id="17"/>
    </w:p>
    <w:p w14:paraId="377D685A" w14:textId="5FEA9908" w:rsidR="00D73365" w:rsidRDefault="004F3761" w:rsidP="00B26076">
      <w:r w:rsidRPr="009C5C37">
        <w:rPr>
          <w:b/>
          <w:color w:val="00A0DF"/>
        </w:rPr>
        <w:t>Master, C/E</w:t>
      </w:r>
      <w:r w:rsidR="00573EDB" w:rsidRPr="009C5C37">
        <w:rPr>
          <w:b/>
          <w:color w:val="00A0DF"/>
        </w:rPr>
        <w:t>,</w:t>
      </w:r>
      <w:r w:rsidRPr="009C5C37">
        <w:rPr>
          <w:b/>
          <w:color w:val="00A0DF"/>
        </w:rPr>
        <w:t xml:space="preserve"> or Safety Officer:</w:t>
      </w:r>
      <w:r>
        <w:rPr>
          <w:b/>
        </w:rPr>
        <w:t xml:space="preserve"> </w:t>
      </w:r>
      <w:r w:rsidR="00EA017B">
        <w:t>When you witness</w:t>
      </w:r>
      <w:r>
        <w:t xml:space="preserve"> or </w:t>
      </w:r>
      <w:r w:rsidR="00EA017B">
        <w:t>hear about</w:t>
      </w:r>
      <w:r>
        <w:t xml:space="preserve"> an incident: </w:t>
      </w:r>
    </w:p>
    <w:p w14:paraId="61191E9C" w14:textId="77777777" w:rsidR="00D73365" w:rsidRDefault="00D73365" w:rsidP="00B26076">
      <w:pPr>
        <w:pStyle w:val="ListParagraph"/>
        <w:numPr>
          <w:ilvl w:val="0"/>
          <w:numId w:val="24"/>
        </w:numPr>
      </w:pPr>
      <w:r>
        <w:t>Go to the scene immediately.</w:t>
      </w:r>
    </w:p>
    <w:p w14:paraId="01961556" w14:textId="74CA72E6" w:rsidR="00B26076" w:rsidRDefault="00A302AE" w:rsidP="00B26076">
      <w:pPr>
        <w:pStyle w:val="ListParagraph"/>
        <w:numPr>
          <w:ilvl w:val="0"/>
          <w:numId w:val="24"/>
        </w:numPr>
      </w:pPr>
      <w:r>
        <w:t xml:space="preserve">Take care of the injured. Ensure </w:t>
      </w:r>
      <w:r w:rsidR="007D2C8E">
        <w:t xml:space="preserve">fire </w:t>
      </w:r>
      <w:r>
        <w:t xml:space="preserve">extinguishing or </w:t>
      </w:r>
      <w:proofErr w:type="gramStart"/>
      <w:r w:rsidR="007D2C8E">
        <w:t>leak</w:t>
      </w:r>
      <w:proofErr w:type="gramEnd"/>
      <w:r w:rsidR="007D2C8E">
        <w:t xml:space="preserve"> </w:t>
      </w:r>
      <w:r>
        <w:t>containment.</w:t>
      </w:r>
    </w:p>
    <w:p w14:paraId="756032EA" w14:textId="15A6E3A2" w:rsidR="00B26076" w:rsidRDefault="00B26076" w:rsidP="00B26076">
      <w:pPr>
        <w:pStyle w:val="ListParagraph"/>
        <w:numPr>
          <w:ilvl w:val="0"/>
          <w:numId w:val="24"/>
        </w:numPr>
      </w:pPr>
      <w:r>
        <w:t xml:space="preserve">Take charge. Give instructions to people. Keep </w:t>
      </w:r>
      <w:r w:rsidR="007D2C8E">
        <w:t>bystanders</w:t>
      </w:r>
      <w:r>
        <w:t xml:space="preserve"> out of the area. </w:t>
      </w:r>
    </w:p>
    <w:p w14:paraId="068E2449" w14:textId="35FEE061" w:rsidR="00B26076" w:rsidRDefault="007D2C8E" w:rsidP="00B26076">
      <w:pPr>
        <w:pStyle w:val="ListParagraph"/>
        <w:numPr>
          <w:ilvl w:val="0"/>
          <w:numId w:val="24"/>
        </w:numPr>
      </w:pPr>
      <w:r>
        <w:t xml:space="preserve">Determine </w:t>
      </w:r>
      <w:r w:rsidR="00B26076">
        <w:t xml:space="preserve">if </w:t>
      </w:r>
      <w:r>
        <w:t xml:space="preserve">you need </w:t>
      </w:r>
      <w:r w:rsidR="00B26076">
        <w:t xml:space="preserve">emergency care or damage controls and if </w:t>
      </w:r>
      <w:r>
        <w:t xml:space="preserve">you </w:t>
      </w:r>
      <w:r w:rsidR="00B26076">
        <w:t xml:space="preserve">should evacuate </w:t>
      </w:r>
      <w:r>
        <w:t xml:space="preserve">people </w:t>
      </w:r>
      <w:r w:rsidR="00B26076">
        <w:t xml:space="preserve">or </w:t>
      </w:r>
      <w:r>
        <w:t>allow them to resume</w:t>
      </w:r>
      <w:r w:rsidR="00B26076">
        <w:t xml:space="preserve"> work.</w:t>
      </w:r>
    </w:p>
    <w:p w14:paraId="1612BFF1" w14:textId="7A9716E9" w:rsidR="002347E3" w:rsidRDefault="00502C3A" w:rsidP="00B26076">
      <w:pPr>
        <w:pStyle w:val="ListParagraph"/>
        <w:numPr>
          <w:ilvl w:val="0"/>
          <w:numId w:val="24"/>
        </w:numPr>
      </w:pPr>
      <w:r>
        <w:t>Inspect the site and prevent secondary incidents</w:t>
      </w:r>
      <w:r w:rsidR="007D2C8E">
        <w:t>,</w:t>
      </w:r>
      <w:r>
        <w:t xml:space="preserve"> i.e.</w:t>
      </w:r>
      <w:r w:rsidR="007D2C8E">
        <w:t>,</w:t>
      </w:r>
      <w:r>
        <w:t xml:space="preserve"> fires, etc.</w:t>
      </w:r>
    </w:p>
    <w:p w14:paraId="685A3599" w14:textId="77777777" w:rsidR="00B26076" w:rsidRDefault="00B26076" w:rsidP="00B26076">
      <w:pPr>
        <w:pStyle w:val="ListParagraph"/>
        <w:numPr>
          <w:ilvl w:val="0"/>
          <w:numId w:val="24"/>
        </w:numPr>
      </w:pPr>
      <w:r>
        <w:t>Notify the DPA and the Company.</w:t>
      </w:r>
    </w:p>
    <w:p w14:paraId="6CA3A35A" w14:textId="43EA8BB8" w:rsidR="00CB23BE" w:rsidRDefault="00B26076" w:rsidP="00B26076">
      <w:pPr>
        <w:pStyle w:val="ListParagraph"/>
        <w:numPr>
          <w:ilvl w:val="0"/>
          <w:numId w:val="24"/>
        </w:numPr>
      </w:pPr>
      <w:r>
        <w:t>Arrange for Alcohol and Drug testing of all personnel involved as follows:</w:t>
      </w:r>
    </w:p>
    <w:p w14:paraId="1ADD78DA" w14:textId="77777777" w:rsidR="0035161E" w:rsidRDefault="0035161E" w:rsidP="005D09BC">
      <w:pPr>
        <w:pStyle w:val="ListParagraph"/>
        <w:ind w:left="851"/>
      </w:pPr>
    </w:p>
    <w:p w14:paraId="3D71FBC4" w14:textId="3F12CA20" w:rsidR="0035161E" w:rsidRPr="009C5C37" w:rsidRDefault="0035161E" w:rsidP="00A96501">
      <w:pPr>
        <w:jc w:val="center"/>
        <w:rPr>
          <w:b/>
          <w:color w:val="00A0DF"/>
        </w:rPr>
      </w:pPr>
      <w:bookmarkStart w:id="18" w:name="_Toc158133978"/>
      <w:r w:rsidRPr="009C5C37">
        <w:rPr>
          <w:b/>
          <w:color w:val="00A0DF"/>
        </w:rPr>
        <w:lastRenderedPageBreak/>
        <w:t xml:space="preserve">Table </w:t>
      </w:r>
      <w:r w:rsidRPr="009C5C37">
        <w:rPr>
          <w:b/>
          <w:color w:val="00A0DF"/>
        </w:rPr>
        <w:fldChar w:fldCharType="begin"/>
      </w:r>
      <w:r w:rsidRPr="009C5C37">
        <w:rPr>
          <w:b/>
          <w:color w:val="00A0DF"/>
        </w:rPr>
        <w:instrText xml:space="preserve"> SEQ Table \* ARABIC </w:instrText>
      </w:r>
      <w:r w:rsidRPr="009C5C37">
        <w:rPr>
          <w:b/>
          <w:color w:val="00A0DF"/>
        </w:rPr>
        <w:fldChar w:fldCharType="separate"/>
      </w:r>
      <w:r w:rsidR="00A14D61">
        <w:rPr>
          <w:b/>
          <w:noProof/>
          <w:color w:val="00A0DF"/>
        </w:rPr>
        <w:t>2</w:t>
      </w:r>
      <w:r w:rsidRPr="009C5C37">
        <w:rPr>
          <w:b/>
          <w:color w:val="00A0DF"/>
        </w:rPr>
        <w:fldChar w:fldCharType="end"/>
      </w:r>
      <w:r w:rsidRPr="009C5C37">
        <w:rPr>
          <w:b/>
          <w:color w:val="00A0DF"/>
        </w:rPr>
        <w:t>: Alcohol and Drug Testing</w:t>
      </w:r>
      <w:bookmarkEnd w:id="18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023"/>
        <w:gridCol w:w="5550"/>
        <w:gridCol w:w="2443"/>
      </w:tblGrid>
      <w:tr w:rsidR="005D09BC" w:rsidRPr="00B254FA" w14:paraId="4EC122D5" w14:textId="77777777" w:rsidTr="009C5C37">
        <w:trPr>
          <w:tblHeader/>
        </w:trPr>
        <w:tc>
          <w:tcPr>
            <w:tcW w:w="985" w:type="dxa"/>
            <w:shd w:val="clear" w:color="auto" w:fill="DFF8FF"/>
            <w:vAlign w:val="center"/>
          </w:tcPr>
          <w:p w14:paraId="3B1B895C" w14:textId="32ED2503" w:rsidR="005D09BC" w:rsidRPr="0032733A" w:rsidRDefault="005D09BC" w:rsidP="00B55B61">
            <w:pPr>
              <w:jc w:val="center"/>
              <w:rPr>
                <w:rFonts w:cs="Arial"/>
                <w:b/>
              </w:rPr>
            </w:pPr>
            <w:r w:rsidRPr="0032733A">
              <w:rPr>
                <w:rFonts w:cs="Arial"/>
                <w:b/>
              </w:rPr>
              <w:t>Test</w:t>
            </w:r>
          </w:p>
        </w:tc>
        <w:tc>
          <w:tcPr>
            <w:tcW w:w="5580" w:type="dxa"/>
            <w:shd w:val="clear" w:color="auto" w:fill="DFF8FF"/>
            <w:vAlign w:val="center"/>
          </w:tcPr>
          <w:p w14:paraId="2A715FCC" w14:textId="3394BA90" w:rsidR="005D09BC" w:rsidRPr="0032733A" w:rsidRDefault="005D09BC" w:rsidP="00B55B61">
            <w:pPr>
              <w:jc w:val="center"/>
              <w:rPr>
                <w:rFonts w:cs="Arial"/>
                <w:b/>
              </w:rPr>
            </w:pPr>
            <w:r w:rsidRPr="0032733A">
              <w:rPr>
                <w:rFonts w:cs="Arial"/>
                <w:b/>
              </w:rPr>
              <w:t>T</w:t>
            </w:r>
            <w:r w:rsidR="007D2C8E" w:rsidRPr="0032733A">
              <w:rPr>
                <w:rFonts w:cs="Arial"/>
                <w:b/>
              </w:rPr>
              <w:t>esting t</w:t>
            </w:r>
            <w:r w:rsidRPr="0032733A">
              <w:rPr>
                <w:rFonts w:cs="Arial"/>
                <w:b/>
              </w:rPr>
              <w:t>imeframe</w:t>
            </w:r>
          </w:p>
        </w:tc>
        <w:tc>
          <w:tcPr>
            <w:tcW w:w="2451" w:type="dxa"/>
            <w:shd w:val="clear" w:color="auto" w:fill="DFF8FF"/>
            <w:vAlign w:val="center"/>
          </w:tcPr>
          <w:p w14:paraId="5A74D2A0" w14:textId="738114A1" w:rsidR="005D09BC" w:rsidRPr="0032733A" w:rsidRDefault="005D09BC" w:rsidP="00B55B61">
            <w:pPr>
              <w:jc w:val="center"/>
              <w:rPr>
                <w:rFonts w:cs="Arial"/>
                <w:b/>
              </w:rPr>
            </w:pPr>
            <w:r w:rsidRPr="0032733A">
              <w:rPr>
                <w:rFonts w:cs="Arial"/>
                <w:b/>
              </w:rPr>
              <w:t>Incident Category</w:t>
            </w:r>
          </w:p>
        </w:tc>
      </w:tr>
      <w:tr w:rsidR="005D09BC" w:rsidRPr="00B254FA" w14:paraId="3042D569" w14:textId="77777777" w:rsidTr="0032733A">
        <w:tc>
          <w:tcPr>
            <w:tcW w:w="985" w:type="dxa"/>
          </w:tcPr>
          <w:p w14:paraId="626235FF" w14:textId="1900313B" w:rsidR="005D09BC" w:rsidRPr="00A96501" w:rsidRDefault="005D09BC" w:rsidP="00B55B61">
            <w:pPr>
              <w:rPr>
                <w:rFonts w:cs="Arial"/>
                <w:b/>
                <w:bCs/>
              </w:rPr>
            </w:pPr>
            <w:r w:rsidRPr="00A96501">
              <w:rPr>
                <w:rFonts w:cs="Arial"/>
                <w:b/>
                <w:bCs/>
              </w:rPr>
              <w:t>Alcohol</w:t>
            </w:r>
          </w:p>
        </w:tc>
        <w:tc>
          <w:tcPr>
            <w:tcW w:w="5580" w:type="dxa"/>
          </w:tcPr>
          <w:p w14:paraId="6CBE51B3" w14:textId="6BC5EB52" w:rsidR="005D09BC" w:rsidRPr="0032733A" w:rsidRDefault="005D09BC">
            <w:pPr>
              <w:rPr>
                <w:rFonts w:cs="Arial"/>
              </w:rPr>
            </w:pPr>
            <w:r w:rsidRPr="0032733A">
              <w:rPr>
                <w:rFonts w:cs="Arial"/>
              </w:rPr>
              <w:t xml:space="preserve">Within </w:t>
            </w:r>
            <w:r w:rsidRPr="0032733A">
              <w:rPr>
                <w:rFonts w:cs="Arial"/>
                <w:b/>
              </w:rPr>
              <w:t>2</w:t>
            </w:r>
            <w:r w:rsidRPr="0032733A">
              <w:rPr>
                <w:rFonts w:cs="Arial"/>
              </w:rPr>
              <w:t xml:space="preserve"> hours or, if not possible, no later than </w:t>
            </w:r>
            <w:r w:rsidRPr="0032733A">
              <w:rPr>
                <w:rFonts w:cs="Arial"/>
                <w:b/>
              </w:rPr>
              <w:t>8</w:t>
            </w:r>
            <w:r w:rsidRPr="0032733A">
              <w:rPr>
                <w:rFonts w:cs="Arial"/>
              </w:rPr>
              <w:t xml:space="preserve"> hours</w:t>
            </w:r>
          </w:p>
        </w:tc>
        <w:tc>
          <w:tcPr>
            <w:tcW w:w="2451" w:type="dxa"/>
          </w:tcPr>
          <w:p w14:paraId="5C51269A" w14:textId="2A5E974E" w:rsidR="005D09BC" w:rsidRPr="00023745" w:rsidRDefault="005D09BC" w:rsidP="00B55B61">
            <w:pPr>
              <w:rPr>
                <w:rFonts w:cs="Arial"/>
                <w:color w:val="auto"/>
              </w:rPr>
            </w:pPr>
            <w:r w:rsidRPr="00023745">
              <w:rPr>
                <w:rFonts w:cs="Arial"/>
                <w:color w:val="auto"/>
              </w:rPr>
              <w:t>Categories 3, 4 and 5</w:t>
            </w:r>
          </w:p>
        </w:tc>
      </w:tr>
      <w:tr w:rsidR="005D09BC" w:rsidRPr="00B254FA" w14:paraId="70DD34FD" w14:textId="77777777" w:rsidTr="0032733A">
        <w:tc>
          <w:tcPr>
            <w:tcW w:w="985" w:type="dxa"/>
          </w:tcPr>
          <w:p w14:paraId="0F01F377" w14:textId="4F6330D1" w:rsidR="005D09BC" w:rsidRPr="00A96501" w:rsidRDefault="005D09BC" w:rsidP="00B55B61">
            <w:pPr>
              <w:rPr>
                <w:rFonts w:cs="Arial"/>
                <w:b/>
                <w:bCs/>
              </w:rPr>
            </w:pPr>
            <w:r w:rsidRPr="00A96501">
              <w:rPr>
                <w:rFonts w:cs="Arial"/>
                <w:b/>
                <w:bCs/>
              </w:rPr>
              <w:t>Drug</w:t>
            </w:r>
            <w:r w:rsidR="007D2C8E" w:rsidRPr="00A96501">
              <w:rPr>
                <w:rFonts w:cs="Arial"/>
                <w:b/>
                <w:bCs/>
              </w:rPr>
              <w:t>s</w:t>
            </w:r>
          </w:p>
        </w:tc>
        <w:tc>
          <w:tcPr>
            <w:tcW w:w="5580" w:type="dxa"/>
          </w:tcPr>
          <w:p w14:paraId="58E5D94C" w14:textId="028F3F49" w:rsidR="005D09BC" w:rsidRPr="0032733A" w:rsidRDefault="005D09BC" w:rsidP="00B55B61">
            <w:pPr>
              <w:rPr>
                <w:rFonts w:cs="Arial"/>
              </w:rPr>
            </w:pPr>
            <w:r w:rsidRPr="0032733A">
              <w:rPr>
                <w:rFonts w:cs="Arial"/>
              </w:rPr>
              <w:t xml:space="preserve">Within </w:t>
            </w:r>
            <w:r w:rsidRPr="0032733A">
              <w:rPr>
                <w:rFonts w:cs="Arial"/>
                <w:b/>
              </w:rPr>
              <w:t>32</w:t>
            </w:r>
            <w:r w:rsidRPr="0032733A">
              <w:rPr>
                <w:rFonts w:cs="Arial"/>
              </w:rPr>
              <w:t xml:space="preserve"> hours</w:t>
            </w:r>
          </w:p>
        </w:tc>
        <w:tc>
          <w:tcPr>
            <w:tcW w:w="2451" w:type="dxa"/>
          </w:tcPr>
          <w:p w14:paraId="04CE13E0" w14:textId="09DF4988" w:rsidR="005D09BC" w:rsidRPr="00023745" w:rsidRDefault="005D09BC" w:rsidP="00B55B61">
            <w:pPr>
              <w:rPr>
                <w:rFonts w:cs="Arial"/>
                <w:color w:val="auto"/>
              </w:rPr>
            </w:pPr>
            <w:r w:rsidRPr="00023745">
              <w:rPr>
                <w:rFonts w:cs="Arial"/>
                <w:color w:val="auto"/>
              </w:rPr>
              <w:t>Categories 4 and 5</w:t>
            </w:r>
          </w:p>
        </w:tc>
      </w:tr>
    </w:tbl>
    <w:p w14:paraId="3EC4A16D" w14:textId="77777777" w:rsidR="005D09BC" w:rsidRDefault="005D09BC" w:rsidP="005D09BC"/>
    <w:p w14:paraId="54794429" w14:textId="0799886E" w:rsidR="00DA63A3" w:rsidRDefault="00545FC9" w:rsidP="00DA63A3">
      <w:r>
        <w:t>After an incident, most immediate actions</w:t>
      </w:r>
      <w:r w:rsidR="002638B2">
        <w:t>, i.e.</w:t>
      </w:r>
      <w:r>
        <w:t>,</w:t>
      </w:r>
      <w:r w:rsidR="002638B2">
        <w:t xml:space="preserve"> isolation/shutting</w:t>
      </w:r>
      <w:r>
        <w:t>-</w:t>
      </w:r>
      <w:r w:rsidR="002638B2">
        <w:t xml:space="preserve">off systems, cleaning leaks/spills, etc. only correct the </w:t>
      </w:r>
      <w:r w:rsidR="00534D13">
        <w:t xml:space="preserve">incident's </w:t>
      </w:r>
      <w:r w:rsidR="002638B2">
        <w:t xml:space="preserve">symptoms. </w:t>
      </w:r>
      <w:r>
        <w:t xml:space="preserve">Although </w:t>
      </w:r>
      <w:r w:rsidR="002638B2">
        <w:t xml:space="preserve">necessary, these </w:t>
      </w:r>
      <w:r w:rsidR="00A96501">
        <w:t>are not</w:t>
      </w:r>
      <w:r w:rsidR="002638B2">
        <w:t xml:space="preserve"> the final actions. They </w:t>
      </w:r>
      <w:r w:rsidR="00A96501">
        <w:t xml:space="preserve">do not </w:t>
      </w:r>
      <w:r>
        <w:t>resolve</w:t>
      </w:r>
      <w:r w:rsidR="002638B2">
        <w:t xml:space="preserve"> the </w:t>
      </w:r>
      <w:r>
        <w:t xml:space="preserve">fundamental </w:t>
      </w:r>
      <w:r w:rsidR="002638B2">
        <w:t>problems.</w:t>
      </w:r>
    </w:p>
    <w:p w14:paraId="5B3E902C" w14:textId="77777777" w:rsidR="00BC16F1" w:rsidRPr="00DC2C8B" w:rsidRDefault="00B26076" w:rsidP="004B710E">
      <w:pPr>
        <w:pStyle w:val="Heading3"/>
      </w:pPr>
      <w:bookmarkStart w:id="19" w:name="_Toc203381887"/>
      <w:r>
        <w:t>Notification</w:t>
      </w:r>
      <w:bookmarkEnd w:id="19"/>
    </w:p>
    <w:p w14:paraId="0BAEB4F7" w14:textId="77777777" w:rsidR="001F2CF0" w:rsidRPr="009C5C37" w:rsidRDefault="00DA63A3" w:rsidP="001F2CF0">
      <w:pPr>
        <w:rPr>
          <w:b/>
          <w:color w:val="00A0DF"/>
        </w:rPr>
      </w:pPr>
      <w:r w:rsidRPr="009C5C37">
        <w:rPr>
          <w:b/>
          <w:color w:val="00A0DF"/>
        </w:rPr>
        <w:t xml:space="preserve">Master: </w:t>
      </w:r>
    </w:p>
    <w:p w14:paraId="2F50A516" w14:textId="4FB8BEAA" w:rsidR="001F2CF0" w:rsidRDefault="00FA7AD3" w:rsidP="001F2CF0">
      <w:pPr>
        <w:pStyle w:val="ListParagraph"/>
        <w:numPr>
          <w:ilvl w:val="0"/>
          <w:numId w:val="24"/>
        </w:numPr>
      </w:pPr>
      <w:r>
        <w:t>Make</w:t>
      </w:r>
      <w:r>
        <w:rPr>
          <w:color w:val="auto"/>
        </w:rPr>
        <w:t xml:space="preserve"> the initial incident notification through </w:t>
      </w:r>
      <w:r w:rsidR="00CD4EB4">
        <w:rPr>
          <w:color w:val="auto"/>
        </w:rPr>
        <w:t>f</w:t>
      </w:r>
      <w:r w:rsidR="00B34C7F">
        <w:rPr>
          <w:color w:val="auto"/>
        </w:rPr>
        <w:t xml:space="preserve">orm </w:t>
      </w:r>
      <w:r w:rsidRPr="009968D9">
        <w:rPr>
          <w:b/>
          <w:color w:val="011893"/>
        </w:rPr>
        <w:t>NCR 001</w:t>
      </w:r>
      <w:r w:rsidRPr="00EC525F">
        <w:rPr>
          <w:bCs/>
          <w:color w:val="auto"/>
        </w:rPr>
        <w:t xml:space="preserve"> as per </w:t>
      </w:r>
      <w:r w:rsidRPr="009968D9">
        <w:rPr>
          <w:b/>
          <w:color w:val="011893"/>
        </w:rPr>
        <w:t>Appendix I,</w:t>
      </w:r>
      <w:r>
        <w:rPr>
          <w:color w:val="auto"/>
        </w:rPr>
        <w:t xml:space="preserve"> </w:t>
      </w:r>
      <w:r>
        <w:t>considering IMO Res. A.</w:t>
      </w:r>
      <w:r w:rsidR="00A96501">
        <w:t xml:space="preserve"> </w:t>
      </w:r>
      <w:r>
        <w:t>851(20), as amended, Flag</w:t>
      </w:r>
      <w:r w:rsidR="00FD180E">
        <w:t>,</w:t>
      </w:r>
      <w:r>
        <w:t xml:space="preserve"> and </w:t>
      </w:r>
      <w:r w:rsidR="00815A1D" w:rsidRPr="00815A1D">
        <w:rPr>
          <w:b/>
          <w:bCs/>
          <w:color w:val="011893"/>
        </w:rPr>
        <w:t>UMMS</w:t>
      </w:r>
      <w:r w:rsidR="00A96501">
        <w:rPr>
          <w:b/>
          <w:bCs/>
          <w:color w:val="FF0000"/>
        </w:rPr>
        <w:t xml:space="preserve"> </w:t>
      </w:r>
      <w:r w:rsidRPr="009968D9">
        <w:rPr>
          <w:b/>
          <w:bCs/>
          <w:color w:val="011893"/>
        </w:rPr>
        <w:t>Chapter 8</w:t>
      </w:r>
      <w:r w:rsidRPr="00F727F9">
        <w:rPr>
          <w:color w:val="FF0000"/>
        </w:rPr>
        <w:t xml:space="preserve"> </w:t>
      </w:r>
      <w:r>
        <w:t>requirements.</w:t>
      </w:r>
    </w:p>
    <w:p w14:paraId="0A2DCA5E" w14:textId="35C56F47" w:rsidR="002D3076" w:rsidRPr="00EC525F" w:rsidRDefault="00A302AE" w:rsidP="004E340A">
      <w:pPr>
        <w:pStyle w:val="ListParagraph"/>
        <w:numPr>
          <w:ilvl w:val="0"/>
          <w:numId w:val="24"/>
        </w:numPr>
        <w:rPr>
          <w:color w:val="auto"/>
        </w:rPr>
      </w:pPr>
      <w:r w:rsidRPr="009C5C37">
        <w:rPr>
          <w:color w:val="auto"/>
        </w:rPr>
        <w:t xml:space="preserve">Report </w:t>
      </w:r>
      <w:r w:rsidRPr="009C5C37">
        <w:rPr>
          <w:b/>
          <w:color w:val="auto"/>
        </w:rPr>
        <w:t>personal injuries and occupational diseases</w:t>
      </w:r>
      <w:r w:rsidRPr="009C5C37">
        <w:rPr>
          <w:color w:val="auto"/>
        </w:rPr>
        <w:t xml:space="preserve"> through </w:t>
      </w:r>
      <w:r w:rsidR="00CD4EB4" w:rsidRPr="00EC525F">
        <w:rPr>
          <w:color w:val="auto"/>
        </w:rPr>
        <w:t>f</w:t>
      </w:r>
      <w:r w:rsidR="00B34C7F" w:rsidRPr="00EC525F">
        <w:rPr>
          <w:color w:val="auto"/>
        </w:rPr>
        <w:t xml:space="preserve">orm </w:t>
      </w:r>
      <w:r w:rsidRPr="009968D9">
        <w:rPr>
          <w:b/>
          <w:bCs/>
          <w:color w:val="011893"/>
        </w:rPr>
        <w:t>NCR 004</w:t>
      </w:r>
      <w:r w:rsidR="009C5C37" w:rsidRPr="00EC525F">
        <w:rPr>
          <w:color w:val="auto"/>
        </w:rPr>
        <w:t>.</w:t>
      </w:r>
    </w:p>
    <w:p w14:paraId="42F57990" w14:textId="77777777" w:rsidR="001F2CF0" w:rsidRPr="009C5C37" w:rsidRDefault="00DA63A3" w:rsidP="00B9198C">
      <w:pPr>
        <w:rPr>
          <w:b/>
          <w:color w:val="00A0DF"/>
        </w:rPr>
      </w:pPr>
      <w:r w:rsidRPr="009C5C37">
        <w:rPr>
          <w:b/>
          <w:color w:val="00A0DF"/>
        </w:rPr>
        <w:t xml:space="preserve">DPA: </w:t>
      </w:r>
    </w:p>
    <w:p w14:paraId="7EDB9132" w14:textId="198689E8" w:rsidR="002D17AD" w:rsidRDefault="002D17AD" w:rsidP="001F2CF0">
      <w:pPr>
        <w:pStyle w:val="ListParagraph"/>
        <w:numPr>
          <w:ilvl w:val="0"/>
          <w:numId w:val="24"/>
        </w:numPr>
      </w:pPr>
      <w:r>
        <w:t>Ensure rapid notification to the fleet of urgent safety related issues.</w:t>
      </w:r>
    </w:p>
    <w:p w14:paraId="040F9BDC" w14:textId="693B8071" w:rsidR="001F2CF0" w:rsidRPr="004E340A" w:rsidRDefault="00BC16F1" w:rsidP="001F2CF0">
      <w:pPr>
        <w:pStyle w:val="ListParagraph"/>
        <w:numPr>
          <w:ilvl w:val="0"/>
          <w:numId w:val="24"/>
        </w:numPr>
      </w:pPr>
      <w:r>
        <w:t xml:space="preserve">Notify </w:t>
      </w:r>
      <w:r w:rsidR="005C626D">
        <w:t xml:space="preserve">the </w:t>
      </w:r>
      <w:r>
        <w:rPr>
          <w:color w:val="auto"/>
        </w:rPr>
        <w:t xml:space="preserve">Class, </w:t>
      </w:r>
      <w:r w:rsidR="0032733A">
        <w:rPr>
          <w:color w:val="auto"/>
        </w:rPr>
        <w:t>Flag</w:t>
      </w:r>
      <w:r w:rsidR="00B9198C">
        <w:rPr>
          <w:color w:val="auto"/>
        </w:rPr>
        <w:t xml:space="preserve">, </w:t>
      </w:r>
      <w:r>
        <w:rPr>
          <w:color w:val="auto"/>
        </w:rPr>
        <w:t xml:space="preserve">Port Authorities, Charterers, </w:t>
      </w:r>
      <w:r w:rsidR="005C626D">
        <w:rPr>
          <w:color w:val="auto"/>
        </w:rPr>
        <w:t>etc.</w:t>
      </w:r>
      <w:r>
        <w:rPr>
          <w:color w:val="auto"/>
        </w:rPr>
        <w:t>, after</w:t>
      </w:r>
      <w:r w:rsidR="005C626D">
        <w:rPr>
          <w:color w:val="auto"/>
        </w:rPr>
        <w:t xml:space="preserve"> the</w:t>
      </w:r>
      <w:r>
        <w:rPr>
          <w:color w:val="auto"/>
        </w:rPr>
        <w:t xml:space="preserve"> </w:t>
      </w:r>
      <w:r w:rsidR="00B9198C" w:rsidRPr="008B361D">
        <w:rPr>
          <w:bCs/>
          <w:color w:val="auto"/>
        </w:rPr>
        <w:t>GM</w:t>
      </w:r>
      <w:r w:rsidR="005C626D" w:rsidRPr="008B361D">
        <w:rPr>
          <w:bCs/>
          <w:color w:val="auto"/>
        </w:rPr>
        <w:t>'s</w:t>
      </w:r>
      <w:r w:rsidRPr="008B361D">
        <w:rPr>
          <w:color w:val="auto"/>
        </w:rPr>
        <w:t xml:space="preserve"> </w:t>
      </w:r>
      <w:r>
        <w:rPr>
          <w:color w:val="auto"/>
        </w:rPr>
        <w:t xml:space="preserve">approval (see </w:t>
      </w:r>
      <w:r w:rsidRPr="009968D9">
        <w:rPr>
          <w:b/>
          <w:color w:val="011893"/>
        </w:rPr>
        <w:t>Appendix I</w:t>
      </w:r>
      <w:r w:rsidRPr="00EC525F">
        <w:rPr>
          <w:bCs/>
          <w:color w:val="auto"/>
        </w:rPr>
        <w:t xml:space="preserve">) </w:t>
      </w:r>
      <w:r w:rsidR="005C626D" w:rsidRPr="00EC525F">
        <w:rPr>
          <w:bCs/>
          <w:color w:val="auto"/>
        </w:rPr>
        <w:t>ab</w:t>
      </w:r>
      <w:r w:rsidR="005C626D">
        <w:rPr>
          <w:color w:val="auto"/>
        </w:rPr>
        <w:t xml:space="preserve">out the </w:t>
      </w:r>
      <w:r>
        <w:rPr>
          <w:color w:val="auto"/>
        </w:rPr>
        <w:t>incident</w:t>
      </w:r>
      <w:r>
        <w:rPr>
          <w:color w:val="0000FF"/>
        </w:rPr>
        <w:t xml:space="preserve"> </w:t>
      </w:r>
      <w:r w:rsidRPr="00023745">
        <w:rPr>
          <w:color w:val="auto"/>
        </w:rPr>
        <w:t>Categories 4 and 5.</w:t>
      </w:r>
    </w:p>
    <w:p w14:paraId="014353AC" w14:textId="530AEB11" w:rsidR="00A302AE" w:rsidRDefault="00A302AE" w:rsidP="004E340A">
      <w:pPr>
        <w:pStyle w:val="ListParagraph"/>
        <w:numPr>
          <w:ilvl w:val="0"/>
          <w:numId w:val="24"/>
        </w:numPr>
      </w:pPr>
      <w:r>
        <w:t xml:space="preserve">Monitor </w:t>
      </w:r>
      <w:r>
        <w:rPr>
          <w:b/>
        </w:rPr>
        <w:t>personal injuries and occupational diseases</w:t>
      </w:r>
      <w:r>
        <w:t xml:space="preserve"> as per OCIMF "Marine Injury Reporting Guidelines".</w:t>
      </w:r>
    </w:p>
    <w:p w14:paraId="656393D6" w14:textId="64E8D127" w:rsidR="00B26076" w:rsidRDefault="005C626D" w:rsidP="004B710E">
      <w:pPr>
        <w:pStyle w:val="Heading3"/>
      </w:pPr>
      <w:bookmarkStart w:id="20" w:name="_Toc203381888"/>
      <w:r>
        <w:t>Investigation</w:t>
      </w:r>
      <w:r w:rsidRPr="005C626D">
        <w:t xml:space="preserve"> </w:t>
      </w:r>
      <w:r>
        <w:t>Planning</w:t>
      </w:r>
      <w:bookmarkEnd w:id="20"/>
    </w:p>
    <w:p w14:paraId="382B592D" w14:textId="77777777" w:rsidR="003C3524" w:rsidRPr="009C5C37" w:rsidRDefault="00B26076" w:rsidP="00B26076">
      <w:pPr>
        <w:rPr>
          <w:b/>
          <w:color w:val="00A0DF"/>
        </w:rPr>
      </w:pPr>
      <w:r w:rsidRPr="009C5C37">
        <w:rPr>
          <w:b/>
          <w:color w:val="00A0DF"/>
        </w:rPr>
        <w:t xml:space="preserve">DPA: </w:t>
      </w:r>
    </w:p>
    <w:p w14:paraId="58F68728" w14:textId="67BD7562" w:rsidR="00B9198C" w:rsidRDefault="00B9198C" w:rsidP="00B9198C">
      <w:pPr>
        <w:pStyle w:val="ListParagraph"/>
        <w:numPr>
          <w:ilvl w:val="0"/>
          <w:numId w:val="24"/>
        </w:numPr>
      </w:pPr>
      <w:r>
        <w:t xml:space="preserve">Determine the incident's </w:t>
      </w:r>
      <w:r w:rsidRPr="00B9198C">
        <w:rPr>
          <w:b/>
        </w:rPr>
        <w:t xml:space="preserve">severity </w:t>
      </w:r>
      <w:r w:rsidRPr="00B9198C">
        <w:t>and</w:t>
      </w:r>
      <w:r w:rsidRPr="00B9198C">
        <w:rPr>
          <w:b/>
        </w:rPr>
        <w:t xml:space="preserve"> </w:t>
      </w:r>
      <w:r w:rsidR="007C0A4A">
        <w:rPr>
          <w:b/>
        </w:rPr>
        <w:t>recurrence</w:t>
      </w:r>
      <w:r w:rsidR="007C0A4A">
        <w:t xml:space="preserve"> </w:t>
      </w:r>
      <w:r w:rsidRPr="00B9198C">
        <w:rPr>
          <w:b/>
        </w:rPr>
        <w:t>likelihood</w:t>
      </w:r>
      <w:r w:rsidR="007C0A4A">
        <w:t xml:space="preserve"> by using t</w:t>
      </w:r>
      <w:r>
        <w:t xml:space="preserve">he Loss Potential/RA procedure </w:t>
      </w:r>
      <w:r w:rsidR="007C0A4A">
        <w:t xml:space="preserve">which </w:t>
      </w:r>
      <w:r>
        <w:t>is a critical tool for decision-making/setting priorities.</w:t>
      </w:r>
      <w:r w:rsidRPr="00B9198C">
        <w:t xml:space="preserve"> </w:t>
      </w:r>
      <w:r>
        <w:t xml:space="preserve">This evaluation is essential since an undesirable event resulting in a minor loss can result in a significant loss if </w:t>
      </w:r>
      <w:r w:rsidR="002D17AD">
        <w:t>repeated</w:t>
      </w:r>
      <w:r>
        <w:t xml:space="preserve">. </w:t>
      </w:r>
    </w:p>
    <w:p w14:paraId="7694D26D" w14:textId="35436C16" w:rsidR="003C3524" w:rsidRDefault="001B09F1" w:rsidP="003C3524">
      <w:pPr>
        <w:pStyle w:val="ListParagraph"/>
        <w:numPr>
          <w:ilvl w:val="0"/>
          <w:numId w:val="24"/>
        </w:numPr>
      </w:pPr>
      <w:r>
        <w:t xml:space="preserve">Determine </w:t>
      </w:r>
      <w:r w:rsidR="003C3524">
        <w:t xml:space="preserve">the </w:t>
      </w:r>
      <w:r>
        <w:t>investigation team</w:t>
      </w:r>
      <w:r w:rsidR="003C3524">
        <w:t xml:space="preserve"> in consultation with the </w:t>
      </w:r>
      <w:r w:rsidR="00B76ECF" w:rsidRPr="008B361D">
        <w:rPr>
          <w:bCs/>
          <w:color w:val="auto"/>
        </w:rPr>
        <w:t>GM</w:t>
      </w:r>
      <w:r w:rsidR="00B76ECF">
        <w:t xml:space="preserve"> and </w:t>
      </w:r>
      <w:r w:rsidR="003C3524">
        <w:t xml:space="preserve">relevant </w:t>
      </w:r>
      <w:r w:rsidR="00B9198C">
        <w:t>Managers</w:t>
      </w:r>
      <w:r w:rsidR="00B76ECF">
        <w:t>.</w:t>
      </w:r>
    </w:p>
    <w:p w14:paraId="778D51B8" w14:textId="77777777" w:rsidR="007C0A4A" w:rsidRPr="00EC525F" w:rsidRDefault="007C0A4A" w:rsidP="007C0A4A">
      <w:pPr>
        <w:pStyle w:val="ListParagraph"/>
        <w:numPr>
          <w:ilvl w:val="0"/>
          <w:numId w:val="24"/>
        </w:numPr>
        <w:spacing w:after="0"/>
        <w:ind w:left="850" w:hanging="562"/>
        <w:rPr>
          <w:bCs/>
          <w:color w:val="011893"/>
        </w:rPr>
      </w:pPr>
      <w:r>
        <w:t xml:space="preserve">Investigate all incidents according to </w:t>
      </w:r>
      <w:r w:rsidRPr="009968D9">
        <w:rPr>
          <w:b/>
          <w:color w:val="011893"/>
        </w:rPr>
        <w:t>Appendix I.</w:t>
      </w:r>
    </w:p>
    <w:p w14:paraId="2892C00E" w14:textId="7CB06860" w:rsidR="00B26076" w:rsidRDefault="00B26076" w:rsidP="004B710E">
      <w:pPr>
        <w:pStyle w:val="Heading3"/>
      </w:pPr>
      <w:bookmarkStart w:id="21" w:name="_Toc203381889"/>
      <w:r>
        <w:t>Investigation/</w:t>
      </w:r>
      <w:r w:rsidR="00F14052">
        <w:t>Information and Evidence Collection</w:t>
      </w:r>
      <w:bookmarkEnd w:id="21"/>
    </w:p>
    <w:p w14:paraId="20DE96AE" w14:textId="77777777" w:rsidR="002D3076" w:rsidRPr="009C5C37" w:rsidRDefault="002D3076" w:rsidP="00B26076">
      <w:pPr>
        <w:rPr>
          <w:b/>
          <w:color w:val="00A0DF"/>
        </w:rPr>
      </w:pPr>
      <w:r w:rsidRPr="009C5C37">
        <w:rPr>
          <w:b/>
          <w:color w:val="00A0DF"/>
        </w:rPr>
        <w:t>Investigation team:</w:t>
      </w:r>
    </w:p>
    <w:p w14:paraId="16475087" w14:textId="3526F692" w:rsidR="002D3076" w:rsidRDefault="00E445FD" w:rsidP="002D3076">
      <w:pPr>
        <w:pStyle w:val="ListParagraph"/>
        <w:numPr>
          <w:ilvl w:val="0"/>
          <w:numId w:val="24"/>
        </w:numPr>
      </w:pPr>
      <w:r>
        <w:t xml:space="preserve">Determine </w:t>
      </w:r>
      <w:r w:rsidR="002D3076">
        <w:t xml:space="preserve">what information </w:t>
      </w:r>
      <w:r w:rsidR="002D17AD">
        <w:t xml:space="preserve">and evidence </w:t>
      </w:r>
      <w:r>
        <w:t>you need to obtain</w:t>
      </w:r>
      <w:r w:rsidR="002D3076">
        <w:t xml:space="preserve">. Use </w:t>
      </w:r>
      <w:r w:rsidR="000A2D19">
        <w:t>f</w:t>
      </w:r>
      <w:r w:rsidR="00B34C7F">
        <w:t xml:space="preserve">orm </w:t>
      </w:r>
      <w:r w:rsidR="002D3076" w:rsidRPr="009968D9">
        <w:rPr>
          <w:b/>
          <w:color w:val="011893"/>
        </w:rPr>
        <w:t>NCR 003</w:t>
      </w:r>
      <w:r w:rsidR="00FE0664" w:rsidRPr="009C5C37">
        <w:rPr>
          <w:b/>
          <w:color w:val="011893"/>
        </w:rPr>
        <w:t xml:space="preserve"> </w:t>
      </w:r>
      <w:r w:rsidR="002D3076">
        <w:t>as guidance.</w:t>
      </w:r>
    </w:p>
    <w:p w14:paraId="48E9112D" w14:textId="50EA3C40" w:rsidR="002D3076" w:rsidRDefault="002D3076" w:rsidP="00B26076">
      <w:pPr>
        <w:pStyle w:val="ListParagraph"/>
        <w:numPr>
          <w:ilvl w:val="0"/>
          <w:numId w:val="24"/>
        </w:numPr>
      </w:pPr>
      <w:r>
        <w:t xml:space="preserve">Collect sufficient information to understand what happened. </w:t>
      </w:r>
    </w:p>
    <w:p w14:paraId="3044C5CA" w14:textId="451638AB" w:rsidR="002D3076" w:rsidRDefault="002D3076" w:rsidP="006E1891">
      <w:pPr>
        <w:pStyle w:val="ListParagraph"/>
        <w:numPr>
          <w:ilvl w:val="0"/>
          <w:numId w:val="24"/>
        </w:numPr>
      </w:pPr>
      <w:r>
        <w:t>Identify conflicting information, e.g.</w:t>
      </w:r>
      <w:r w:rsidR="00E445FD">
        <w:t>,</w:t>
      </w:r>
      <w:r>
        <w:t xml:space="preserve"> </w:t>
      </w:r>
      <w:r w:rsidR="00E445FD">
        <w:t xml:space="preserve">uncertain </w:t>
      </w:r>
      <w:proofErr w:type="gramStart"/>
      <w:r>
        <w:t>event times</w:t>
      </w:r>
      <w:proofErr w:type="gramEnd"/>
      <w:r>
        <w:t>:</w:t>
      </w:r>
    </w:p>
    <w:p w14:paraId="59649313" w14:textId="0C8310F5" w:rsidR="00DC7CC4" w:rsidRDefault="00091FEC" w:rsidP="00DC7CC4">
      <w:pPr>
        <w:pStyle w:val="ListParagraph"/>
        <w:numPr>
          <w:ilvl w:val="1"/>
          <w:numId w:val="24"/>
        </w:numPr>
      </w:pPr>
      <w:r>
        <w:t xml:space="preserve">Collect </w:t>
      </w:r>
      <w:r w:rsidR="0018403F">
        <w:t xml:space="preserve">critical </w:t>
      </w:r>
      <w:r>
        <w:t>pieces of evidence, broken/damaged parts, logbooks, etc.</w:t>
      </w:r>
    </w:p>
    <w:p w14:paraId="026B1EB1" w14:textId="31B8362B" w:rsidR="00B26076" w:rsidRDefault="00DC7CC4" w:rsidP="00DC2C8B">
      <w:pPr>
        <w:pStyle w:val="ListParagraph"/>
        <w:numPr>
          <w:ilvl w:val="1"/>
          <w:numId w:val="24"/>
        </w:numPr>
      </w:pPr>
      <w:r>
        <w:t>Interview individuals to fill in gaps.</w:t>
      </w:r>
    </w:p>
    <w:p w14:paraId="62851728" w14:textId="3C12CA7D" w:rsidR="006B7E73" w:rsidRDefault="00B26076" w:rsidP="00F96920">
      <w:pPr>
        <w:pStyle w:val="ListParagraph"/>
        <w:numPr>
          <w:ilvl w:val="0"/>
          <w:numId w:val="26"/>
        </w:numPr>
      </w:pPr>
      <w:r>
        <w:t>Interview/take statements (</w:t>
      </w:r>
      <w:r w:rsidR="000A2D19">
        <w:t>f</w:t>
      </w:r>
      <w:r w:rsidR="00B34C7F">
        <w:t xml:space="preserve">orm </w:t>
      </w:r>
      <w:r w:rsidRPr="009968D9">
        <w:rPr>
          <w:b/>
          <w:color w:val="011893"/>
        </w:rPr>
        <w:t>NCR 005</w:t>
      </w:r>
      <w:r>
        <w:t xml:space="preserve">) as soon as possible (or verify/review </w:t>
      </w:r>
      <w:r w:rsidR="007C0A4A">
        <w:t xml:space="preserve">existing </w:t>
      </w:r>
      <w:r>
        <w:t xml:space="preserve">statements) from the persons involved and any other person who can </w:t>
      </w:r>
      <w:r>
        <w:lastRenderedPageBreak/>
        <w:t xml:space="preserve">contribute to establishing or corroborating the facts (including </w:t>
      </w:r>
      <w:r w:rsidR="001D4C5B">
        <w:t xml:space="preserve">the </w:t>
      </w:r>
      <w:r>
        <w:t>injured, if possible, the supervisors of those involved in the incident and relevant experts).</w:t>
      </w:r>
    </w:p>
    <w:p w14:paraId="26D655D7" w14:textId="5BB0A48B" w:rsidR="006B7E73" w:rsidRDefault="00B26076" w:rsidP="00B26076">
      <w:pPr>
        <w:pStyle w:val="ListParagraph"/>
        <w:numPr>
          <w:ilvl w:val="0"/>
          <w:numId w:val="26"/>
        </w:numPr>
      </w:pPr>
      <w:r>
        <w:t xml:space="preserve">Review documents/records and identify the applicable </w:t>
      </w:r>
      <w:r w:rsidR="00534D13">
        <w:t>Company</w:t>
      </w:r>
      <w:r w:rsidR="002D17AD">
        <w:t>’s</w:t>
      </w:r>
      <w:r w:rsidR="00534D13">
        <w:t xml:space="preserve"> </w:t>
      </w:r>
      <w:r>
        <w:t xml:space="preserve">procedures </w:t>
      </w:r>
      <w:r w:rsidR="007C0A4A">
        <w:t xml:space="preserve">and regulatory requirements </w:t>
      </w:r>
      <w:r w:rsidR="00395132">
        <w:t xml:space="preserve">the individuals involved </w:t>
      </w:r>
      <w:r>
        <w:t>followed or should have followed.</w:t>
      </w:r>
    </w:p>
    <w:p w14:paraId="07A7F0B3" w14:textId="02FCE930" w:rsidR="00280456" w:rsidRDefault="00B26076" w:rsidP="00B26076">
      <w:pPr>
        <w:pStyle w:val="ListParagraph"/>
        <w:numPr>
          <w:ilvl w:val="0"/>
          <w:numId w:val="26"/>
        </w:numPr>
      </w:pPr>
      <w:r>
        <w:t>Collect data including all applicable procedures, manuals, records</w:t>
      </w:r>
      <w:r w:rsidR="00395132">
        <w:t>,</w:t>
      </w:r>
      <w:r>
        <w:t xml:space="preserve"> or instructions given for the job </w:t>
      </w:r>
      <w:r w:rsidR="002740BB">
        <w:t>under investigation</w:t>
      </w:r>
      <w:r>
        <w:t xml:space="preserve">, </w:t>
      </w:r>
      <w:r w:rsidR="007C0A4A">
        <w:t xml:space="preserve">i.e., </w:t>
      </w:r>
      <w:r>
        <w:t>plans, messages concerning the work, etc.</w:t>
      </w:r>
    </w:p>
    <w:p w14:paraId="50C9C377" w14:textId="2E0AAD13" w:rsidR="006B7E73" w:rsidRDefault="00B26076" w:rsidP="00F96920">
      <w:pPr>
        <w:pStyle w:val="ListParagraph"/>
        <w:numPr>
          <w:ilvl w:val="0"/>
          <w:numId w:val="26"/>
        </w:numPr>
      </w:pPr>
      <w:r>
        <w:t xml:space="preserve">Take copies of logbooks, purchase orders, work permits, maintenance records, test results, </w:t>
      </w:r>
      <w:r w:rsidR="002740BB">
        <w:t xml:space="preserve">scene </w:t>
      </w:r>
      <w:r>
        <w:t>photos or diagrams, record environmental conditions, etc.</w:t>
      </w:r>
    </w:p>
    <w:p w14:paraId="675C8E29" w14:textId="70004002" w:rsidR="006B7E73" w:rsidRDefault="002740BB" w:rsidP="00B26076">
      <w:pPr>
        <w:pStyle w:val="ListParagraph"/>
        <w:numPr>
          <w:ilvl w:val="0"/>
          <w:numId w:val="26"/>
        </w:numPr>
      </w:pPr>
      <w:r>
        <w:t>Determine if</w:t>
      </w:r>
      <w:r w:rsidR="00B26076">
        <w:t xml:space="preserve"> all the relevant equipment was in full working order and operated correctly or if </w:t>
      </w:r>
      <w:r>
        <w:t xml:space="preserve">an </w:t>
      </w:r>
      <w:r w:rsidR="00B26076">
        <w:t xml:space="preserve">equipment failure was a contributing factor. </w:t>
      </w:r>
      <w:r>
        <w:t>Retain a</w:t>
      </w:r>
      <w:r w:rsidR="00B26076">
        <w:t xml:space="preserve">ny equipment involved in the condition </w:t>
      </w:r>
      <w:r>
        <w:t xml:space="preserve">immediately after the incident, if possible, until you receive </w:t>
      </w:r>
      <w:r w:rsidR="002D17AD">
        <w:t xml:space="preserve">further </w:t>
      </w:r>
      <w:r w:rsidR="00B26076">
        <w:t>instructions.</w:t>
      </w:r>
    </w:p>
    <w:p w14:paraId="19070373" w14:textId="77777777" w:rsidR="00B413F6" w:rsidRDefault="005C32EA" w:rsidP="00815A1D">
      <w:pPr>
        <w:pStyle w:val="ListParagraph"/>
        <w:numPr>
          <w:ilvl w:val="0"/>
          <w:numId w:val="26"/>
        </w:numPr>
        <w:spacing w:after="240"/>
      </w:pPr>
      <w:r>
        <w:t xml:space="preserve">Catalog </w:t>
      </w:r>
      <w:r w:rsidR="00B26076">
        <w:t>care</w:t>
      </w:r>
      <w:r>
        <w:t>fully</w:t>
      </w:r>
      <w:r w:rsidR="007C0A4A">
        <w:t>,</w:t>
      </w:r>
      <w:r>
        <w:t xml:space="preserve"> preserve</w:t>
      </w:r>
      <w:r w:rsidR="00B26076">
        <w:t xml:space="preserve"> all documentation</w:t>
      </w:r>
      <w:r w:rsidR="007C0A4A">
        <w:t>/</w:t>
      </w:r>
      <w:r w:rsidR="00B26076">
        <w:t xml:space="preserve">physical evidence, </w:t>
      </w:r>
      <w:r>
        <w:t>and keep it</w:t>
      </w:r>
      <w:r w:rsidR="00B26076">
        <w:t xml:space="preserve"> secure until the investigation is complete.</w:t>
      </w:r>
    </w:p>
    <w:p w14:paraId="0D42579E" w14:textId="5878454A" w:rsidR="0051791D" w:rsidRPr="0051791D" w:rsidRDefault="0051791D" w:rsidP="00B413F6">
      <w:pPr>
        <w:pStyle w:val="ListParagraph"/>
        <w:numPr>
          <w:ilvl w:val="0"/>
          <w:numId w:val="26"/>
        </w:numPr>
        <w:spacing w:after="0"/>
      </w:pPr>
      <w:r w:rsidRPr="0051791D">
        <w:t>Some of the following questions may assist in finding the root cause of an incident:</w:t>
      </w:r>
    </w:p>
    <w:p w14:paraId="2CD670F1" w14:textId="14241784" w:rsidR="0051791D" w:rsidRPr="0051791D" w:rsidRDefault="0051791D" w:rsidP="00815A1D">
      <w:pPr>
        <w:numPr>
          <w:ilvl w:val="1"/>
          <w:numId w:val="24"/>
        </w:numPr>
        <w:contextualSpacing/>
      </w:pPr>
      <w:r w:rsidRPr="0051791D">
        <w:t xml:space="preserve">How long/frequently does the employee perform the activity under investigation? Is the activity repetitive? </w:t>
      </w:r>
    </w:p>
    <w:p w14:paraId="39B793C2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Did the employee use PPE? Is PPE compulsory for the task? If it is compulsory, but the employee did not use it, ask why.</w:t>
      </w:r>
    </w:p>
    <w:p w14:paraId="52AC5AE2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Are there any stress factors (work/rest hours, noise, lighting, weather, etc.)?</w:t>
      </w:r>
    </w:p>
    <w:p w14:paraId="39276F09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 xml:space="preserve">Does the employee take adequate breaks? What was he doing during the break? </w:t>
      </w:r>
    </w:p>
    <w:p w14:paraId="38DB8B6E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Is there pressure to get the job done quickly?</w:t>
      </w:r>
    </w:p>
    <w:p w14:paraId="5980C8A9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How long has the employee worked in the job? What training has he received?</w:t>
      </w:r>
    </w:p>
    <w:p w14:paraId="3C9EE319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 xml:space="preserve">What other activities did the employee perform on that day? </w:t>
      </w:r>
    </w:p>
    <w:p w14:paraId="367AF88B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 xml:space="preserve">What are the </w:t>
      </w:r>
      <w:proofErr w:type="gramStart"/>
      <w:r w:rsidRPr="0051791D">
        <w:t>employee's job</w:t>
      </w:r>
      <w:proofErr w:type="gramEnd"/>
      <w:r w:rsidRPr="0051791D">
        <w:t xml:space="preserve"> responsibilities? </w:t>
      </w:r>
    </w:p>
    <w:p w14:paraId="269DCAC2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 xml:space="preserve">What is the employee's work history (previous accidents, etc.)? </w:t>
      </w:r>
    </w:p>
    <w:p w14:paraId="0E783B4A" w14:textId="77777777" w:rsidR="0051791D" w:rsidRPr="0051791D" w:rsidRDefault="0051791D" w:rsidP="0051791D">
      <w:pPr>
        <w:numPr>
          <w:ilvl w:val="0"/>
          <w:numId w:val="27"/>
        </w:numPr>
        <w:contextualSpacing/>
      </w:pPr>
      <w:r w:rsidRPr="0051791D">
        <w:t xml:space="preserve">Look for the points that depend on </w:t>
      </w:r>
      <w:proofErr w:type="gramStart"/>
      <w:r w:rsidRPr="0051791D">
        <w:t>the incident</w:t>
      </w:r>
      <w:proofErr w:type="gramEnd"/>
      <w:r w:rsidRPr="0051791D">
        <w:t xml:space="preserve"> circumstances. For example, after an incident during access, note the following:</w:t>
      </w:r>
    </w:p>
    <w:p w14:paraId="35872BF3" w14:textId="3810E2D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 xml:space="preserve">The type/origin of the access equipment, e.g., </w:t>
      </w:r>
      <w:r w:rsidR="00023745">
        <w:t>ship</w:t>
      </w:r>
      <w:r w:rsidRPr="0051791D">
        <w:t>'s own, provided from shore, etc.</w:t>
      </w:r>
    </w:p>
    <w:p w14:paraId="1DADC73F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 xml:space="preserve">The access equipment </w:t>
      </w:r>
      <w:proofErr w:type="gramStart"/>
      <w:r w:rsidRPr="0051791D">
        <w:t>condition</w:t>
      </w:r>
      <w:proofErr w:type="gramEnd"/>
      <w:r w:rsidRPr="0051791D">
        <w:t>, e.g., any damage such as broken guardrail, the damage position/extent, whether the damage preexisted, appeared during the accident or resulted from it, etc.</w:t>
      </w:r>
    </w:p>
    <w:p w14:paraId="2EC177AE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Any external factors' effect on the equipment condition, e.g., oil on the surface</w:t>
      </w:r>
    </w:p>
    <w:p w14:paraId="4F19261A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The equipment deployment, i.e., its shipboard ends, quayside location, etc.</w:t>
      </w:r>
    </w:p>
    <w:p w14:paraId="12D78FC3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The equipment rigging, securing method, approximate inclination angle</w:t>
      </w:r>
    </w:p>
    <w:p w14:paraId="72B2D6EC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The use of ancillary equipment (safety net, lifebuoy and lifeline, lighting)</w:t>
      </w:r>
    </w:p>
    <w:p w14:paraId="51EC0695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The safety of shipboard and quayside approach to equipment, e.g., guardrails</w:t>
      </w:r>
    </w:p>
    <w:p w14:paraId="66C55CDD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The weather conditions</w:t>
      </w:r>
    </w:p>
    <w:p w14:paraId="3C888937" w14:textId="77777777" w:rsidR="0051791D" w:rsidRPr="0051791D" w:rsidRDefault="0051791D" w:rsidP="0051791D">
      <w:pPr>
        <w:numPr>
          <w:ilvl w:val="1"/>
          <w:numId w:val="24"/>
        </w:numPr>
        <w:contextualSpacing/>
      </w:pPr>
      <w:bookmarkStart w:id="22" w:name="_Hlk82445067"/>
      <w:r w:rsidRPr="0051791D">
        <w:t>The performance, knowledge, and personal characteristics of employee(s) involved</w:t>
      </w:r>
    </w:p>
    <w:p w14:paraId="5D04D147" w14:textId="77777777" w:rsidR="0051791D" w:rsidRPr="0051791D" w:rsidRDefault="0051791D" w:rsidP="0051791D">
      <w:pPr>
        <w:numPr>
          <w:ilvl w:val="1"/>
          <w:numId w:val="24"/>
        </w:numPr>
        <w:contextualSpacing/>
      </w:pPr>
      <w:r w:rsidRPr="0051791D">
        <w:t>The maintenance history, including equipment modifications.</w:t>
      </w:r>
    </w:p>
    <w:bookmarkEnd w:id="22"/>
    <w:p w14:paraId="1CDD89E1" w14:textId="4153783A" w:rsidR="0051791D" w:rsidRDefault="0051791D" w:rsidP="0051791D">
      <w:pPr>
        <w:numPr>
          <w:ilvl w:val="0"/>
          <w:numId w:val="26"/>
        </w:numPr>
        <w:contextualSpacing/>
      </w:pPr>
      <w:r w:rsidRPr="0051791D">
        <w:t>Interview personnel and witnesses, including the person directly supervising.</w:t>
      </w:r>
    </w:p>
    <w:p w14:paraId="3A382888" w14:textId="5DCB3DB2" w:rsidR="0051791D" w:rsidRDefault="0051791D" w:rsidP="0051791D">
      <w:pPr>
        <w:numPr>
          <w:ilvl w:val="0"/>
          <w:numId w:val="26"/>
        </w:numPr>
        <w:contextualSpacing/>
      </w:pPr>
      <w:r w:rsidRPr="0051791D">
        <w:t>Examine any applicable procedures and specific instructions given on this occasion.</w:t>
      </w:r>
    </w:p>
    <w:p w14:paraId="590AB964" w14:textId="77777777" w:rsidR="00023745" w:rsidRDefault="00023745" w:rsidP="00352534">
      <w:pPr>
        <w:spacing w:after="0"/>
        <w:ind w:left="851"/>
        <w:contextualSpacing/>
      </w:pPr>
    </w:p>
    <w:tbl>
      <w:tblPr>
        <w:tblStyle w:val="TableGrid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407"/>
      </w:tblGrid>
      <w:tr w:rsidR="0051791D" w:rsidRPr="0051791D" w14:paraId="3CA38578" w14:textId="77777777" w:rsidTr="00815A1D">
        <w:trPr>
          <w:trHeight w:val="530"/>
        </w:trPr>
        <w:tc>
          <w:tcPr>
            <w:tcW w:w="562" w:type="dxa"/>
          </w:tcPr>
          <w:p w14:paraId="79FF4497" w14:textId="4C2A5168" w:rsidR="0051791D" w:rsidRPr="0051791D" w:rsidRDefault="0051791D" w:rsidP="0051791D">
            <w:pPr>
              <w:tabs>
                <w:tab w:val="left" w:pos="6840"/>
              </w:tabs>
              <w:spacing w:after="0" w:line="240" w:lineRule="auto"/>
              <w:rPr>
                <w:i/>
              </w:rPr>
            </w:pPr>
            <w:r w:rsidRPr="0051791D">
              <w:rPr>
                <w:noProof/>
                <w:w w:val="105"/>
              </w:rPr>
              <w:drawing>
                <wp:anchor distT="0" distB="0" distL="114300" distR="114300" simplePos="0" relativeHeight="251677696" behindDoc="0" locked="0" layoutInCell="1" allowOverlap="1" wp14:anchorId="17E274C0" wp14:editId="65A5B2E1">
                  <wp:simplePos x="0" y="0"/>
                  <wp:positionH relativeFrom="column">
                    <wp:posOffset>19771</wp:posOffset>
                  </wp:positionH>
                  <wp:positionV relativeFrom="paragraph">
                    <wp:posOffset>107126</wp:posOffset>
                  </wp:positionV>
                  <wp:extent cx="219075" cy="219075"/>
                  <wp:effectExtent l="0" t="0" r="9525" b="9525"/>
                  <wp:wrapNone/>
                  <wp:docPr id="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7" w:type="dxa"/>
            <w:vAlign w:val="center"/>
          </w:tcPr>
          <w:p w14:paraId="50F75C7A" w14:textId="77777777" w:rsidR="0051791D" w:rsidRPr="0051791D" w:rsidRDefault="0051791D" w:rsidP="0051791D">
            <w:pPr>
              <w:spacing w:before="120"/>
              <w:rPr>
                <w:rFonts w:eastAsia="Tahoma" w:cs="Arial"/>
                <w:b/>
                <w:bCs/>
                <w:i/>
                <w:iCs/>
                <w:color w:val="auto"/>
                <w:w w:val="105"/>
                <w:u w:val="single"/>
              </w:rPr>
            </w:pPr>
            <w:r w:rsidRPr="0051791D">
              <w:rPr>
                <w:rFonts w:eastAsia="Tahoma" w:cs="Arial"/>
                <w:b/>
                <w:bCs/>
                <w:i/>
                <w:iCs/>
                <w:color w:val="auto"/>
                <w:w w:val="105"/>
                <w:u w:val="single"/>
              </w:rPr>
              <w:t>Note</w:t>
            </w:r>
          </w:p>
        </w:tc>
      </w:tr>
    </w:tbl>
    <w:p w14:paraId="2A68DCEC" w14:textId="77777777" w:rsidR="0051791D" w:rsidRPr="0051791D" w:rsidRDefault="0051791D" w:rsidP="0051791D">
      <w:pPr>
        <w:rPr>
          <w:rFonts w:eastAsiaTheme="majorEastAsia" w:cstheme="majorBidi"/>
          <w:i/>
          <w:iCs/>
          <w:color w:val="052964"/>
          <w:sz w:val="24"/>
          <w:szCs w:val="24"/>
        </w:rPr>
      </w:pPr>
      <w:r w:rsidRPr="0051791D">
        <w:rPr>
          <w:i/>
          <w:iCs/>
        </w:rPr>
        <w:t>If you handle reactions positively and adequately, sharing valuable predictive and preventive data creates a sense of cooperation, avoiding the feeling of interrogation.</w:t>
      </w:r>
    </w:p>
    <w:p w14:paraId="1A189482" w14:textId="32D4D7D5" w:rsidR="006B7E73" w:rsidRDefault="006B7E73" w:rsidP="004B710E">
      <w:pPr>
        <w:pStyle w:val="Heading3"/>
      </w:pPr>
      <w:bookmarkStart w:id="23" w:name="_Toc203381890"/>
      <w:r>
        <w:t xml:space="preserve">Determining </w:t>
      </w:r>
      <w:r w:rsidR="00DC4209">
        <w:t xml:space="preserve">the </w:t>
      </w:r>
      <w:r w:rsidR="00F14052">
        <w:t>Sequence of Events</w:t>
      </w:r>
      <w:bookmarkEnd w:id="23"/>
    </w:p>
    <w:p w14:paraId="3C05F1E1" w14:textId="7F2DF43E" w:rsidR="00DB4D8C" w:rsidRPr="00F727F9" w:rsidRDefault="00DB4D8C" w:rsidP="00DB4D8C">
      <w:pPr>
        <w:rPr>
          <w:b/>
          <w:color w:val="00A0DF"/>
        </w:rPr>
      </w:pPr>
      <w:r w:rsidRPr="00F727F9">
        <w:rPr>
          <w:b/>
          <w:color w:val="00A0DF"/>
        </w:rPr>
        <w:t>Investigation team:</w:t>
      </w:r>
    </w:p>
    <w:p w14:paraId="35F47368" w14:textId="1A1E9EC3" w:rsidR="00383979" w:rsidRDefault="00E16B2A" w:rsidP="00383979">
      <w:pPr>
        <w:pStyle w:val="ListParagraph"/>
        <w:numPr>
          <w:ilvl w:val="0"/>
          <w:numId w:val="28"/>
        </w:numPr>
      </w:pPr>
      <w:r>
        <w:t xml:space="preserve">Determine </w:t>
      </w:r>
      <w:r w:rsidR="00383979">
        <w:t>the sequence of events leading up to the incident to understand what happened</w:t>
      </w:r>
      <w:r>
        <w:t xml:space="preserve"> precisely before fully understanding</w:t>
      </w:r>
      <w:r w:rsidR="00383979">
        <w:t xml:space="preserve"> why it happened.</w:t>
      </w:r>
    </w:p>
    <w:p w14:paraId="7DFC26E2" w14:textId="23BD5A56" w:rsidR="00383979" w:rsidRDefault="00383979" w:rsidP="00383979">
      <w:pPr>
        <w:pStyle w:val="ListParagraph"/>
        <w:numPr>
          <w:ilvl w:val="0"/>
          <w:numId w:val="28"/>
        </w:numPr>
      </w:pPr>
      <w:r>
        <w:t xml:space="preserve">If the start is unknown, build the sequence of events from finish to start. If there is missing information, build from both ends, filling in gaps with any </w:t>
      </w:r>
      <w:r w:rsidR="007662EF">
        <w:t>latest information</w:t>
      </w:r>
      <w:r>
        <w:t>.</w:t>
      </w:r>
    </w:p>
    <w:p w14:paraId="4D6C9E97" w14:textId="06BBA522" w:rsidR="00383979" w:rsidRDefault="00383979" w:rsidP="00383979">
      <w:pPr>
        <w:pStyle w:val="ListParagraph"/>
        <w:numPr>
          <w:ilvl w:val="0"/>
          <w:numId w:val="28"/>
        </w:numPr>
      </w:pPr>
      <w:r>
        <w:t xml:space="preserve">Go back and </w:t>
      </w:r>
      <w:proofErr w:type="gramStart"/>
      <w:r>
        <w:t>take</w:t>
      </w:r>
      <w:proofErr w:type="gramEnd"/>
      <w:r>
        <w:t xml:space="preserve"> further statements or collect more info to fill in gaps, if necessary.</w:t>
      </w:r>
    </w:p>
    <w:p w14:paraId="5B0CF5AC" w14:textId="421D3DC6" w:rsidR="00207E57" w:rsidRDefault="006B7E73" w:rsidP="004B710E">
      <w:pPr>
        <w:pStyle w:val="Heading3"/>
      </w:pPr>
      <w:bookmarkStart w:id="24" w:name="_Toc203381891"/>
      <w:r>
        <w:t xml:space="preserve">Root </w:t>
      </w:r>
      <w:r w:rsidR="00F14052">
        <w:t>C</w:t>
      </w:r>
      <w:r>
        <w:t xml:space="preserve">ause </w:t>
      </w:r>
      <w:r w:rsidR="00F14052">
        <w:t>A</w:t>
      </w:r>
      <w:r>
        <w:t>nalysis</w:t>
      </w:r>
      <w:bookmarkEnd w:id="24"/>
      <w:r>
        <w:t xml:space="preserve"> </w:t>
      </w:r>
    </w:p>
    <w:p w14:paraId="1B39BA21" w14:textId="48258E24" w:rsidR="000258AC" w:rsidRDefault="00A64A97" w:rsidP="006B7E73">
      <w:r w:rsidRPr="00F727F9">
        <w:rPr>
          <w:b/>
          <w:color w:val="00A0DF"/>
        </w:rPr>
        <w:t>Investigation team:</w:t>
      </w:r>
      <w:r>
        <w:rPr>
          <w:b/>
        </w:rPr>
        <w:t xml:space="preserve"> </w:t>
      </w:r>
      <w:r>
        <w:t xml:space="preserve">Once </w:t>
      </w:r>
      <w:r w:rsidR="00E16B2A">
        <w:t xml:space="preserve">you determine </w:t>
      </w:r>
      <w:r>
        <w:t xml:space="preserve">the sequence of events: </w:t>
      </w:r>
    </w:p>
    <w:p w14:paraId="10A63405" w14:textId="0A6C79CA" w:rsidR="00B66E7B" w:rsidRDefault="00B66E7B" w:rsidP="00EE31FF">
      <w:pPr>
        <w:pStyle w:val="ListParagraph"/>
        <w:numPr>
          <w:ilvl w:val="0"/>
          <w:numId w:val="28"/>
        </w:numPr>
      </w:pPr>
      <w:r>
        <w:t xml:space="preserve">Identify the "Immediate causes" and the "Basic/Root causes" that </w:t>
      </w:r>
      <w:r w:rsidR="00E16B2A">
        <w:t>could have prevented the incident or mitigated its consequences if eliminated</w:t>
      </w:r>
      <w:r>
        <w:t>.</w:t>
      </w:r>
    </w:p>
    <w:p w14:paraId="532667DA" w14:textId="64BB29BA" w:rsidR="000258AC" w:rsidRDefault="000258AC" w:rsidP="00EE31FF">
      <w:pPr>
        <w:pStyle w:val="ListParagraph"/>
        <w:numPr>
          <w:ilvl w:val="0"/>
          <w:numId w:val="28"/>
        </w:numPr>
      </w:pPr>
      <w:r>
        <w:t xml:space="preserve">Use root cause </w:t>
      </w:r>
      <w:proofErr w:type="gramStart"/>
      <w:r>
        <w:t>analysis</w:t>
      </w:r>
      <w:r w:rsidRPr="00EC525F">
        <w:rPr>
          <w:bCs/>
        </w:rPr>
        <w:t>,</w:t>
      </w:r>
      <w:proofErr w:type="gramEnd"/>
      <w:r>
        <w:t xml:space="preserve"> to identify the underlying reasons</w:t>
      </w:r>
      <w:r w:rsidR="00442FF9">
        <w:t>,</w:t>
      </w:r>
      <w:r>
        <w:t xml:space="preserve"> i.e.</w:t>
      </w:r>
      <w:r w:rsidR="00442FF9">
        <w:t>,</w:t>
      </w:r>
      <w:r>
        <w:t xml:space="preserve"> the real causes behind the symptoms, and correct them so that the same or similar problems do not </w:t>
      </w:r>
      <w:proofErr w:type="gramStart"/>
      <w:r w:rsidR="00442FF9">
        <w:t>re</w:t>
      </w:r>
      <w:r>
        <w:t>occur</w:t>
      </w:r>
      <w:proofErr w:type="gramEnd"/>
      <w:r>
        <w:t>.</w:t>
      </w:r>
    </w:p>
    <w:p w14:paraId="036AED57" w14:textId="77777777" w:rsidR="00EE31FF" w:rsidRDefault="00EE31FF" w:rsidP="00EE31FF">
      <w:pPr>
        <w:pStyle w:val="ListParagraph"/>
        <w:numPr>
          <w:ilvl w:val="0"/>
          <w:numId w:val="28"/>
        </w:numPr>
      </w:pPr>
      <w:r>
        <w:t>Find out if there are any generic causes.</w:t>
      </w:r>
    </w:p>
    <w:p w14:paraId="381FDF99" w14:textId="005688C3" w:rsidR="00EE31FF" w:rsidRDefault="00EE31FF" w:rsidP="00EE31FF">
      <w:pPr>
        <w:pStyle w:val="ListParagraph"/>
        <w:numPr>
          <w:ilvl w:val="0"/>
          <w:numId w:val="28"/>
        </w:numPr>
      </w:pPr>
      <w:r>
        <w:t>Determine if there have been similar incidents</w:t>
      </w:r>
      <w:r w:rsidR="00442FF9">
        <w:t>,</w:t>
      </w:r>
      <w:r>
        <w:t xml:space="preserve"> if the problem is recurring</w:t>
      </w:r>
      <w:r w:rsidR="00442FF9">
        <w:t>,</w:t>
      </w:r>
      <w:r>
        <w:t xml:space="preserve"> and if any root causes impact other </w:t>
      </w:r>
      <w:r w:rsidR="00442FF9">
        <w:t xml:space="preserve">equipment </w:t>
      </w:r>
      <w:r>
        <w:t>areas.</w:t>
      </w:r>
    </w:p>
    <w:p w14:paraId="3F7AAC7A" w14:textId="63A992DF" w:rsidR="00CC02A8" w:rsidRPr="00CC02A8" w:rsidRDefault="00CC02A8" w:rsidP="004B710E">
      <w:pPr>
        <w:pStyle w:val="Heading3"/>
      </w:pPr>
      <w:bookmarkStart w:id="25" w:name="_Toc203381892"/>
      <w:r>
        <w:t xml:space="preserve">Corrective and </w:t>
      </w:r>
      <w:r w:rsidR="00F14052">
        <w:t>P</w:t>
      </w:r>
      <w:r>
        <w:t xml:space="preserve">reventive </w:t>
      </w:r>
      <w:r w:rsidR="00F14052">
        <w:t>A</w:t>
      </w:r>
      <w:r>
        <w:t>ctions</w:t>
      </w:r>
      <w:bookmarkEnd w:id="25"/>
      <w:r>
        <w:t xml:space="preserve"> </w:t>
      </w:r>
    </w:p>
    <w:p w14:paraId="60379BC3" w14:textId="0FDCAFFB" w:rsidR="00DB4D8C" w:rsidRPr="00F727F9" w:rsidRDefault="00DB4D8C" w:rsidP="00DB4D8C">
      <w:pPr>
        <w:rPr>
          <w:b/>
          <w:color w:val="00A0DF"/>
        </w:rPr>
      </w:pPr>
      <w:r w:rsidRPr="00F727F9">
        <w:rPr>
          <w:b/>
          <w:color w:val="00A0DF"/>
        </w:rPr>
        <w:t>Investigation team:</w:t>
      </w:r>
    </w:p>
    <w:p w14:paraId="505F60B4" w14:textId="67BAC48B" w:rsidR="00067E7C" w:rsidRPr="00DC2C8B" w:rsidRDefault="00D309BC" w:rsidP="00DC2C8B">
      <w:pPr>
        <w:pStyle w:val="ListParagraph"/>
        <w:numPr>
          <w:ilvl w:val="0"/>
          <w:numId w:val="29"/>
        </w:numPr>
        <w:rPr>
          <w:color w:val="auto"/>
        </w:rPr>
      </w:pPr>
      <w:r>
        <w:rPr>
          <w:color w:val="auto"/>
        </w:rPr>
        <w:t>Address any areas that require improvement once you identify the root causes.</w:t>
      </w:r>
    </w:p>
    <w:p w14:paraId="4596773D" w14:textId="550951CA" w:rsidR="00352534" w:rsidRDefault="00BB24A5" w:rsidP="00CC12C4">
      <w:pPr>
        <w:pStyle w:val="ListParagraph"/>
        <w:numPr>
          <w:ilvl w:val="0"/>
          <w:numId w:val="29"/>
        </w:numPr>
        <w:spacing w:after="0"/>
        <w:rPr>
          <w:color w:val="auto"/>
        </w:rPr>
      </w:pPr>
      <w:r>
        <w:rPr>
          <w:color w:val="auto"/>
        </w:rPr>
        <w:t>D</w:t>
      </w:r>
      <w:r w:rsidR="00D309BC" w:rsidRPr="00F727F9">
        <w:rPr>
          <w:color w:val="auto"/>
        </w:rPr>
        <w:t xml:space="preserve">etermine the improvement </w:t>
      </w:r>
      <w:r w:rsidR="00796F77" w:rsidRPr="00F727F9">
        <w:rPr>
          <w:color w:val="auto"/>
        </w:rPr>
        <w:t xml:space="preserve">areas </w:t>
      </w:r>
      <w:r w:rsidR="00D309BC" w:rsidRPr="00F727F9">
        <w:rPr>
          <w:color w:val="auto"/>
        </w:rPr>
        <w:t>and categorize them in</w:t>
      </w:r>
      <w:r w:rsidR="00D303DA" w:rsidRPr="00F727F9">
        <w:rPr>
          <w:color w:val="auto"/>
        </w:rPr>
        <w:t>to</w:t>
      </w:r>
      <w:r w:rsidR="00D309BC" w:rsidRPr="00F727F9">
        <w:rPr>
          <w:color w:val="auto"/>
        </w:rPr>
        <w:t xml:space="preserve"> the following main categories:</w:t>
      </w:r>
    </w:p>
    <w:p w14:paraId="1B74498C" w14:textId="77777777" w:rsidR="00352534" w:rsidRDefault="00352534">
      <w:pPr>
        <w:spacing w:after="160" w:line="259" w:lineRule="auto"/>
        <w:jc w:val="left"/>
        <w:rPr>
          <w:color w:val="auto"/>
        </w:rPr>
      </w:pPr>
      <w:r>
        <w:rPr>
          <w:color w:val="auto"/>
        </w:rPr>
        <w:br w:type="page"/>
      </w:r>
    </w:p>
    <w:p w14:paraId="7195A84E" w14:textId="3B011B03" w:rsidR="0075112F" w:rsidRPr="00F727F9" w:rsidRDefault="0075112F" w:rsidP="0051791D">
      <w:pPr>
        <w:jc w:val="center"/>
        <w:rPr>
          <w:b/>
          <w:color w:val="00A0DF"/>
        </w:rPr>
      </w:pPr>
      <w:bookmarkStart w:id="26" w:name="_Toc158133979"/>
      <w:r w:rsidRPr="00F727F9">
        <w:rPr>
          <w:b/>
          <w:color w:val="00A0DF"/>
        </w:rPr>
        <w:lastRenderedPageBreak/>
        <w:t xml:space="preserve">Table </w:t>
      </w:r>
      <w:r w:rsidRPr="00F727F9">
        <w:rPr>
          <w:b/>
          <w:color w:val="00A0DF"/>
        </w:rPr>
        <w:fldChar w:fldCharType="begin"/>
      </w:r>
      <w:r w:rsidRPr="00F727F9">
        <w:rPr>
          <w:b/>
          <w:color w:val="00A0DF"/>
        </w:rPr>
        <w:instrText xml:space="preserve"> SEQ Table \* ARABIC </w:instrText>
      </w:r>
      <w:r w:rsidRPr="00F727F9">
        <w:rPr>
          <w:b/>
          <w:color w:val="00A0DF"/>
        </w:rPr>
        <w:fldChar w:fldCharType="separate"/>
      </w:r>
      <w:r w:rsidR="00A14D61">
        <w:rPr>
          <w:b/>
          <w:noProof/>
          <w:color w:val="00A0DF"/>
        </w:rPr>
        <w:t>3</w:t>
      </w:r>
      <w:r w:rsidRPr="00F727F9">
        <w:rPr>
          <w:b/>
          <w:color w:val="00A0DF"/>
        </w:rPr>
        <w:fldChar w:fldCharType="end"/>
      </w:r>
      <w:r w:rsidRPr="00F727F9">
        <w:rPr>
          <w:b/>
          <w:color w:val="00A0DF"/>
        </w:rPr>
        <w:t xml:space="preserve">: Categories of improvement </w:t>
      </w:r>
      <w:r w:rsidR="00796F77" w:rsidRPr="00F727F9">
        <w:rPr>
          <w:b/>
          <w:color w:val="00A0DF"/>
        </w:rPr>
        <w:t xml:space="preserve">areas </w:t>
      </w:r>
      <w:bookmarkEnd w:id="26"/>
    </w:p>
    <w:tbl>
      <w:tblPr>
        <w:tblStyle w:val="TableGrid"/>
        <w:tblW w:w="5000" w:type="pct"/>
        <w:tblCellMar>
          <w:top w:w="85" w:type="dxa"/>
        </w:tblCellMar>
        <w:tblLook w:val="04A0" w:firstRow="1" w:lastRow="0" w:firstColumn="1" w:lastColumn="0" w:noHBand="0" w:noVBand="1"/>
      </w:tblPr>
      <w:tblGrid>
        <w:gridCol w:w="3596"/>
        <w:gridCol w:w="5420"/>
      </w:tblGrid>
      <w:tr w:rsidR="00CC12C4" w:rsidRPr="00CC12C4" w14:paraId="358CAC20" w14:textId="77777777" w:rsidTr="00F727F9">
        <w:trPr>
          <w:tblHeader/>
        </w:trPr>
        <w:tc>
          <w:tcPr>
            <w:tcW w:w="1994" w:type="pct"/>
            <w:shd w:val="clear" w:color="auto" w:fill="DFF8FF"/>
            <w:vAlign w:val="center"/>
          </w:tcPr>
          <w:p w14:paraId="2413F149" w14:textId="5F0B0953" w:rsidR="00CC12C4" w:rsidRPr="00F727F9" w:rsidRDefault="00CC12C4" w:rsidP="00B55B61">
            <w:pPr>
              <w:jc w:val="center"/>
              <w:rPr>
                <w:rFonts w:cs="Arial"/>
                <w:b/>
                <w:color w:val="auto"/>
              </w:rPr>
            </w:pPr>
            <w:r w:rsidRPr="00F727F9">
              <w:rPr>
                <w:rFonts w:cs="Arial"/>
                <w:b/>
                <w:color w:val="auto"/>
              </w:rPr>
              <w:t>Category</w:t>
            </w:r>
          </w:p>
        </w:tc>
        <w:tc>
          <w:tcPr>
            <w:tcW w:w="3006" w:type="pct"/>
            <w:shd w:val="clear" w:color="auto" w:fill="DFF8FF"/>
            <w:vAlign w:val="center"/>
          </w:tcPr>
          <w:p w14:paraId="5234256D" w14:textId="06DC7A7E" w:rsidR="00CC12C4" w:rsidRPr="00F727F9" w:rsidRDefault="00CC12C4" w:rsidP="00B55B61">
            <w:pPr>
              <w:jc w:val="center"/>
              <w:rPr>
                <w:rFonts w:cs="Arial"/>
                <w:b/>
                <w:color w:val="auto"/>
              </w:rPr>
            </w:pPr>
            <w:r w:rsidRPr="00F727F9">
              <w:rPr>
                <w:rFonts w:cs="Arial"/>
                <w:b/>
                <w:color w:val="auto"/>
              </w:rPr>
              <w:t>Action</w:t>
            </w:r>
          </w:p>
        </w:tc>
      </w:tr>
      <w:tr w:rsidR="00CC12C4" w:rsidRPr="00CC12C4" w14:paraId="3CB67792" w14:textId="77777777" w:rsidTr="006867DF">
        <w:tc>
          <w:tcPr>
            <w:tcW w:w="1994" w:type="pct"/>
          </w:tcPr>
          <w:p w14:paraId="70B4262F" w14:textId="08F431F3" w:rsidR="00CC12C4" w:rsidRPr="00023745" w:rsidRDefault="00CC12C4" w:rsidP="000511C8">
            <w:pPr>
              <w:jc w:val="left"/>
              <w:rPr>
                <w:rFonts w:cs="Arial"/>
                <w:color w:val="auto"/>
              </w:rPr>
            </w:pPr>
            <w:r w:rsidRPr="00023745">
              <w:rPr>
                <w:rFonts w:cs="Arial"/>
                <w:color w:val="auto"/>
              </w:rPr>
              <w:t xml:space="preserve">System </w:t>
            </w:r>
            <w:r w:rsidR="000511C8">
              <w:rPr>
                <w:rFonts w:cs="Arial"/>
                <w:color w:val="auto"/>
              </w:rPr>
              <w:t xml:space="preserve">/ </w:t>
            </w:r>
            <w:r w:rsidR="000511C8" w:rsidRPr="00023745">
              <w:rPr>
                <w:rFonts w:cs="Arial"/>
                <w:color w:val="auto"/>
              </w:rPr>
              <w:t>Performance Standard</w:t>
            </w:r>
          </w:p>
        </w:tc>
        <w:tc>
          <w:tcPr>
            <w:tcW w:w="3006" w:type="pct"/>
          </w:tcPr>
          <w:p w14:paraId="3E14BD7F" w14:textId="4279EF70" w:rsidR="00CC12C4" w:rsidRPr="0051791D" w:rsidRDefault="00CC12C4">
            <w:pPr>
              <w:rPr>
                <w:rFonts w:cs="Arial"/>
                <w:color w:val="auto"/>
              </w:rPr>
            </w:pPr>
            <w:r w:rsidRPr="0051791D">
              <w:rPr>
                <w:rFonts w:cs="Arial"/>
                <w:color w:val="auto"/>
              </w:rPr>
              <w:t xml:space="preserve">Action required to fill the gap in the </w:t>
            </w:r>
            <w:r w:rsidR="00815A1D" w:rsidRPr="00815A1D">
              <w:rPr>
                <w:rFonts w:cs="Arial"/>
                <w:b/>
                <w:bCs/>
                <w:color w:val="011893"/>
              </w:rPr>
              <w:t>UMMS</w:t>
            </w:r>
            <w:r w:rsidR="000511C8">
              <w:rPr>
                <w:rFonts w:cs="Arial"/>
                <w:b/>
                <w:bCs/>
                <w:color w:val="011893"/>
              </w:rPr>
              <w:t xml:space="preserve"> </w:t>
            </w:r>
            <w:r w:rsidR="000511C8" w:rsidRPr="000511C8">
              <w:rPr>
                <w:rFonts w:cs="Arial"/>
                <w:color w:val="auto"/>
              </w:rPr>
              <w:t>or</w:t>
            </w:r>
            <w:r w:rsidR="000511C8" w:rsidRPr="000511C8">
              <w:rPr>
                <w:rFonts w:cs="Arial"/>
                <w:b/>
                <w:bCs/>
                <w:color w:val="auto"/>
              </w:rPr>
              <w:t xml:space="preserve"> </w:t>
            </w:r>
            <w:r w:rsidR="000511C8" w:rsidRPr="0051791D">
              <w:rPr>
                <w:rFonts w:cs="Arial"/>
                <w:color w:val="auto"/>
              </w:rPr>
              <w:t>define better Who does What and When</w:t>
            </w:r>
          </w:p>
        </w:tc>
      </w:tr>
      <w:tr w:rsidR="00CC12C4" w:rsidRPr="00CC12C4" w14:paraId="5236BBEF" w14:textId="77777777" w:rsidTr="006867DF">
        <w:tc>
          <w:tcPr>
            <w:tcW w:w="1994" w:type="pct"/>
          </w:tcPr>
          <w:p w14:paraId="15340C7B" w14:textId="6F7A7880" w:rsidR="00CC12C4" w:rsidRPr="00023745" w:rsidRDefault="00CC12C4" w:rsidP="000511C8">
            <w:pPr>
              <w:jc w:val="left"/>
              <w:rPr>
                <w:rFonts w:cs="Arial"/>
                <w:color w:val="auto"/>
              </w:rPr>
            </w:pPr>
            <w:r w:rsidRPr="00023745">
              <w:rPr>
                <w:rFonts w:cs="Arial"/>
                <w:color w:val="auto"/>
              </w:rPr>
              <w:t xml:space="preserve">Compliance with </w:t>
            </w:r>
            <w:r w:rsidR="000511C8">
              <w:rPr>
                <w:rFonts w:cs="Arial"/>
                <w:color w:val="auto"/>
              </w:rPr>
              <w:t xml:space="preserve">System / </w:t>
            </w:r>
            <w:r w:rsidRPr="00023745">
              <w:rPr>
                <w:rFonts w:cs="Arial"/>
                <w:color w:val="auto"/>
              </w:rPr>
              <w:t xml:space="preserve">Performance Standard </w:t>
            </w:r>
          </w:p>
        </w:tc>
        <w:tc>
          <w:tcPr>
            <w:tcW w:w="3006" w:type="pct"/>
          </w:tcPr>
          <w:p w14:paraId="1DD6BDA9" w14:textId="0535940D" w:rsidR="00CC12C4" w:rsidRPr="0051791D" w:rsidRDefault="00323F73" w:rsidP="00B55B61">
            <w:pPr>
              <w:rPr>
                <w:rFonts w:cs="Arial"/>
                <w:color w:val="auto"/>
              </w:rPr>
            </w:pPr>
            <w:r w:rsidRPr="0051791D">
              <w:rPr>
                <w:rFonts w:cs="Arial"/>
                <w:color w:val="auto"/>
              </w:rPr>
              <w:t>Action required to improve compliance</w:t>
            </w:r>
          </w:p>
        </w:tc>
      </w:tr>
    </w:tbl>
    <w:p w14:paraId="2BDEEFF9" w14:textId="0312F55F" w:rsidR="00DA7316" w:rsidRPr="00860CB9" w:rsidRDefault="007F08E2" w:rsidP="007F08E2">
      <w:pPr>
        <w:pStyle w:val="ListParagraph"/>
        <w:numPr>
          <w:ilvl w:val="0"/>
          <w:numId w:val="29"/>
        </w:numPr>
        <w:rPr>
          <w:color w:val="auto"/>
        </w:rPr>
      </w:pPr>
      <w:r>
        <w:rPr>
          <w:color w:val="auto"/>
        </w:rPr>
        <w:t xml:space="preserve">Make each recommendation </w:t>
      </w:r>
      <w:r w:rsidR="00290D8A">
        <w:rPr>
          <w:color w:val="auto"/>
        </w:rPr>
        <w:t>according to</w:t>
      </w:r>
      <w:r>
        <w:rPr>
          <w:color w:val="auto"/>
        </w:rPr>
        <w:t xml:space="preserve"> the risk involved and </w:t>
      </w:r>
      <w:r w:rsidR="006867DF">
        <w:rPr>
          <w:color w:val="auto"/>
        </w:rPr>
        <w:t xml:space="preserve">consider </w:t>
      </w:r>
      <w:proofErr w:type="gramStart"/>
      <w:r>
        <w:rPr>
          <w:color w:val="auto"/>
        </w:rPr>
        <w:t>how much</w:t>
      </w:r>
      <w:proofErr w:type="gramEnd"/>
      <w:r>
        <w:rPr>
          <w:color w:val="auto"/>
        </w:rPr>
        <w:t xml:space="preserve"> the recommended action reduces </w:t>
      </w:r>
      <w:r w:rsidR="00290D8A">
        <w:rPr>
          <w:color w:val="auto"/>
        </w:rPr>
        <w:t>the risk</w:t>
      </w:r>
      <w:r>
        <w:rPr>
          <w:color w:val="auto"/>
        </w:rPr>
        <w:t xml:space="preserve">. </w:t>
      </w:r>
      <w:r>
        <w:t>Provide more extensive corrective/</w:t>
      </w:r>
      <w:r w:rsidR="00B76ECF">
        <w:t xml:space="preserve"> </w:t>
      </w:r>
      <w:r>
        <w:t xml:space="preserve">preventive actions to incidents </w:t>
      </w:r>
      <w:r w:rsidR="00A04AD4">
        <w:t>with</w:t>
      </w:r>
      <w:r w:rsidR="00290D8A">
        <w:t xml:space="preserve"> a high severity potential and a high likelihood of happening again than</w:t>
      </w:r>
      <w:r>
        <w:t xml:space="preserve"> those with a low severity potential and a low likelihood.</w:t>
      </w:r>
    </w:p>
    <w:p w14:paraId="45D0F7E3" w14:textId="2B263390" w:rsidR="00DA7879" w:rsidRDefault="006B7E73" w:rsidP="004B710E">
      <w:pPr>
        <w:pStyle w:val="Heading3"/>
      </w:pPr>
      <w:bookmarkStart w:id="27" w:name="_Toc203381893"/>
      <w:r>
        <w:t xml:space="preserve">Preparation </w:t>
      </w:r>
      <w:proofErr w:type="gramStart"/>
      <w:r>
        <w:t>of</w:t>
      </w:r>
      <w:proofErr w:type="gramEnd"/>
      <w:r>
        <w:t xml:space="preserve"> the </w:t>
      </w:r>
      <w:r w:rsidR="00290D8A">
        <w:t>Investigation Report</w:t>
      </w:r>
      <w:bookmarkEnd w:id="27"/>
    </w:p>
    <w:p w14:paraId="7CC2A331" w14:textId="39F3589D" w:rsidR="000B5083" w:rsidRPr="00F727F9" w:rsidRDefault="00F96920" w:rsidP="000B5083">
      <w:pPr>
        <w:rPr>
          <w:b/>
          <w:color w:val="00A0DF"/>
        </w:rPr>
      </w:pPr>
      <w:r w:rsidRPr="00F727F9">
        <w:rPr>
          <w:b/>
          <w:color w:val="00A0DF"/>
        </w:rPr>
        <w:t>Investigation team:</w:t>
      </w:r>
    </w:p>
    <w:p w14:paraId="51FB85F0" w14:textId="35E61306" w:rsidR="000A382E" w:rsidRPr="009968D9" w:rsidRDefault="00ED558D" w:rsidP="00ED558D">
      <w:pPr>
        <w:pStyle w:val="ListParagraph"/>
        <w:numPr>
          <w:ilvl w:val="0"/>
          <w:numId w:val="30"/>
        </w:numPr>
        <w:rPr>
          <w:b/>
          <w:bCs/>
          <w:color w:val="011893"/>
        </w:rPr>
      </w:pPr>
      <w:r>
        <w:t>Prepare the investigation report within the time</w:t>
      </w:r>
      <w:r w:rsidR="00290D8A">
        <w:t>frame,</w:t>
      </w:r>
      <w:r>
        <w:t xml:space="preserve"> </w:t>
      </w:r>
      <w:r w:rsidR="00290D8A">
        <w:t xml:space="preserve">according </w:t>
      </w:r>
      <w:r w:rsidR="00290D8A" w:rsidRPr="00EC525F">
        <w:t>to</w:t>
      </w:r>
      <w:r w:rsidRPr="00EC525F">
        <w:t xml:space="preserve"> </w:t>
      </w:r>
      <w:r w:rsidRPr="009968D9">
        <w:rPr>
          <w:b/>
          <w:bCs/>
          <w:color w:val="011893"/>
        </w:rPr>
        <w:t>Appendix I.</w:t>
      </w:r>
    </w:p>
    <w:p w14:paraId="5674A1C6" w14:textId="7ED7DCEB" w:rsidR="00F727F9" w:rsidRDefault="00F727F9" w:rsidP="00F727F9">
      <w:pPr>
        <w:rPr>
          <w:b/>
          <w:color w:val="011893"/>
        </w:rPr>
      </w:pP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F727F9" w:rsidRPr="00B25825" w14:paraId="6C05C8AB" w14:textId="77777777" w:rsidTr="00EA36B4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2CC79529" w14:textId="77777777" w:rsidR="00F727F9" w:rsidRPr="00B25825" w:rsidRDefault="00F727F9" w:rsidP="00EA36B4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B25825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75648" behindDoc="1" locked="0" layoutInCell="1" allowOverlap="1" wp14:anchorId="5149E3DE" wp14:editId="1AB7A560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1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7FB208BA" w14:textId="4D543096" w:rsidR="00F727F9" w:rsidRPr="00F727F9" w:rsidRDefault="00F727F9" w:rsidP="00EA36B4">
            <w:pPr>
              <w:widowControl/>
              <w:ind w:left="108" w:right="130"/>
              <w:rPr>
                <w:rFonts w:cs="Arial"/>
                <w:bCs/>
                <w:color w:val="auto"/>
              </w:rPr>
            </w:pPr>
            <w:r w:rsidRPr="00F727F9">
              <w:rPr>
                <w:b/>
                <w:color w:val="00A0DF"/>
              </w:rPr>
              <w:t>DPA:</w:t>
            </w:r>
            <w:r w:rsidRPr="00F727F9">
              <w:rPr>
                <w:rFonts w:cs="Arial"/>
                <w:bCs/>
                <w:color w:val="auto"/>
              </w:rPr>
              <w:t xml:space="preserve"> If the investigation cannot be </w:t>
            </w:r>
            <w:r w:rsidR="004F286A" w:rsidRPr="00F727F9">
              <w:rPr>
                <w:rFonts w:cs="Arial"/>
                <w:bCs/>
                <w:color w:val="auto"/>
              </w:rPr>
              <w:t>completed in a timely manner</w:t>
            </w:r>
            <w:r w:rsidRPr="00F727F9">
              <w:rPr>
                <w:rFonts w:cs="Arial"/>
                <w:bCs/>
                <w:color w:val="auto"/>
              </w:rPr>
              <w:t xml:space="preserve">, determine a different closing time with </w:t>
            </w:r>
            <w:proofErr w:type="gramStart"/>
            <w:r w:rsidRPr="008B361D">
              <w:rPr>
                <w:rFonts w:cs="Arial"/>
                <w:bCs/>
                <w:color w:val="auto"/>
              </w:rPr>
              <w:t>the GM</w:t>
            </w:r>
            <w:proofErr w:type="gramEnd"/>
            <w:r w:rsidRPr="008B361D">
              <w:rPr>
                <w:rFonts w:cs="Arial"/>
                <w:bCs/>
                <w:color w:val="auto"/>
              </w:rPr>
              <w:t xml:space="preserve"> </w:t>
            </w:r>
            <w:r w:rsidRPr="00F727F9">
              <w:rPr>
                <w:rFonts w:cs="Arial"/>
                <w:bCs/>
                <w:color w:val="auto"/>
              </w:rPr>
              <w:t>approval.</w:t>
            </w:r>
          </w:p>
        </w:tc>
      </w:tr>
      <w:tr w:rsidR="00F727F9" w:rsidRPr="00B25825" w14:paraId="7C6BDEA9" w14:textId="77777777" w:rsidTr="00EA36B4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34F04720" w14:textId="77777777" w:rsidR="00F727F9" w:rsidRPr="00B25825" w:rsidRDefault="00F727F9" w:rsidP="00EA36B4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B25825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00E56BF9" w14:textId="77777777" w:rsidR="00F727F9" w:rsidRPr="00B25825" w:rsidRDefault="00F727F9" w:rsidP="00EA36B4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48DE23FD" w14:textId="77777777" w:rsidR="00ED558D" w:rsidRDefault="00ED558D" w:rsidP="000A382E"/>
    <w:p w14:paraId="0D178278" w14:textId="77777777" w:rsidR="00ED558D" w:rsidRDefault="00ED558D" w:rsidP="00ED558D">
      <w:pPr>
        <w:pStyle w:val="ListParagraph"/>
        <w:numPr>
          <w:ilvl w:val="0"/>
          <w:numId w:val="30"/>
        </w:numPr>
      </w:pPr>
      <w:r>
        <w:t>Include the following information, where possible:</w:t>
      </w:r>
    </w:p>
    <w:p w14:paraId="59F4FC1A" w14:textId="0A456DBD" w:rsidR="00A60FF1" w:rsidRDefault="00A60FF1" w:rsidP="00A60FF1">
      <w:pPr>
        <w:pStyle w:val="ListParagraph"/>
        <w:numPr>
          <w:ilvl w:val="0"/>
          <w:numId w:val="33"/>
        </w:numPr>
        <w:rPr>
          <w:color w:val="auto"/>
        </w:rPr>
      </w:pPr>
      <w:r>
        <w:rPr>
          <w:color w:val="auto"/>
        </w:rPr>
        <w:t xml:space="preserve">Summary detailing </w:t>
      </w:r>
      <w:r w:rsidR="00017FD0">
        <w:rPr>
          <w:color w:val="auto"/>
        </w:rPr>
        <w:t xml:space="preserve">the </w:t>
      </w:r>
      <w:r>
        <w:rPr>
          <w:color w:val="auto"/>
        </w:rPr>
        <w:t>incident, root causes</w:t>
      </w:r>
      <w:r w:rsidR="00BC486C">
        <w:rPr>
          <w:color w:val="auto"/>
        </w:rPr>
        <w:t>,</w:t>
      </w:r>
      <w:r>
        <w:rPr>
          <w:color w:val="auto"/>
        </w:rPr>
        <w:t xml:space="preserve"> and corrective/preventive actions.</w:t>
      </w:r>
    </w:p>
    <w:p w14:paraId="2678485D" w14:textId="248F9998" w:rsidR="00A60FF1" w:rsidRDefault="00A60FF1" w:rsidP="00A60FF1">
      <w:pPr>
        <w:pStyle w:val="ListParagraph"/>
        <w:numPr>
          <w:ilvl w:val="0"/>
          <w:numId w:val="33"/>
        </w:numPr>
      </w:pPr>
      <w:r>
        <w:t>Statements/interview transcripts, pictures/diagrams, photos, etc.</w:t>
      </w:r>
    </w:p>
    <w:p w14:paraId="6F7CE63C" w14:textId="34041CF5" w:rsidR="00A60FF1" w:rsidRDefault="00A60FF1" w:rsidP="00A60FF1">
      <w:pPr>
        <w:pStyle w:val="ListParagraph"/>
        <w:numPr>
          <w:ilvl w:val="0"/>
          <w:numId w:val="33"/>
        </w:numPr>
      </w:pPr>
      <w:r>
        <w:t>What task/activity was the employee performing when the incident occurred?</w:t>
      </w:r>
    </w:p>
    <w:p w14:paraId="25996C75" w14:textId="1CD7BA73" w:rsidR="00A60FF1" w:rsidRDefault="00A60FF1" w:rsidP="00A60FF1">
      <w:pPr>
        <w:pStyle w:val="ListParagraph"/>
        <w:numPr>
          <w:ilvl w:val="0"/>
          <w:numId w:val="33"/>
        </w:numPr>
      </w:pPr>
      <w:r>
        <w:t>What equipment/substances were involved?</w:t>
      </w:r>
    </w:p>
    <w:p w14:paraId="09E28446" w14:textId="0A8757C6" w:rsidR="00A60FF1" w:rsidRDefault="00A60FF1" w:rsidP="00A60FF1">
      <w:pPr>
        <w:pStyle w:val="ListParagraph"/>
        <w:numPr>
          <w:ilvl w:val="0"/>
          <w:numId w:val="33"/>
        </w:numPr>
      </w:pPr>
      <w:r>
        <w:t>Who was involved?</w:t>
      </w:r>
    </w:p>
    <w:p w14:paraId="51F914A5" w14:textId="15FE0DF8" w:rsidR="00A60FF1" w:rsidRDefault="00A60FF1" w:rsidP="00A60FF1">
      <w:pPr>
        <w:pStyle w:val="ListParagraph"/>
        <w:numPr>
          <w:ilvl w:val="0"/>
          <w:numId w:val="33"/>
        </w:numPr>
      </w:pPr>
      <w:r>
        <w:t>When did the incident occur (beginning, middle</w:t>
      </w:r>
      <w:r w:rsidR="00017FD0">
        <w:t>,</w:t>
      </w:r>
      <w:r>
        <w:t xml:space="preserve"> or end of </w:t>
      </w:r>
      <w:r w:rsidR="00017FD0">
        <w:t xml:space="preserve">the </w:t>
      </w:r>
      <w:r>
        <w:t>shift</w:t>
      </w:r>
      <w:r w:rsidR="00017FD0">
        <w:t xml:space="preserve">, </w:t>
      </w:r>
      <w:r>
        <w:t>night or day)?</w:t>
      </w:r>
    </w:p>
    <w:p w14:paraId="5B99E604" w14:textId="54AB8E11" w:rsidR="00DA7879" w:rsidRPr="000E21E0" w:rsidRDefault="00A60FF1" w:rsidP="00DC2C8B">
      <w:pPr>
        <w:pStyle w:val="ListParagraph"/>
        <w:numPr>
          <w:ilvl w:val="0"/>
          <w:numId w:val="33"/>
        </w:numPr>
        <w:rPr>
          <w:color w:val="auto"/>
        </w:rPr>
      </w:pPr>
      <w:r>
        <w:t xml:space="preserve">Recommended actions for </w:t>
      </w:r>
      <w:r w:rsidR="00017FD0">
        <w:t xml:space="preserve">the </w:t>
      </w:r>
      <w:r>
        <w:t>prevention of similar incidents.</w:t>
      </w:r>
    </w:p>
    <w:p w14:paraId="2CA31712" w14:textId="4E6AA554" w:rsidR="006B7E73" w:rsidRDefault="006B7E73" w:rsidP="00E655A1">
      <w:pPr>
        <w:pStyle w:val="Heading2"/>
      </w:pPr>
      <w:bookmarkStart w:id="28" w:name="_Toc203381894"/>
      <w:r>
        <w:t xml:space="preserve">Review </w:t>
      </w:r>
      <w:r w:rsidR="00C87830">
        <w:t xml:space="preserve">Findings </w:t>
      </w:r>
      <w:r>
        <w:t xml:space="preserve">and </w:t>
      </w:r>
      <w:r w:rsidR="00C87830">
        <w:t xml:space="preserve">Recommendations </w:t>
      </w:r>
      <w:r>
        <w:t xml:space="preserve">and </w:t>
      </w:r>
      <w:r w:rsidR="00C87830">
        <w:t>Closeout</w:t>
      </w:r>
      <w:bookmarkEnd w:id="28"/>
    </w:p>
    <w:p w14:paraId="07B8EAE7" w14:textId="06D374C5" w:rsidR="00EC1B3E" w:rsidRPr="00F727F9" w:rsidRDefault="00B55B61" w:rsidP="006B7E73">
      <w:pPr>
        <w:rPr>
          <w:b/>
          <w:color w:val="00A0DF"/>
        </w:rPr>
      </w:pPr>
      <w:r w:rsidRPr="00F727F9">
        <w:rPr>
          <w:b/>
          <w:color w:val="00A0DF"/>
        </w:rPr>
        <w:t>Masters</w:t>
      </w:r>
      <w:r w:rsidR="0051791D">
        <w:rPr>
          <w:b/>
          <w:color w:val="00A0DF"/>
        </w:rPr>
        <w:t xml:space="preserve"> </w:t>
      </w:r>
      <w:r w:rsidRPr="00F727F9">
        <w:rPr>
          <w:b/>
          <w:color w:val="00A0DF"/>
        </w:rPr>
        <w:t>/</w:t>
      </w:r>
      <w:r w:rsidR="0051791D">
        <w:rPr>
          <w:b/>
          <w:color w:val="00A0DF"/>
        </w:rPr>
        <w:t xml:space="preserve"> </w:t>
      </w:r>
      <w:r w:rsidR="006867DF" w:rsidRPr="00F727F9">
        <w:rPr>
          <w:b/>
          <w:color w:val="00A0DF"/>
        </w:rPr>
        <w:t>Managers</w:t>
      </w:r>
      <w:r w:rsidR="0051791D">
        <w:rPr>
          <w:b/>
          <w:color w:val="00A0DF"/>
        </w:rPr>
        <w:t xml:space="preserve"> </w:t>
      </w:r>
      <w:r w:rsidR="006867DF" w:rsidRPr="00F727F9">
        <w:rPr>
          <w:b/>
          <w:color w:val="00A0DF"/>
        </w:rPr>
        <w:t>/</w:t>
      </w:r>
      <w:r w:rsidR="0051791D">
        <w:rPr>
          <w:b/>
          <w:color w:val="00A0DF"/>
        </w:rPr>
        <w:t xml:space="preserve"> </w:t>
      </w:r>
      <w:r w:rsidRPr="00F727F9">
        <w:rPr>
          <w:b/>
          <w:color w:val="00A0DF"/>
        </w:rPr>
        <w:t>DPA</w:t>
      </w:r>
      <w:r w:rsidR="0051791D">
        <w:rPr>
          <w:b/>
          <w:color w:val="00A0DF"/>
        </w:rPr>
        <w:t xml:space="preserve"> </w:t>
      </w:r>
      <w:r w:rsidRPr="00F727F9">
        <w:rPr>
          <w:b/>
          <w:color w:val="00A0DF"/>
        </w:rPr>
        <w:t>/</w:t>
      </w:r>
      <w:r w:rsidR="0051791D">
        <w:rPr>
          <w:b/>
          <w:color w:val="00A0DF"/>
        </w:rPr>
        <w:t xml:space="preserve"> </w:t>
      </w:r>
      <w:r w:rsidR="006867DF" w:rsidRPr="008B361D">
        <w:rPr>
          <w:b/>
          <w:color w:val="00A0DF"/>
        </w:rPr>
        <w:t>G</w:t>
      </w:r>
      <w:r w:rsidRPr="008B361D">
        <w:rPr>
          <w:b/>
          <w:color w:val="00A0DF"/>
        </w:rPr>
        <w:t>M:</w:t>
      </w:r>
      <w:r w:rsidRPr="00F727F9">
        <w:rPr>
          <w:b/>
          <w:color w:val="00A0DF"/>
        </w:rPr>
        <w:t xml:space="preserve"> </w:t>
      </w:r>
    </w:p>
    <w:p w14:paraId="5C185FD5" w14:textId="3AF0B422" w:rsidR="00EC1B3E" w:rsidRDefault="00EC1B3E" w:rsidP="00EC1B3E">
      <w:pPr>
        <w:pStyle w:val="ListParagraph"/>
        <w:numPr>
          <w:ilvl w:val="0"/>
          <w:numId w:val="30"/>
        </w:numPr>
      </w:pPr>
      <w:proofErr w:type="gramStart"/>
      <w:r>
        <w:t>Review</w:t>
      </w:r>
      <w:proofErr w:type="gramEnd"/>
      <w:r>
        <w:t xml:space="preserve"> the investigation report upon rece</w:t>
      </w:r>
      <w:r w:rsidR="00C87830">
        <w:t>i</w:t>
      </w:r>
      <w:r>
        <w:t>pt to ensure:</w:t>
      </w:r>
    </w:p>
    <w:p w14:paraId="2E2145E6" w14:textId="0D0A387B" w:rsidR="00EC1B3E" w:rsidRDefault="00FC5030" w:rsidP="00EC1B3E">
      <w:pPr>
        <w:pStyle w:val="ListParagraph"/>
        <w:numPr>
          <w:ilvl w:val="0"/>
          <w:numId w:val="33"/>
        </w:numPr>
      </w:pPr>
      <w:r>
        <w:t>Identification of a</w:t>
      </w:r>
      <w:r w:rsidR="00EC1B3E">
        <w:t>ll root causes</w:t>
      </w:r>
    </w:p>
    <w:p w14:paraId="4D834206" w14:textId="3A399B30" w:rsidR="00031F06" w:rsidRDefault="00EC1B3E" w:rsidP="00DC2C8B">
      <w:pPr>
        <w:pStyle w:val="ListParagraph"/>
        <w:numPr>
          <w:ilvl w:val="0"/>
          <w:numId w:val="33"/>
        </w:numPr>
      </w:pPr>
      <w:r>
        <w:t xml:space="preserve">Adequate corrective/preventive actions </w:t>
      </w:r>
      <w:r w:rsidR="006867DF">
        <w:t xml:space="preserve">are taken </w:t>
      </w:r>
      <w:r>
        <w:t xml:space="preserve">to prevent </w:t>
      </w:r>
      <w:r w:rsidR="00FC5030">
        <w:t xml:space="preserve">a </w:t>
      </w:r>
      <w:r>
        <w:t>recurrence.</w:t>
      </w:r>
    </w:p>
    <w:p w14:paraId="638CFAC0" w14:textId="505C6595" w:rsidR="00B55B61" w:rsidRDefault="00B55B61" w:rsidP="00B55B61">
      <w:pPr>
        <w:pStyle w:val="ListParagraph"/>
        <w:numPr>
          <w:ilvl w:val="0"/>
          <w:numId w:val="30"/>
        </w:numPr>
      </w:pPr>
      <w:r>
        <w:t>Initiate further investigation, if necessary.</w:t>
      </w:r>
    </w:p>
    <w:p w14:paraId="007E62BF" w14:textId="735F8333" w:rsidR="00B55B61" w:rsidRDefault="00B55B61" w:rsidP="007067AF">
      <w:pPr>
        <w:pStyle w:val="ListParagraph"/>
        <w:numPr>
          <w:ilvl w:val="0"/>
          <w:numId w:val="30"/>
        </w:numPr>
      </w:pPr>
      <w:r>
        <w:t>Record all positive work behavior and activity</w:t>
      </w:r>
      <w:r w:rsidR="00460F57">
        <w:t>. G</w:t>
      </w:r>
      <w:r>
        <w:t>ive credit to people for following safe procedures. Give praise as often as criticism</w:t>
      </w:r>
      <w:r w:rsidR="00460F57">
        <w:t>. D</w:t>
      </w:r>
      <w:r>
        <w:t>evelop pride in performance, instead of fear of failure.</w:t>
      </w:r>
    </w:p>
    <w:p w14:paraId="0B9EFCD3" w14:textId="0BB83E6D" w:rsidR="00B55B61" w:rsidRDefault="00B55B61" w:rsidP="007067AF">
      <w:pPr>
        <w:pStyle w:val="ListParagraph"/>
        <w:numPr>
          <w:ilvl w:val="0"/>
          <w:numId w:val="30"/>
        </w:numPr>
      </w:pPr>
      <w:r>
        <w:lastRenderedPageBreak/>
        <w:t xml:space="preserve">Identify </w:t>
      </w:r>
      <w:r w:rsidR="00534D13">
        <w:t xml:space="preserve">people's </w:t>
      </w:r>
      <w:r>
        <w:t>actions and practices that contribute to incident prevention.</w:t>
      </w:r>
    </w:p>
    <w:p w14:paraId="3F88C63B" w14:textId="5C258300" w:rsidR="000D257F" w:rsidRDefault="007F632F" w:rsidP="007F632F">
      <w:r w:rsidRPr="00F727F9">
        <w:rPr>
          <w:b/>
          <w:color w:val="00A0DF"/>
        </w:rPr>
        <w:t>DPA:</w:t>
      </w:r>
      <w:r>
        <w:rPr>
          <w:b/>
        </w:rPr>
        <w:t xml:space="preserve"> </w:t>
      </w:r>
      <w:r>
        <w:t xml:space="preserve">Complete the Incident </w:t>
      </w:r>
      <w:r w:rsidR="00FC5030">
        <w:t xml:space="preserve">Status Log </w:t>
      </w:r>
      <w:r>
        <w:t>(</w:t>
      </w:r>
      <w:r w:rsidR="00460F57">
        <w:t>f</w:t>
      </w:r>
      <w:r w:rsidR="00B34C7F">
        <w:t xml:space="preserve">orm </w:t>
      </w:r>
      <w:r w:rsidRPr="009968D9">
        <w:rPr>
          <w:b/>
          <w:color w:val="011893"/>
        </w:rPr>
        <w:t>NCR 009</w:t>
      </w:r>
      <w:r w:rsidRPr="009968D9">
        <w:rPr>
          <w:b/>
        </w:rPr>
        <w:t>)</w:t>
      </w:r>
      <w:r>
        <w:t xml:space="preserve"> to </w:t>
      </w:r>
      <w:r w:rsidR="00FC5030">
        <w:t xml:space="preserve">monitor </w:t>
      </w:r>
      <w:r>
        <w:t>proper</w:t>
      </w:r>
      <w:r w:rsidR="00FC5030">
        <w:t>ly</w:t>
      </w:r>
      <w:r>
        <w:t>:</w:t>
      </w:r>
    </w:p>
    <w:p w14:paraId="7D29AE68" w14:textId="5A421C13" w:rsidR="000312E0" w:rsidRDefault="000312E0" w:rsidP="007F632F">
      <w:pPr>
        <w:pStyle w:val="ListParagraph"/>
        <w:numPr>
          <w:ilvl w:val="0"/>
          <w:numId w:val="30"/>
        </w:numPr>
      </w:pPr>
      <w:r>
        <w:t>All the stages of the investigation</w:t>
      </w:r>
    </w:p>
    <w:p w14:paraId="4314B7FA" w14:textId="636F7FD8" w:rsidR="00031F06" w:rsidRDefault="000312E0" w:rsidP="007F632F">
      <w:pPr>
        <w:pStyle w:val="ListParagraph"/>
        <w:numPr>
          <w:ilvl w:val="0"/>
          <w:numId w:val="30"/>
        </w:numPr>
      </w:pPr>
      <w:r>
        <w:t>The implementation of all corrective/preventive actions.</w:t>
      </w:r>
    </w:p>
    <w:p w14:paraId="0CE2D6C1" w14:textId="52398AB9" w:rsidR="000D257F" w:rsidRDefault="00012EC3" w:rsidP="007F632F">
      <w:r w:rsidRPr="00F727F9">
        <w:rPr>
          <w:b/>
          <w:color w:val="00A0DF"/>
        </w:rPr>
        <w:t>Master:</w:t>
      </w:r>
      <w:r>
        <w:t xml:space="preserve"> Hold a Safety Committee Meeting with </w:t>
      </w:r>
      <w:r w:rsidR="00FC5030">
        <w:t xml:space="preserve">the </w:t>
      </w:r>
      <w:r>
        <w:t>participation of all crew, to discuss:</w:t>
      </w:r>
    </w:p>
    <w:p w14:paraId="755550EC" w14:textId="2BA23296" w:rsidR="00031F06" w:rsidRDefault="00031F06" w:rsidP="007F632F">
      <w:pPr>
        <w:pStyle w:val="ListParagraph"/>
        <w:numPr>
          <w:ilvl w:val="0"/>
          <w:numId w:val="30"/>
        </w:numPr>
      </w:pPr>
      <w:r>
        <w:t xml:space="preserve">The </w:t>
      </w:r>
      <w:r w:rsidR="00FC5030">
        <w:t xml:space="preserve">event's </w:t>
      </w:r>
      <w:r>
        <w:t>root cause(s)</w:t>
      </w:r>
    </w:p>
    <w:p w14:paraId="650E7162" w14:textId="479B4B3D" w:rsidR="00031F06" w:rsidRDefault="00FC5030" w:rsidP="007F632F">
      <w:pPr>
        <w:pStyle w:val="ListParagraph"/>
        <w:numPr>
          <w:ilvl w:val="0"/>
          <w:numId w:val="30"/>
        </w:numPr>
      </w:pPr>
      <w:r>
        <w:t>Necessary p</w:t>
      </w:r>
      <w:r w:rsidR="00031F06">
        <w:t xml:space="preserve">rocedures/precautions to prevent </w:t>
      </w:r>
      <w:r w:rsidR="007873E7">
        <w:t>recurrence</w:t>
      </w:r>
    </w:p>
    <w:p w14:paraId="76209BFB" w14:textId="0D2BD0C7" w:rsidR="00031F06" w:rsidRPr="00EC1B3E" w:rsidRDefault="007F632F" w:rsidP="007F632F">
      <w:pPr>
        <w:pStyle w:val="ListParagraph"/>
        <w:numPr>
          <w:ilvl w:val="0"/>
          <w:numId w:val="30"/>
        </w:numPr>
      </w:pPr>
      <w:r>
        <w:t xml:space="preserve">Corrective/preventive actions </w:t>
      </w:r>
      <w:r w:rsidR="00FC5030">
        <w:t>for implementation</w:t>
      </w:r>
      <w:r>
        <w:t xml:space="preserve"> </w:t>
      </w:r>
      <w:r w:rsidR="00023745">
        <w:t>onboard</w:t>
      </w:r>
      <w:r>
        <w:t>.</w:t>
      </w:r>
    </w:p>
    <w:p w14:paraId="5C0CF527" w14:textId="0A32EAE9" w:rsidR="009D2200" w:rsidRPr="00F727F9" w:rsidRDefault="009D2200" w:rsidP="006B7E73">
      <w:pPr>
        <w:rPr>
          <w:b/>
          <w:color w:val="00A0DF"/>
        </w:rPr>
      </w:pPr>
      <w:r w:rsidRPr="00F727F9">
        <w:rPr>
          <w:b/>
          <w:color w:val="00A0DF"/>
        </w:rPr>
        <w:t>MRC and/or DPA:</w:t>
      </w:r>
    </w:p>
    <w:p w14:paraId="4516CA08" w14:textId="6ED89F75" w:rsidR="00860CB9" w:rsidRDefault="00860CB9" w:rsidP="00860CB9">
      <w:pPr>
        <w:pStyle w:val="ListParagraph"/>
        <w:numPr>
          <w:ilvl w:val="0"/>
          <w:numId w:val="30"/>
        </w:numPr>
      </w:pPr>
      <w:r>
        <w:t>Track</w:t>
      </w:r>
      <w:r w:rsidR="00AE5D76">
        <w:t xml:space="preserve"> the</w:t>
      </w:r>
      <w:r>
        <w:t xml:space="preserve"> implementation of corrective/preventive actions until </w:t>
      </w:r>
      <w:r w:rsidR="00AE5D76">
        <w:t xml:space="preserve">they are </w:t>
      </w:r>
      <w:r>
        <w:t>complete.</w:t>
      </w:r>
    </w:p>
    <w:p w14:paraId="7825B481" w14:textId="6CE7911E" w:rsidR="00571786" w:rsidRDefault="00860CB9" w:rsidP="00571786">
      <w:pPr>
        <w:pStyle w:val="ListParagraph"/>
        <w:numPr>
          <w:ilvl w:val="0"/>
          <w:numId w:val="30"/>
        </w:numPr>
      </w:pPr>
      <w:r>
        <w:t xml:space="preserve">Determine where </w:t>
      </w:r>
      <w:r w:rsidR="00815A1D" w:rsidRPr="00815A1D">
        <w:rPr>
          <w:b/>
          <w:bCs/>
          <w:color w:val="011893"/>
        </w:rPr>
        <w:t>UMMS</w:t>
      </w:r>
      <w:r w:rsidR="00AE5D76">
        <w:t xml:space="preserve"> </w:t>
      </w:r>
      <w:r>
        <w:t>improvements are warranted.</w:t>
      </w:r>
    </w:p>
    <w:p w14:paraId="0782602E" w14:textId="5EA2DC39" w:rsidR="009D53AB" w:rsidRPr="00EC525F" w:rsidRDefault="009D53AB" w:rsidP="009D53AB">
      <w:pPr>
        <w:pStyle w:val="ListParagraph"/>
        <w:numPr>
          <w:ilvl w:val="0"/>
          <w:numId w:val="30"/>
        </w:numPr>
        <w:rPr>
          <w:bCs/>
        </w:rPr>
      </w:pPr>
      <w:r>
        <w:t>C</w:t>
      </w:r>
      <w:r w:rsidR="007A0606">
        <w:t>ommunicate</w:t>
      </w:r>
      <w:r>
        <w:t xml:space="preserve"> lessons</w:t>
      </w:r>
      <w:r w:rsidR="000D330C">
        <w:t>-learn</w:t>
      </w:r>
      <w:r w:rsidR="007873E7">
        <w:t>t</w:t>
      </w:r>
      <w:r>
        <w:t xml:space="preserve"> to </w:t>
      </w:r>
      <w:r w:rsidR="00AE5D76">
        <w:t xml:space="preserve">the </w:t>
      </w:r>
      <w:r>
        <w:t xml:space="preserve">fleet and </w:t>
      </w:r>
      <w:r w:rsidR="00B76ECF">
        <w:t>3</w:t>
      </w:r>
      <w:r w:rsidR="00B76ECF" w:rsidRPr="00B76ECF">
        <w:rPr>
          <w:vertAlign w:val="superscript"/>
        </w:rPr>
        <w:t>rd</w:t>
      </w:r>
      <w:r w:rsidR="00B76ECF">
        <w:t xml:space="preserve"> </w:t>
      </w:r>
      <w:r>
        <w:t>parties</w:t>
      </w:r>
      <w:r w:rsidR="00AE5D76">
        <w:t xml:space="preserve"> </w:t>
      </w:r>
      <w:r>
        <w:t xml:space="preserve">(see </w:t>
      </w:r>
      <w:r w:rsidRPr="009968D9">
        <w:rPr>
          <w:b/>
          <w:color w:val="011893"/>
        </w:rPr>
        <w:t>Appendix I</w:t>
      </w:r>
      <w:r w:rsidRPr="00EC525F">
        <w:rPr>
          <w:bCs/>
        </w:rPr>
        <w:t>).</w:t>
      </w:r>
    </w:p>
    <w:p w14:paraId="6EC5A7F4" w14:textId="261F794F" w:rsidR="00084E4D" w:rsidRPr="00084E4D" w:rsidRDefault="007A0606" w:rsidP="00084E4D">
      <w:pPr>
        <w:pStyle w:val="ListParagraph"/>
        <w:numPr>
          <w:ilvl w:val="0"/>
          <w:numId w:val="30"/>
        </w:numPr>
      </w:pPr>
      <w:r>
        <w:t>Perform</w:t>
      </w:r>
      <w:r w:rsidR="00084E4D">
        <w:t xml:space="preserve"> trend </w:t>
      </w:r>
      <w:r w:rsidR="003B1366" w:rsidRPr="003B1366">
        <w:t>analyses</w:t>
      </w:r>
      <w:r w:rsidR="003B1366" w:rsidRPr="003B1366" w:rsidDel="003B1366">
        <w:t xml:space="preserve"> </w:t>
      </w:r>
      <w:r w:rsidR="00084E4D">
        <w:t>of all incidents and near</w:t>
      </w:r>
      <w:r w:rsidR="000D330C">
        <w:t>-</w:t>
      </w:r>
      <w:r w:rsidR="00084E4D">
        <w:t>misses</w:t>
      </w:r>
      <w:r>
        <w:rPr>
          <w:color w:val="0000FF"/>
        </w:rPr>
        <w:t>,</w:t>
      </w:r>
      <w:r w:rsidR="00084E4D">
        <w:rPr>
          <w:color w:val="0000FF"/>
        </w:rPr>
        <w:t xml:space="preserve"> </w:t>
      </w:r>
      <w:r w:rsidR="00084E4D">
        <w:t>includ</w:t>
      </w:r>
      <w:r w:rsidR="003B1366">
        <w:t>ing</w:t>
      </w:r>
      <w:r w:rsidR="00084E4D">
        <w:t>:</w:t>
      </w:r>
    </w:p>
    <w:p w14:paraId="2DE8F6B8" w14:textId="7552F863" w:rsidR="00084E4D" w:rsidRPr="00084E4D" w:rsidRDefault="00084E4D" w:rsidP="00084E4D">
      <w:pPr>
        <w:pStyle w:val="ListParagraph"/>
        <w:numPr>
          <w:ilvl w:val="1"/>
          <w:numId w:val="30"/>
        </w:numPr>
      </w:pPr>
      <w:r>
        <w:t>Functional areas where near</w:t>
      </w:r>
      <w:r w:rsidR="000D330C">
        <w:t>-</w:t>
      </w:r>
      <w:r>
        <w:t>misses and incidents have taken place</w:t>
      </w:r>
    </w:p>
    <w:p w14:paraId="5D4DC6B6" w14:textId="7A22DC8B" w:rsidR="00084E4D" w:rsidRPr="00084E4D" w:rsidRDefault="00084E4D" w:rsidP="00084E4D">
      <w:pPr>
        <w:pStyle w:val="ListParagraph"/>
        <w:numPr>
          <w:ilvl w:val="1"/>
          <w:numId w:val="30"/>
        </w:numPr>
      </w:pPr>
      <w:r>
        <w:t>Co</w:t>
      </w:r>
      <w:r w:rsidR="003B1366">
        <w:t>r</w:t>
      </w:r>
      <w:r>
        <w:t>relation of near</w:t>
      </w:r>
      <w:r w:rsidR="000D330C">
        <w:t>-</w:t>
      </w:r>
      <w:r>
        <w:t>misses and incidents</w:t>
      </w:r>
    </w:p>
    <w:p w14:paraId="0BCD141B" w14:textId="2673A93F" w:rsidR="00084E4D" w:rsidRPr="00084E4D" w:rsidRDefault="00084E4D" w:rsidP="00084E4D">
      <w:pPr>
        <w:pStyle w:val="ListParagraph"/>
        <w:numPr>
          <w:ilvl w:val="1"/>
          <w:numId w:val="30"/>
        </w:numPr>
      </w:pPr>
      <w:r>
        <w:t xml:space="preserve">Effectiveness of the </w:t>
      </w:r>
      <w:proofErr w:type="gramStart"/>
      <w:r w:rsidR="003B1366">
        <w:t>near-</w:t>
      </w:r>
      <w:r>
        <w:t>miss</w:t>
      </w:r>
      <w:r w:rsidR="003B1366">
        <w:t>es</w:t>
      </w:r>
      <w:proofErr w:type="gramEnd"/>
      <w:r>
        <w:t xml:space="preserve"> reporting process</w:t>
      </w:r>
    </w:p>
    <w:p w14:paraId="23E77CF3" w14:textId="2ED6CEB7" w:rsidR="00073B81" w:rsidRPr="00FC354D" w:rsidRDefault="003B1366" w:rsidP="00F27008">
      <w:pPr>
        <w:pStyle w:val="ListParagraph"/>
        <w:numPr>
          <w:ilvl w:val="0"/>
          <w:numId w:val="30"/>
        </w:numPr>
      </w:pPr>
      <w:r>
        <w:t xml:space="preserve">Communicate </w:t>
      </w:r>
      <w:r w:rsidR="00073B81">
        <w:t xml:space="preserve">the results </w:t>
      </w:r>
      <w:r>
        <w:t xml:space="preserve">to the fleet </w:t>
      </w:r>
      <w:r w:rsidR="00073B81">
        <w:t>at least annually.</w:t>
      </w:r>
    </w:p>
    <w:p w14:paraId="02B14003" w14:textId="71B19CBE" w:rsidR="0056268F" w:rsidRPr="00FC354D" w:rsidRDefault="00FC354D" w:rsidP="0056268F">
      <w:pPr>
        <w:pStyle w:val="ListParagraph"/>
        <w:numPr>
          <w:ilvl w:val="0"/>
          <w:numId w:val="30"/>
        </w:numPr>
      </w:pPr>
      <w:r>
        <w:t xml:space="preserve">Promote discussion of the statistics during the </w:t>
      </w:r>
      <w:r w:rsidR="00534D13">
        <w:t xml:space="preserve">Officers' </w:t>
      </w:r>
      <w:r>
        <w:t xml:space="preserve">seminars and </w:t>
      </w:r>
      <w:r w:rsidR="003B1366">
        <w:t>open f</w:t>
      </w:r>
      <w:r>
        <w:t>orums.</w:t>
      </w:r>
    </w:p>
    <w:p w14:paraId="64F15C60" w14:textId="67A82BD1" w:rsidR="00F27008" w:rsidRDefault="00F27008" w:rsidP="00F27008">
      <w:pPr>
        <w:pStyle w:val="ListParagraph"/>
        <w:numPr>
          <w:ilvl w:val="0"/>
          <w:numId w:val="30"/>
        </w:numPr>
      </w:pPr>
      <w:r>
        <w:t xml:space="preserve">Use the </w:t>
      </w:r>
      <w:r w:rsidR="007662EF">
        <w:t>statistical</w:t>
      </w:r>
      <w:r>
        <w:t xml:space="preserve"> analys</w:t>
      </w:r>
      <w:r w:rsidR="003B1366">
        <w:t>e</w:t>
      </w:r>
      <w:r>
        <w:t>s to:</w:t>
      </w:r>
    </w:p>
    <w:p w14:paraId="15DDF799" w14:textId="14BEC8A7" w:rsidR="00F27008" w:rsidRDefault="00F27008" w:rsidP="00F27008">
      <w:pPr>
        <w:pStyle w:val="ListParagraph"/>
        <w:numPr>
          <w:ilvl w:val="0"/>
          <w:numId w:val="33"/>
        </w:numPr>
      </w:pPr>
      <w:r>
        <w:t>Measure the preventive actions</w:t>
      </w:r>
      <w:r w:rsidR="003B1366">
        <w:t>'</w:t>
      </w:r>
      <w:r w:rsidR="003B1366" w:rsidRPr="003B1366">
        <w:t xml:space="preserve"> </w:t>
      </w:r>
      <w:r w:rsidR="003B1366">
        <w:t>effectiveness</w:t>
      </w:r>
      <w:r w:rsidR="00460F57">
        <w:t>.</w:t>
      </w:r>
    </w:p>
    <w:p w14:paraId="7F706126" w14:textId="28E76BD2" w:rsidR="00B46A54" w:rsidRDefault="00F27008" w:rsidP="00F27008">
      <w:pPr>
        <w:pStyle w:val="ListParagraph"/>
        <w:numPr>
          <w:ilvl w:val="0"/>
          <w:numId w:val="33"/>
        </w:numPr>
      </w:pPr>
      <w:r>
        <w:t xml:space="preserve">Establish action plans </w:t>
      </w:r>
      <w:r w:rsidR="003B1366">
        <w:t>for</w:t>
      </w:r>
      <w:r>
        <w:t xml:space="preserve"> </w:t>
      </w:r>
      <w:r w:rsidR="003B1366">
        <w:rPr>
          <w:color w:val="auto"/>
        </w:rPr>
        <w:t>HSQE</w:t>
      </w:r>
      <w:r w:rsidR="003B1366">
        <w:t xml:space="preserve"> performance </w:t>
      </w:r>
      <w:r>
        <w:t>improvement.</w:t>
      </w:r>
    </w:p>
    <w:p w14:paraId="1EFC343B" w14:textId="3C29D983" w:rsidR="00CB23BE" w:rsidRPr="00B46A54" w:rsidRDefault="00CB23BE" w:rsidP="00E655A1">
      <w:pPr>
        <w:pStyle w:val="Heading2"/>
      </w:pPr>
      <w:bookmarkStart w:id="29" w:name="_Toc203381895"/>
      <w:r>
        <w:t xml:space="preserve">Workflow – Reporting &amp; </w:t>
      </w:r>
      <w:r w:rsidR="00321A2B">
        <w:t xml:space="preserve">Investigation </w:t>
      </w:r>
      <w:r>
        <w:t xml:space="preserve">of </w:t>
      </w:r>
      <w:r w:rsidR="00321A2B">
        <w:t xml:space="preserve">Incidents </w:t>
      </w:r>
      <w:r>
        <w:t xml:space="preserve">and </w:t>
      </w:r>
      <w:r w:rsidR="00321A2B">
        <w:t>Serious Near</w:t>
      </w:r>
      <w:r w:rsidR="000D330C">
        <w:t>-</w:t>
      </w:r>
      <w:r w:rsidR="00321A2B">
        <w:t>Misses</w:t>
      </w:r>
      <w:bookmarkEnd w:id="29"/>
    </w:p>
    <w:p w14:paraId="5D30C544" w14:textId="3F044A53" w:rsidR="00B46A54" w:rsidRDefault="000A3EEC" w:rsidP="00B46A54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2A43715" wp14:editId="5C8ECAE9">
            <wp:extent cx="5731510" cy="3590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454" w14:textId="66E1CBA6" w:rsidR="006B7E73" w:rsidRDefault="006B7E73" w:rsidP="00E655A1">
      <w:pPr>
        <w:pStyle w:val="Heading1"/>
      </w:pPr>
      <w:bookmarkStart w:id="30" w:name="_Toc203381896"/>
      <w:r>
        <w:lastRenderedPageBreak/>
        <w:t xml:space="preserve">Handling of </w:t>
      </w:r>
      <w:r w:rsidR="00BA173F">
        <w:t xml:space="preserve">third-party </w:t>
      </w:r>
      <w:r w:rsidR="00321A2B">
        <w:t>Complaints</w:t>
      </w:r>
      <w:bookmarkEnd w:id="30"/>
    </w:p>
    <w:p w14:paraId="1DE9085E" w14:textId="6B482362" w:rsidR="006B7E73" w:rsidRDefault="006B7E73" w:rsidP="008B361D">
      <w:r>
        <w:t xml:space="preserve">A complaint is any verbal or written statement of dissatisfaction from the Charterers, the Owners of the managed </w:t>
      </w:r>
      <w:r w:rsidR="00023745">
        <w:t>ship</w:t>
      </w:r>
      <w:r>
        <w:t xml:space="preserve">s, terminal representatives, etc. </w:t>
      </w:r>
    </w:p>
    <w:p w14:paraId="49824E3A" w14:textId="526C1826" w:rsidR="008B361D" w:rsidRDefault="008B361D" w:rsidP="006B7E73"/>
    <w:p w14:paraId="17E73E8D" w14:textId="77777777" w:rsidR="008B361D" w:rsidRDefault="008B361D" w:rsidP="006B7E73"/>
    <w:p w14:paraId="0FF2CD6D" w14:textId="77777777" w:rsidR="00CE16DE" w:rsidRPr="00D7466F" w:rsidRDefault="00CE16DE" w:rsidP="006B7E73">
      <w:pPr>
        <w:rPr>
          <w:b/>
          <w:color w:val="00A0DF"/>
        </w:rPr>
      </w:pPr>
      <w:r w:rsidRPr="00D7466F">
        <w:rPr>
          <w:b/>
          <w:color w:val="00A0DF"/>
        </w:rPr>
        <w:t>All employees:</w:t>
      </w:r>
    </w:p>
    <w:p w14:paraId="7EF098EE" w14:textId="4C3C7B2B" w:rsidR="00CE16DE" w:rsidRDefault="00CE16DE" w:rsidP="00CE16DE">
      <w:pPr>
        <w:pStyle w:val="ListParagraph"/>
        <w:numPr>
          <w:ilvl w:val="0"/>
          <w:numId w:val="30"/>
        </w:numPr>
      </w:pPr>
      <w:r>
        <w:t xml:space="preserve">Inform your </w:t>
      </w:r>
      <w:r w:rsidR="006867DF">
        <w:t>Manager</w:t>
      </w:r>
      <w:r>
        <w:t xml:space="preserve">/Master </w:t>
      </w:r>
      <w:r w:rsidR="00321A2B">
        <w:t>if</w:t>
      </w:r>
      <w:r>
        <w:t xml:space="preserve"> you receive any (even verbal) complaint from a </w:t>
      </w:r>
      <w:r w:rsidR="0051791D">
        <w:t>third</w:t>
      </w:r>
      <w:r w:rsidR="00B76ECF">
        <w:t xml:space="preserve"> </w:t>
      </w:r>
      <w:r>
        <w:t>party.</w:t>
      </w:r>
    </w:p>
    <w:p w14:paraId="6F27EEF3" w14:textId="69FC567E" w:rsidR="00716B31" w:rsidRDefault="00716B31" w:rsidP="00CE16DE">
      <w:pPr>
        <w:pStyle w:val="ListParagraph"/>
        <w:numPr>
          <w:ilvl w:val="0"/>
          <w:numId w:val="30"/>
        </w:numPr>
      </w:pPr>
      <w:r>
        <w:t xml:space="preserve">Complete </w:t>
      </w:r>
      <w:r w:rsidR="00A07F17">
        <w:t>f</w:t>
      </w:r>
      <w:r w:rsidR="00B34C7F">
        <w:t xml:space="preserve">orm </w:t>
      </w:r>
      <w:r w:rsidRPr="009968D9">
        <w:rPr>
          <w:b/>
          <w:color w:val="011893"/>
        </w:rPr>
        <w:t>NCR 00</w:t>
      </w:r>
      <w:r w:rsidR="00AC425C">
        <w:rPr>
          <w:b/>
          <w:color w:val="011893"/>
        </w:rPr>
        <w:t>6</w:t>
      </w:r>
      <w:r>
        <w:rPr>
          <w:b/>
        </w:rPr>
        <w:t xml:space="preserve"> </w:t>
      </w:r>
      <w:r w:rsidR="00321A2B">
        <w:t xml:space="preserve">if </w:t>
      </w:r>
      <w:r>
        <w:t>you are</w:t>
      </w:r>
      <w:r>
        <w:rPr>
          <w:b/>
        </w:rPr>
        <w:t xml:space="preserve"> </w:t>
      </w:r>
      <w:r>
        <w:t xml:space="preserve">the </w:t>
      </w:r>
      <w:r w:rsidR="00321A2B">
        <w:t xml:space="preserve">complaint </w:t>
      </w:r>
      <w:r>
        <w:t>receiver.</w:t>
      </w:r>
    </w:p>
    <w:p w14:paraId="2271BC5E" w14:textId="0203F313" w:rsidR="00716B31" w:rsidRDefault="00716B31" w:rsidP="00DC2C8B">
      <w:r w:rsidRPr="00D7466F">
        <w:rPr>
          <w:b/>
          <w:color w:val="00A0DF"/>
        </w:rPr>
        <w:t>Masters</w:t>
      </w:r>
      <w:r w:rsidR="0051791D">
        <w:rPr>
          <w:b/>
          <w:color w:val="00A0DF"/>
        </w:rPr>
        <w:t xml:space="preserve"> </w:t>
      </w:r>
      <w:r w:rsidRPr="00D7466F">
        <w:rPr>
          <w:b/>
          <w:color w:val="00A0DF"/>
        </w:rPr>
        <w:t>/</w:t>
      </w:r>
      <w:r w:rsidR="0051791D">
        <w:rPr>
          <w:b/>
          <w:color w:val="00A0DF"/>
        </w:rPr>
        <w:t xml:space="preserve"> </w:t>
      </w:r>
      <w:r w:rsidR="006867DF" w:rsidRPr="00D7466F">
        <w:rPr>
          <w:b/>
          <w:color w:val="00A0DF"/>
        </w:rPr>
        <w:t>Managers</w:t>
      </w:r>
      <w:r w:rsidRPr="00D7466F">
        <w:rPr>
          <w:b/>
          <w:color w:val="00A0DF"/>
        </w:rPr>
        <w:t>:</w:t>
      </w:r>
      <w:r>
        <w:rPr>
          <w:b/>
        </w:rPr>
        <w:t xml:space="preserve"> </w:t>
      </w:r>
      <w:r>
        <w:t xml:space="preserve">Immediately inform the DPA </w:t>
      </w:r>
      <w:r w:rsidR="00321A2B">
        <w:t xml:space="preserve">about any </w:t>
      </w:r>
      <w:r>
        <w:t>complaints received.</w:t>
      </w:r>
    </w:p>
    <w:p w14:paraId="005423F1" w14:textId="77777777" w:rsidR="00BD351A" w:rsidRPr="00D7466F" w:rsidRDefault="00BD351A" w:rsidP="00BD351A">
      <w:pPr>
        <w:rPr>
          <w:b/>
          <w:color w:val="00A0DF"/>
        </w:rPr>
      </w:pPr>
      <w:r w:rsidRPr="00D7466F">
        <w:rPr>
          <w:b/>
          <w:color w:val="00A0DF"/>
        </w:rPr>
        <w:t>DPA:</w:t>
      </w:r>
    </w:p>
    <w:p w14:paraId="36F37419" w14:textId="2221B4C0" w:rsidR="00BD351A" w:rsidRDefault="00BD351A" w:rsidP="00BD351A">
      <w:pPr>
        <w:pStyle w:val="ListParagraph"/>
        <w:numPr>
          <w:ilvl w:val="0"/>
          <w:numId w:val="30"/>
        </w:numPr>
      </w:pPr>
      <w:r>
        <w:t>Review the actions taken</w:t>
      </w:r>
      <w:r w:rsidR="00A07F17">
        <w:t>.</w:t>
      </w:r>
    </w:p>
    <w:p w14:paraId="34B9A89E" w14:textId="7AA1598B" w:rsidR="00BD351A" w:rsidRDefault="00BD351A" w:rsidP="00BD351A">
      <w:pPr>
        <w:pStyle w:val="ListParagraph"/>
        <w:numPr>
          <w:ilvl w:val="0"/>
          <w:numId w:val="30"/>
        </w:numPr>
      </w:pPr>
      <w:r>
        <w:t>Consult with the Masters/</w:t>
      </w:r>
      <w:r w:rsidR="006867DF">
        <w:t>Managers</w:t>
      </w:r>
      <w:r>
        <w:t xml:space="preserve"> to determine if any further action (i.e.</w:t>
      </w:r>
      <w:r w:rsidR="00CC3B67">
        <w:t>,</w:t>
      </w:r>
      <w:r>
        <w:t xml:space="preserve"> </w:t>
      </w:r>
      <w:proofErr w:type="gramStart"/>
      <w:r w:rsidR="006867DF">
        <w:t>form</w:t>
      </w:r>
      <w:proofErr w:type="gramEnd"/>
      <w:r w:rsidR="006867DF">
        <w:t xml:space="preserve"> </w:t>
      </w:r>
      <w:r w:rsidRPr="009968D9">
        <w:rPr>
          <w:b/>
          <w:color w:val="011893"/>
        </w:rPr>
        <w:t>NCR 002</w:t>
      </w:r>
      <w:r w:rsidR="00CC3B67" w:rsidRPr="00CC3B67">
        <w:t xml:space="preserve"> </w:t>
      </w:r>
      <w:r w:rsidR="00CC3B67">
        <w:t>issuance</w:t>
      </w:r>
      <w:r>
        <w:t xml:space="preserve">) is </w:t>
      </w:r>
      <w:r w:rsidR="00CC3B67">
        <w:t>necessary</w:t>
      </w:r>
      <w:r w:rsidR="00A07F17">
        <w:t>.</w:t>
      </w:r>
    </w:p>
    <w:p w14:paraId="51868CD7" w14:textId="1F39C06C" w:rsidR="00B004D8" w:rsidRDefault="00B004D8" w:rsidP="00EA32AC">
      <w:pPr>
        <w:pStyle w:val="ListParagraph"/>
        <w:numPr>
          <w:ilvl w:val="0"/>
          <w:numId w:val="30"/>
        </w:numPr>
      </w:pPr>
      <w:r>
        <w:t xml:space="preserve">Respond to complaints </w:t>
      </w:r>
      <w:r w:rsidR="00CC3B67">
        <w:t>promptly</w:t>
      </w:r>
      <w:r w:rsidR="00A07F17">
        <w:t>.</w:t>
      </w:r>
    </w:p>
    <w:p w14:paraId="31D5ECF9" w14:textId="0597A2CB" w:rsidR="00B004D8" w:rsidRDefault="00CC3B67" w:rsidP="00B004D8">
      <w:pPr>
        <w:pStyle w:val="ListParagraph"/>
        <w:numPr>
          <w:ilvl w:val="0"/>
          <w:numId w:val="30"/>
        </w:numPr>
      </w:pPr>
      <w:r>
        <w:t xml:space="preserve">If </w:t>
      </w:r>
      <w:r w:rsidR="00B004D8">
        <w:t xml:space="preserve">an investigation </w:t>
      </w:r>
      <w:r>
        <w:t>is necessary</w:t>
      </w:r>
      <w:r w:rsidR="00B004D8">
        <w:t>, send a preliminary answer to the complainant</w:t>
      </w:r>
      <w:r w:rsidR="00A07F17">
        <w:t>.</w:t>
      </w:r>
    </w:p>
    <w:p w14:paraId="76F0D044" w14:textId="254CE8AA" w:rsidR="00B004D8" w:rsidRDefault="00CC3B67" w:rsidP="00B004D8">
      <w:pPr>
        <w:pStyle w:val="ListParagraph"/>
        <w:numPr>
          <w:ilvl w:val="0"/>
          <w:numId w:val="30"/>
        </w:numPr>
      </w:pPr>
      <w:r>
        <w:t xml:space="preserve">Provide </w:t>
      </w:r>
      <w:r w:rsidR="00B004D8">
        <w:t>a further written response after the investigation</w:t>
      </w:r>
      <w:r w:rsidR="00A07F17">
        <w:t>.</w:t>
      </w:r>
    </w:p>
    <w:p w14:paraId="7360D448" w14:textId="600DEA4B" w:rsidR="00C658D5" w:rsidRDefault="00B004D8" w:rsidP="00C658D5">
      <w:pPr>
        <w:pStyle w:val="ListParagraph"/>
        <w:numPr>
          <w:ilvl w:val="0"/>
          <w:numId w:val="30"/>
        </w:numPr>
      </w:pPr>
      <w:r>
        <w:t>Discuss complaints during the MRC meetings.</w:t>
      </w:r>
    </w:p>
    <w:p w14:paraId="4718CEE3" w14:textId="570589BC" w:rsidR="00C658D5" w:rsidRDefault="00C658D5" w:rsidP="00E655A1">
      <w:pPr>
        <w:pStyle w:val="Heading1"/>
      </w:pPr>
      <w:bookmarkStart w:id="31" w:name="_Toc203381897"/>
      <w:r>
        <w:t>References</w:t>
      </w:r>
      <w:bookmarkEnd w:id="31"/>
    </w:p>
    <w:p w14:paraId="09E86A31" w14:textId="1653F952" w:rsidR="00C658D5" w:rsidRPr="00023745" w:rsidRDefault="00C658D5" w:rsidP="00C658D5">
      <w:pPr>
        <w:pStyle w:val="ListParagraph"/>
        <w:numPr>
          <w:ilvl w:val="0"/>
          <w:numId w:val="30"/>
        </w:numPr>
        <w:rPr>
          <w:color w:val="auto"/>
        </w:rPr>
      </w:pPr>
      <w:r w:rsidRPr="00023745">
        <w:rPr>
          <w:color w:val="auto"/>
        </w:rPr>
        <w:t>DNV M-SCAT</w:t>
      </w:r>
      <w:r w:rsidR="006867DF" w:rsidRPr="00023745">
        <w:rPr>
          <w:color w:val="auto"/>
        </w:rPr>
        <w:t xml:space="preserve"> methodology</w:t>
      </w:r>
    </w:p>
    <w:p w14:paraId="5333D9F3" w14:textId="54743347" w:rsidR="00D34EBF" w:rsidRDefault="00D34EBF" w:rsidP="00D34EBF">
      <w:pPr>
        <w:pStyle w:val="ListParagraph"/>
        <w:numPr>
          <w:ilvl w:val="0"/>
          <w:numId w:val="30"/>
        </w:numPr>
      </w:pPr>
      <w:r>
        <w:t>OCIMF Marine Injury Reporting Guidelines</w:t>
      </w:r>
    </w:p>
    <w:p w14:paraId="0B9955B9" w14:textId="2B8973FF" w:rsidR="006867DF" w:rsidRDefault="006867DF" w:rsidP="006867DF">
      <w:pPr>
        <w:pStyle w:val="ListParagraph"/>
        <w:numPr>
          <w:ilvl w:val="0"/>
          <w:numId w:val="30"/>
        </w:numPr>
      </w:pPr>
      <w:r>
        <w:t xml:space="preserve">The Mariner's role in collecting evidence </w:t>
      </w:r>
    </w:p>
    <w:p w14:paraId="7A224E3B" w14:textId="45604B00" w:rsidR="007873E7" w:rsidRDefault="007873E7" w:rsidP="001B5FCB">
      <w:pPr>
        <w:pStyle w:val="ListParagraph"/>
        <w:numPr>
          <w:ilvl w:val="0"/>
          <w:numId w:val="30"/>
        </w:numPr>
      </w:pPr>
      <w:r>
        <w:t>IMO/R</w:t>
      </w:r>
      <w:r w:rsidRPr="007873E7">
        <w:t>esolution MSC.255(84)</w:t>
      </w:r>
      <w:r>
        <w:t xml:space="preserve"> </w:t>
      </w:r>
      <w:r w:rsidRPr="007873E7">
        <w:t>Code of International Standards and Recommended Practices for a Safety Investigation into a Marine Casualty or Marine Incident (Casualty Investigation Code)</w:t>
      </w:r>
    </w:p>
    <w:p w14:paraId="4A8C7CD9" w14:textId="15B2F071" w:rsidR="0096475C" w:rsidRDefault="007873E7" w:rsidP="007873E7">
      <w:pPr>
        <w:pStyle w:val="ListParagraph"/>
        <w:numPr>
          <w:ilvl w:val="0"/>
          <w:numId w:val="30"/>
        </w:numPr>
      </w:pPr>
      <w:r>
        <w:t>IMO/R</w:t>
      </w:r>
      <w:r w:rsidRPr="007873E7">
        <w:t>esolution A. 1075(28) Guidelines to assist investigators in the implementation of the Casualty Investigation Code</w:t>
      </w:r>
      <w:r w:rsidR="001B5FCB">
        <w:t>.</w:t>
      </w:r>
    </w:p>
    <w:p w14:paraId="34D2206D" w14:textId="0B772878" w:rsidR="00023745" w:rsidRDefault="00023745">
      <w:pPr>
        <w:spacing w:after="160" w:line="259" w:lineRule="auto"/>
        <w:jc w:val="left"/>
      </w:pPr>
      <w:r>
        <w:br w:type="page"/>
      </w:r>
    </w:p>
    <w:p w14:paraId="62FA73B4" w14:textId="4310A1DA" w:rsidR="0096475C" w:rsidRDefault="00352534" w:rsidP="00B413F6">
      <w:pPr>
        <w:pStyle w:val="APPENDIX"/>
        <w:ind w:left="1985" w:hanging="1985"/>
      </w:pPr>
      <w:bookmarkStart w:id="32" w:name="_Toc203381898"/>
      <w:r>
        <w:lastRenderedPageBreak/>
        <w:t xml:space="preserve">Practical Guide </w:t>
      </w:r>
      <w:proofErr w:type="gramStart"/>
      <w:r>
        <w:t>For</w:t>
      </w:r>
      <w:proofErr w:type="gramEnd"/>
      <w:r>
        <w:t xml:space="preserve"> Incident Investigation</w:t>
      </w:r>
      <w:bookmarkEnd w:id="32"/>
    </w:p>
    <w:p w14:paraId="50CE1F51" w14:textId="77777777" w:rsidR="00352534" w:rsidRPr="00352534" w:rsidRDefault="00352534" w:rsidP="00352534">
      <w:pPr>
        <w:spacing w:after="0"/>
      </w:pPr>
    </w:p>
    <w:p w14:paraId="3881B46D" w14:textId="3113AB76" w:rsidR="006867DF" w:rsidRDefault="004A4CB2" w:rsidP="004A4CB2">
      <w:pPr>
        <w:pStyle w:val="APPENDIX"/>
      </w:pPr>
      <w:r>
        <w:t>M-SCAT Methodology Reference</w:t>
      </w:r>
    </w:p>
    <w:sectPr w:rsidR="006867DF" w:rsidSect="009F642C">
      <w:headerReference w:type="default" r:id="rId14"/>
      <w:footerReference w:type="default" r:id="rId15"/>
      <w:pgSz w:w="11906" w:h="16838" w:code="9"/>
      <w:pgMar w:top="2127" w:right="1440" w:bottom="1134" w:left="1440" w:header="426" w:footer="1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FF275" w14:textId="77777777" w:rsidR="00100ACE" w:rsidRDefault="00100ACE" w:rsidP="001A6A1B">
      <w:pPr>
        <w:spacing w:after="0" w:line="240" w:lineRule="auto"/>
      </w:pPr>
      <w:r>
        <w:separator/>
      </w:r>
    </w:p>
  </w:endnote>
  <w:endnote w:type="continuationSeparator" w:id="0">
    <w:p w14:paraId="7C8768C2" w14:textId="77777777" w:rsidR="00100ACE" w:rsidRDefault="00100ACE" w:rsidP="001A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ucida Grande">
    <w:charset w:val="55"/>
    <w:family w:val="auto"/>
    <w:pitch w:val="variable"/>
    <w:sig w:usb0="00000081" w:usb1="00000000" w:usb2="00000000" w:usb3="00000000" w:csb0="00000008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977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564"/>
      <w:gridCol w:w="1271"/>
      <w:gridCol w:w="3426"/>
      <w:gridCol w:w="2096"/>
    </w:tblGrid>
    <w:tr w:rsidR="009F642C" w:rsidRPr="009F642C" w14:paraId="46109EC1" w14:textId="77777777" w:rsidTr="009B4312">
      <w:tc>
        <w:tcPr>
          <w:tcW w:w="1418" w:type="dxa"/>
        </w:tcPr>
        <w:p w14:paraId="7FF5BF7B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auto"/>
              <w:sz w:val="20"/>
              <w:szCs w:val="20"/>
            </w:rPr>
            <w:t>Issue No:</w:t>
          </w:r>
        </w:p>
        <w:p w14:paraId="11BFD8DB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1564" w:type="dxa"/>
          <w:tcBorders>
            <w:top w:val="single" w:sz="4" w:space="0" w:color="auto"/>
            <w:right w:val="single" w:sz="4" w:space="0" w:color="auto"/>
          </w:tcBorders>
        </w:tcPr>
        <w:p w14:paraId="07EF171D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215E99"/>
              <w:sz w:val="20"/>
              <w:szCs w:val="20"/>
            </w:rPr>
            <w:t>01</w:t>
          </w:r>
        </w:p>
        <w:p w14:paraId="7A5666EF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215E99"/>
              <w:sz w:val="20"/>
              <w:szCs w:val="20"/>
            </w:rPr>
            <w:t>30.05.2025</w:t>
          </w:r>
        </w:p>
      </w:tc>
      <w:tc>
        <w:tcPr>
          <w:tcW w:w="1271" w:type="dxa"/>
          <w:tcBorders>
            <w:left w:val="single" w:sz="4" w:space="0" w:color="auto"/>
          </w:tcBorders>
        </w:tcPr>
        <w:p w14:paraId="5FB7CFE4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auto"/>
              <w:sz w:val="20"/>
              <w:szCs w:val="20"/>
            </w:rPr>
            <w:t>Rev. No:</w:t>
          </w:r>
        </w:p>
        <w:p w14:paraId="29AF3B6A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3426" w:type="dxa"/>
        </w:tcPr>
        <w:p w14:paraId="42872654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215E99"/>
              <w:sz w:val="20"/>
              <w:szCs w:val="20"/>
            </w:rPr>
            <w:t>00</w:t>
          </w:r>
        </w:p>
        <w:p w14:paraId="55D62FAB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215E99"/>
              <w:sz w:val="20"/>
              <w:szCs w:val="20"/>
            </w:rPr>
            <w:t>N/A</w:t>
          </w:r>
        </w:p>
      </w:tc>
      <w:tc>
        <w:tcPr>
          <w:tcW w:w="2096" w:type="dxa"/>
        </w:tcPr>
        <w:p w14:paraId="14EF9415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9F642C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Page </w:t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PAGE  \* Arabic  \* MERGEFORMAT </w:instrText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9F642C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1</w:t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  <w:r w:rsidRPr="009F642C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 of </w:t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NUMPAGES  \* Arabic  \* MERGEFORMAT </w:instrText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9F642C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2</w:t>
          </w:r>
          <w:r w:rsidRPr="009F642C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</w:p>
      </w:tc>
    </w:tr>
  </w:tbl>
  <w:p w14:paraId="3AC273DE" w14:textId="77777777" w:rsidR="009F642C" w:rsidRDefault="009F6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6126" w14:textId="77777777" w:rsidR="00100ACE" w:rsidRDefault="00100ACE" w:rsidP="001A6A1B">
      <w:pPr>
        <w:spacing w:after="0" w:line="240" w:lineRule="auto"/>
      </w:pPr>
      <w:r>
        <w:separator/>
      </w:r>
    </w:p>
  </w:footnote>
  <w:footnote w:type="continuationSeparator" w:id="0">
    <w:p w14:paraId="02ECDB82" w14:textId="77777777" w:rsidR="00100ACE" w:rsidRDefault="00100ACE" w:rsidP="001A6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10207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4"/>
      <w:gridCol w:w="8623"/>
    </w:tblGrid>
    <w:tr w:rsidR="009F642C" w:rsidRPr="009F642C" w14:paraId="75BD1581" w14:textId="77777777" w:rsidTr="009F642C">
      <w:tc>
        <w:tcPr>
          <w:tcW w:w="1584" w:type="dxa"/>
          <w:vMerge w:val="restart"/>
          <w:vAlign w:val="center"/>
        </w:tcPr>
        <w:p w14:paraId="1C277AEF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auto"/>
            </w:rPr>
          </w:pPr>
          <w:bookmarkStart w:id="33" w:name="_Hlk199841441"/>
          <w:r w:rsidRPr="009F642C">
            <w:rPr>
              <w:rFonts w:ascii="Arial Narrow" w:eastAsia="Calibri" w:hAnsi="Arial Narrow" w:cs="Times New Roman"/>
              <w:b/>
              <w:noProof/>
              <w:color w:val="E36C0A"/>
            </w:rPr>
            <w:drawing>
              <wp:inline distT="0" distB="0" distL="0" distR="0" wp14:anchorId="53D18D22" wp14:editId="1C23D521">
                <wp:extent cx="609600" cy="574431"/>
                <wp:effectExtent l="0" t="0" r="0" b="0"/>
                <wp:docPr id="1067606338" name="Picture 1" descr="A blue and white cone with a diamond in the cen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655673" name="Picture 1" descr="A blue and white cone with a diamond in the center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02" t="9978" r="21468" b="8537"/>
                        <a:stretch/>
                      </pic:blipFill>
                      <pic:spPr bwMode="auto">
                        <a:xfrm>
                          <a:off x="0" y="0"/>
                          <a:ext cx="618811" cy="5831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23" w:type="dxa"/>
          <w:tcBorders>
            <w:bottom w:val="single" w:sz="4" w:space="0" w:color="auto"/>
          </w:tcBorders>
          <w:vAlign w:val="center"/>
        </w:tcPr>
        <w:p w14:paraId="31A3D8B3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0F4761"/>
              <w:sz w:val="32"/>
              <w:szCs w:val="32"/>
            </w:rPr>
          </w:pPr>
          <w:r w:rsidRPr="009F642C">
            <w:rPr>
              <w:rFonts w:ascii="Aptos" w:eastAsia="Aptos" w:hAnsi="Aptos" w:cs="Arial"/>
              <w:color w:val="0F4761"/>
              <w:sz w:val="36"/>
              <w:szCs w:val="36"/>
            </w:rPr>
            <w:t>UNION MARINE MANAGEMENT SYSTEM</w:t>
          </w:r>
        </w:p>
      </w:tc>
    </w:tr>
    <w:tr w:rsidR="009F642C" w:rsidRPr="009F642C" w14:paraId="0E8D0A51" w14:textId="77777777" w:rsidTr="009F642C">
      <w:tc>
        <w:tcPr>
          <w:tcW w:w="1584" w:type="dxa"/>
          <w:vMerge/>
          <w:vAlign w:val="center"/>
        </w:tcPr>
        <w:p w14:paraId="71EEE4D4" w14:textId="77777777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</w:rPr>
          </w:pPr>
        </w:p>
      </w:tc>
      <w:tc>
        <w:tcPr>
          <w:tcW w:w="8623" w:type="dxa"/>
          <w:tcBorders>
            <w:top w:val="single" w:sz="4" w:space="0" w:color="auto"/>
          </w:tcBorders>
          <w:vAlign w:val="center"/>
        </w:tcPr>
        <w:p w14:paraId="74CD99AA" w14:textId="239FA724" w:rsidR="009F642C" w:rsidRPr="009F642C" w:rsidRDefault="009F642C" w:rsidP="009F64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</w:pPr>
          <w:r w:rsidRPr="009F642C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Chapter </w:t>
          </w:r>
          <w:r w:rsidRPr="009F642C">
            <w:rPr>
              <w:rFonts w:ascii="Aptos Display" w:eastAsia="Aptos" w:hAnsi="Aptos Display" w:cs="Arial"/>
              <w:color w:val="153D63"/>
              <w:sz w:val="32"/>
              <w:szCs w:val="32"/>
            </w:rPr>
            <w:t>9</w:t>
          </w:r>
          <w:r w:rsidRPr="009F642C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: </w:t>
          </w:r>
          <w:r w:rsidRPr="009F642C">
            <w:rPr>
              <w:rFonts w:ascii="Aptos Display" w:eastAsia="Aptos" w:hAnsi="Aptos Display" w:cs="Arial"/>
              <w:color w:val="153D63"/>
              <w:sz w:val="32"/>
              <w:szCs w:val="32"/>
            </w:rPr>
            <w:t xml:space="preserve">Reporting, Root Cause Analysis and Investigation of Non- Conformities, Incidents, </w:t>
          </w:r>
          <w:r>
            <w:rPr>
              <w:rFonts w:ascii="Aptos Display" w:eastAsia="Aptos" w:hAnsi="Aptos Display" w:cs="Arial"/>
              <w:color w:val="153D63"/>
              <w:sz w:val="32"/>
              <w:szCs w:val="32"/>
            </w:rPr>
            <w:t>a</w:t>
          </w:r>
          <w:r w:rsidRPr="009F642C">
            <w:rPr>
              <w:rFonts w:ascii="Aptos Display" w:eastAsia="Aptos" w:hAnsi="Aptos Display" w:cs="Arial"/>
              <w:color w:val="153D63"/>
              <w:sz w:val="32"/>
              <w:szCs w:val="32"/>
            </w:rPr>
            <w:t>nd Near-Misses</w:t>
          </w:r>
        </w:p>
      </w:tc>
    </w:tr>
    <w:bookmarkEnd w:id="33"/>
  </w:tbl>
  <w:p w14:paraId="639272FB" w14:textId="77777777" w:rsidR="00815A1D" w:rsidRDefault="00815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4E79"/>
    <w:multiLevelType w:val="hybridMultilevel"/>
    <w:tmpl w:val="73C6F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063F"/>
    <w:multiLevelType w:val="hybridMultilevel"/>
    <w:tmpl w:val="95706C02"/>
    <w:lvl w:ilvl="0" w:tplc="B420C720">
      <w:start w:val="1"/>
      <w:numFmt w:val="decimal"/>
      <w:lvlText w:val="HR %1"/>
      <w:lvlJc w:val="left"/>
      <w:pPr>
        <w:ind w:left="720" w:hanging="72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A93"/>
    <w:multiLevelType w:val="multilevel"/>
    <w:tmpl w:val="92509CD2"/>
    <w:lvl w:ilvl="0">
      <w:start w:val="1"/>
      <w:numFmt w:val="decimal"/>
      <w:pStyle w:val="Heading1"/>
      <w:lvlText w:val="9.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9.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9.%1.%2.%3"/>
      <w:lvlJc w:val="left"/>
      <w:pPr>
        <w:ind w:left="1134" w:hanging="1134"/>
      </w:pPr>
      <w:rPr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9.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32947C1"/>
    <w:multiLevelType w:val="hybridMultilevel"/>
    <w:tmpl w:val="CEF87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58CA"/>
    <w:multiLevelType w:val="hybridMultilevel"/>
    <w:tmpl w:val="E9C83C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93294"/>
    <w:multiLevelType w:val="hybridMultilevel"/>
    <w:tmpl w:val="C9F42428"/>
    <w:lvl w:ilvl="0" w:tplc="333E5BF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FE1826"/>
    <w:multiLevelType w:val="hybridMultilevel"/>
    <w:tmpl w:val="3E0A9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46DDB"/>
    <w:multiLevelType w:val="hybridMultilevel"/>
    <w:tmpl w:val="59F0AF4C"/>
    <w:lvl w:ilvl="0" w:tplc="B65A3714">
      <w:start w:val="1"/>
      <w:numFmt w:val="bullet"/>
      <w:pStyle w:val="Bullet2"/>
      <w:lvlText w:val="o"/>
      <w:lvlJc w:val="left"/>
      <w:pPr>
        <w:ind w:left="1004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F394A45"/>
    <w:multiLevelType w:val="hybridMultilevel"/>
    <w:tmpl w:val="B2F4F300"/>
    <w:lvl w:ilvl="0" w:tplc="3C9E0C6A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63946"/>
    <w:multiLevelType w:val="hybridMultilevel"/>
    <w:tmpl w:val="DE0C03F2"/>
    <w:lvl w:ilvl="0" w:tplc="AFC46B9C">
      <w:start w:val="1"/>
      <w:numFmt w:val="decimal"/>
      <w:suff w:val="nothing"/>
      <w:lvlText w:val="NCR %1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636F6"/>
    <w:multiLevelType w:val="hybridMultilevel"/>
    <w:tmpl w:val="5762C608"/>
    <w:lvl w:ilvl="0" w:tplc="B936CBDA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32EAABD4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1F36"/>
    <w:multiLevelType w:val="hybridMultilevel"/>
    <w:tmpl w:val="3CE0E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6E61"/>
    <w:multiLevelType w:val="hybridMultilevel"/>
    <w:tmpl w:val="BE6CAE14"/>
    <w:lvl w:ilvl="0" w:tplc="C128D382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93797"/>
    <w:multiLevelType w:val="hybridMultilevel"/>
    <w:tmpl w:val="A106FF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E56E5"/>
    <w:multiLevelType w:val="hybridMultilevel"/>
    <w:tmpl w:val="A134FA06"/>
    <w:lvl w:ilvl="0" w:tplc="A9F247B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143451E8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75043"/>
    <w:multiLevelType w:val="hybridMultilevel"/>
    <w:tmpl w:val="F44E14CC"/>
    <w:lvl w:ilvl="0" w:tplc="B2AE4636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66031"/>
    <w:multiLevelType w:val="hybridMultilevel"/>
    <w:tmpl w:val="A86E1616"/>
    <w:lvl w:ilvl="0" w:tplc="BBAE9DDC">
      <w:start w:val="1"/>
      <w:numFmt w:val="upperRoman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E465A"/>
    <w:multiLevelType w:val="hybridMultilevel"/>
    <w:tmpl w:val="92C07664"/>
    <w:lvl w:ilvl="0" w:tplc="1C22BBC2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B2B10"/>
    <w:multiLevelType w:val="hybridMultilevel"/>
    <w:tmpl w:val="9A9E33B8"/>
    <w:lvl w:ilvl="0" w:tplc="8570BBA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7B02ED"/>
    <w:multiLevelType w:val="hybridMultilevel"/>
    <w:tmpl w:val="6B089D2E"/>
    <w:lvl w:ilvl="0" w:tplc="66F89988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91C0B"/>
    <w:multiLevelType w:val="hybridMultilevel"/>
    <w:tmpl w:val="000622AE"/>
    <w:lvl w:ilvl="0" w:tplc="D81A1DD6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auto"/>
      </w:rPr>
    </w:lvl>
    <w:lvl w:ilvl="1" w:tplc="01EE3EB0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B311D"/>
    <w:multiLevelType w:val="hybridMultilevel"/>
    <w:tmpl w:val="C5CE2452"/>
    <w:lvl w:ilvl="0" w:tplc="1834F272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F0BC7"/>
    <w:multiLevelType w:val="hybridMultilevel"/>
    <w:tmpl w:val="4FECA170"/>
    <w:lvl w:ilvl="0" w:tplc="DA9A07DE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37CFE"/>
    <w:multiLevelType w:val="hybridMultilevel"/>
    <w:tmpl w:val="7C6CAF88"/>
    <w:lvl w:ilvl="0" w:tplc="23586C2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257141"/>
    <w:multiLevelType w:val="hybridMultilevel"/>
    <w:tmpl w:val="10085BEE"/>
    <w:lvl w:ilvl="0" w:tplc="35765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44D23"/>
    <w:multiLevelType w:val="hybridMultilevel"/>
    <w:tmpl w:val="7F46FE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23960"/>
    <w:multiLevelType w:val="hybridMultilevel"/>
    <w:tmpl w:val="FBC2FBF8"/>
    <w:lvl w:ilvl="0" w:tplc="E28CD214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B6130"/>
    <w:multiLevelType w:val="multilevel"/>
    <w:tmpl w:val="32DEBAAA"/>
    <w:lvl w:ilvl="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6243624"/>
    <w:multiLevelType w:val="hybridMultilevel"/>
    <w:tmpl w:val="A2645E88"/>
    <w:lvl w:ilvl="0" w:tplc="0408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29" w15:restartNumberingAfterBreak="0">
    <w:nsid w:val="66651080"/>
    <w:multiLevelType w:val="hybridMultilevel"/>
    <w:tmpl w:val="5FE8C31A"/>
    <w:lvl w:ilvl="0" w:tplc="FE50DEF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51975"/>
    <w:multiLevelType w:val="hybridMultilevel"/>
    <w:tmpl w:val="A316007E"/>
    <w:lvl w:ilvl="0" w:tplc="4CBE81B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3184"/>
    <w:multiLevelType w:val="hybridMultilevel"/>
    <w:tmpl w:val="18EEE232"/>
    <w:lvl w:ilvl="0" w:tplc="DF90411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3F0AB464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13C35"/>
    <w:multiLevelType w:val="hybridMultilevel"/>
    <w:tmpl w:val="123E4F1C"/>
    <w:lvl w:ilvl="0" w:tplc="4A18CC68">
      <w:start w:val="1"/>
      <w:numFmt w:val="bullet"/>
      <w:pStyle w:val="Subtitle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50A44A4"/>
    <w:multiLevelType w:val="hybridMultilevel"/>
    <w:tmpl w:val="7CC62120"/>
    <w:lvl w:ilvl="0" w:tplc="F112F53A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95D89"/>
    <w:multiLevelType w:val="hybridMultilevel"/>
    <w:tmpl w:val="3CEA41A4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C0E6934"/>
    <w:multiLevelType w:val="hybridMultilevel"/>
    <w:tmpl w:val="A22ACA5C"/>
    <w:lvl w:ilvl="0" w:tplc="35C89A44">
      <w:start w:val="1"/>
      <w:numFmt w:val="lowerLetter"/>
      <w:lvlText w:val="%1."/>
      <w:lvlJc w:val="left"/>
      <w:pPr>
        <w:ind w:left="85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759A0"/>
    <w:multiLevelType w:val="hybridMultilevel"/>
    <w:tmpl w:val="24986490"/>
    <w:lvl w:ilvl="0" w:tplc="B7C8211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</w:rPr>
    </w:lvl>
    <w:lvl w:ilvl="1" w:tplc="8AD6DF40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45643">
    <w:abstractNumId w:val="27"/>
  </w:num>
  <w:num w:numId="2" w16cid:durableId="190723927">
    <w:abstractNumId w:val="2"/>
  </w:num>
  <w:num w:numId="3" w16cid:durableId="43871334">
    <w:abstractNumId w:val="32"/>
  </w:num>
  <w:num w:numId="4" w16cid:durableId="917250823">
    <w:abstractNumId w:val="18"/>
  </w:num>
  <w:num w:numId="5" w16cid:durableId="563225471">
    <w:abstractNumId w:val="7"/>
  </w:num>
  <w:num w:numId="6" w16cid:durableId="1568881310">
    <w:abstractNumId w:val="16"/>
  </w:num>
  <w:num w:numId="7" w16cid:durableId="22833093">
    <w:abstractNumId w:val="0"/>
  </w:num>
  <w:num w:numId="8" w16cid:durableId="1060596607">
    <w:abstractNumId w:val="1"/>
  </w:num>
  <w:num w:numId="9" w16cid:durableId="1595479969">
    <w:abstractNumId w:val="35"/>
  </w:num>
  <w:num w:numId="10" w16cid:durableId="1417166107">
    <w:abstractNumId w:val="3"/>
  </w:num>
  <w:num w:numId="11" w16cid:durableId="1614283375">
    <w:abstractNumId w:val="13"/>
  </w:num>
  <w:num w:numId="12" w16cid:durableId="33820391">
    <w:abstractNumId w:val="33"/>
  </w:num>
  <w:num w:numId="13" w16cid:durableId="644550728">
    <w:abstractNumId w:val="8"/>
  </w:num>
  <w:num w:numId="14" w16cid:durableId="938484321">
    <w:abstractNumId w:val="36"/>
  </w:num>
  <w:num w:numId="15" w16cid:durableId="704600550">
    <w:abstractNumId w:val="14"/>
  </w:num>
  <w:num w:numId="16" w16cid:durableId="1446581282">
    <w:abstractNumId w:val="29"/>
  </w:num>
  <w:num w:numId="17" w16cid:durableId="721831151">
    <w:abstractNumId w:val="4"/>
  </w:num>
  <w:num w:numId="18" w16cid:durableId="732511402">
    <w:abstractNumId w:val="26"/>
  </w:num>
  <w:num w:numId="19" w16cid:durableId="894239957">
    <w:abstractNumId w:val="17"/>
  </w:num>
  <w:num w:numId="20" w16cid:durableId="2012024075">
    <w:abstractNumId w:val="19"/>
  </w:num>
  <w:num w:numId="21" w16cid:durableId="1134323839">
    <w:abstractNumId w:val="31"/>
  </w:num>
  <w:num w:numId="22" w16cid:durableId="540553695">
    <w:abstractNumId w:val="30"/>
  </w:num>
  <w:num w:numId="23" w16cid:durableId="1705785709">
    <w:abstractNumId w:val="11"/>
  </w:num>
  <w:num w:numId="24" w16cid:durableId="1128357879">
    <w:abstractNumId w:val="10"/>
  </w:num>
  <w:num w:numId="25" w16cid:durableId="734359428">
    <w:abstractNumId w:val="28"/>
  </w:num>
  <w:num w:numId="26" w16cid:durableId="869488425">
    <w:abstractNumId w:val="12"/>
  </w:num>
  <w:num w:numId="27" w16cid:durableId="880871838">
    <w:abstractNumId w:val="15"/>
  </w:num>
  <w:num w:numId="28" w16cid:durableId="500268903">
    <w:abstractNumId w:val="22"/>
  </w:num>
  <w:num w:numId="29" w16cid:durableId="758989067">
    <w:abstractNumId w:val="21"/>
  </w:num>
  <w:num w:numId="30" w16cid:durableId="1991862535">
    <w:abstractNumId w:val="20"/>
  </w:num>
  <w:num w:numId="31" w16cid:durableId="1451052948">
    <w:abstractNumId w:val="6"/>
  </w:num>
  <w:num w:numId="32" w16cid:durableId="2143889785">
    <w:abstractNumId w:val="9"/>
  </w:num>
  <w:num w:numId="33" w16cid:durableId="434134966">
    <w:abstractNumId w:val="23"/>
  </w:num>
  <w:num w:numId="34" w16cid:durableId="1207333657">
    <w:abstractNumId w:val="5"/>
  </w:num>
  <w:num w:numId="35" w16cid:durableId="1127316529">
    <w:abstractNumId w:val="24"/>
  </w:num>
  <w:num w:numId="36" w16cid:durableId="2057776831">
    <w:abstractNumId w:val="34"/>
  </w:num>
  <w:num w:numId="37" w16cid:durableId="20911948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xMLK0NDG3sDQwszBW0lEKTi0uzszPAykwqgUAW1RJpiwAAAA="/>
  </w:docVars>
  <w:rsids>
    <w:rsidRoot w:val="008A665B"/>
    <w:rsid w:val="00001665"/>
    <w:rsid w:val="00001939"/>
    <w:rsid w:val="000028B4"/>
    <w:rsid w:val="0000507F"/>
    <w:rsid w:val="00010FF2"/>
    <w:rsid w:val="000129D0"/>
    <w:rsid w:val="00012EC3"/>
    <w:rsid w:val="0001561D"/>
    <w:rsid w:val="00017FD0"/>
    <w:rsid w:val="00023745"/>
    <w:rsid w:val="000251EA"/>
    <w:rsid w:val="000258AC"/>
    <w:rsid w:val="000312E0"/>
    <w:rsid w:val="00031F06"/>
    <w:rsid w:val="00032B91"/>
    <w:rsid w:val="00034EBF"/>
    <w:rsid w:val="000361AC"/>
    <w:rsid w:val="000369FD"/>
    <w:rsid w:val="00040F6C"/>
    <w:rsid w:val="000454B1"/>
    <w:rsid w:val="0005035D"/>
    <w:rsid w:val="000511C8"/>
    <w:rsid w:val="00052306"/>
    <w:rsid w:val="000569A1"/>
    <w:rsid w:val="000614AE"/>
    <w:rsid w:val="00065FF5"/>
    <w:rsid w:val="000674BE"/>
    <w:rsid w:val="00067D89"/>
    <w:rsid w:val="00067E7C"/>
    <w:rsid w:val="00073B81"/>
    <w:rsid w:val="00074593"/>
    <w:rsid w:val="0007629B"/>
    <w:rsid w:val="000766B8"/>
    <w:rsid w:val="00077559"/>
    <w:rsid w:val="0007764F"/>
    <w:rsid w:val="00077FA0"/>
    <w:rsid w:val="00084E4D"/>
    <w:rsid w:val="00090033"/>
    <w:rsid w:val="00091FEC"/>
    <w:rsid w:val="00095D69"/>
    <w:rsid w:val="00097BA2"/>
    <w:rsid w:val="000A04E9"/>
    <w:rsid w:val="000A140F"/>
    <w:rsid w:val="000A22FC"/>
    <w:rsid w:val="000A2D19"/>
    <w:rsid w:val="000A382E"/>
    <w:rsid w:val="000A3EEC"/>
    <w:rsid w:val="000B0CD1"/>
    <w:rsid w:val="000B5083"/>
    <w:rsid w:val="000B513C"/>
    <w:rsid w:val="000C38C3"/>
    <w:rsid w:val="000C6A17"/>
    <w:rsid w:val="000D0268"/>
    <w:rsid w:val="000D257F"/>
    <w:rsid w:val="000D2A78"/>
    <w:rsid w:val="000D330C"/>
    <w:rsid w:val="000D3647"/>
    <w:rsid w:val="000D52D6"/>
    <w:rsid w:val="000E02EA"/>
    <w:rsid w:val="000E21E0"/>
    <w:rsid w:val="000E4EFF"/>
    <w:rsid w:val="000E59C2"/>
    <w:rsid w:val="000E6137"/>
    <w:rsid w:val="000E712F"/>
    <w:rsid w:val="000F1D77"/>
    <w:rsid w:val="00100ACE"/>
    <w:rsid w:val="00104D81"/>
    <w:rsid w:val="00106018"/>
    <w:rsid w:val="001061F0"/>
    <w:rsid w:val="00106381"/>
    <w:rsid w:val="00107537"/>
    <w:rsid w:val="00107600"/>
    <w:rsid w:val="00111691"/>
    <w:rsid w:val="00113E3C"/>
    <w:rsid w:val="00120034"/>
    <w:rsid w:val="001211ED"/>
    <w:rsid w:val="00126350"/>
    <w:rsid w:val="0012661C"/>
    <w:rsid w:val="00127364"/>
    <w:rsid w:val="00127817"/>
    <w:rsid w:val="00130993"/>
    <w:rsid w:val="001310EE"/>
    <w:rsid w:val="00135C58"/>
    <w:rsid w:val="001401F8"/>
    <w:rsid w:val="00146645"/>
    <w:rsid w:val="00147351"/>
    <w:rsid w:val="00147DCE"/>
    <w:rsid w:val="00152768"/>
    <w:rsid w:val="00160812"/>
    <w:rsid w:val="00162240"/>
    <w:rsid w:val="00164B7F"/>
    <w:rsid w:val="00173887"/>
    <w:rsid w:val="001743A0"/>
    <w:rsid w:val="001757BD"/>
    <w:rsid w:val="00180380"/>
    <w:rsid w:val="001831E5"/>
    <w:rsid w:val="00183B85"/>
    <w:rsid w:val="0018403F"/>
    <w:rsid w:val="00191FC1"/>
    <w:rsid w:val="00194E56"/>
    <w:rsid w:val="001A0666"/>
    <w:rsid w:val="001A583A"/>
    <w:rsid w:val="001A63C2"/>
    <w:rsid w:val="001A6A1B"/>
    <w:rsid w:val="001B06FF"/>
    <w:rsid w:val="001B09F1"/>
    <w:rsid w:val="001B153C"/>
    <w:rsid w:val="001B4634"/>
    <w:rsid w:val="001B5FCB"/>
    <w:rsid w:val="001C75D1"/>
    <w:rsid w:val="001D0A36"/>
    <w:rsid w:val="001D0AE7"/>
    <w:rsid w:val="001D3576"/>
    <w:rsid w:val="001D414B"/>
    <w:rsid w:val="001D4C5B"/>
    <w:rsid w:val="001D6DA9"/>
    <w:rsid w:val="001E072A"/>
    <w:rsid w:val="001E5999"/>
    <w:rsid w:val="001F1F70"/>
    <w:rsid w:val="001F2CF0"/>
    <w:rsid w:val="001F2F14"/>
    <w:rsid w:val="00203EB1"/>
    <w:rsid w:val="002065C4"/>
    <w:rsid w:val="00207E57"/>
    <w:rsid w:val="00210696"/>
    <w:rsid w:val="00214ADB"/>
    <w:rsid w:val="00217D42"/>
    <w:rsid w:val="00220D95"/>
    <w:rsid w:val="00222C82"/>
    <w:rsid w:val="00226E71"/>
    <w:rsid w:val="002307F9"/>
    <w:rsid w:val="002347E3"/>
    <w:rsid w:val="0023636A"/>
    <w:rsid w:val="00242593"/>
    <w:rsid w:val="0024296B"/>
    <w:rsid w:val="002434F4"/>
    <w:rsid w:val="00244D6C"/>
    <w:rsid w:val="00246ECB"/>
    <w:rsid w:val="002470A1"/>
    <w:rsid w:val="00247979"/>
    <w:rsid w:val="00250F88"/>
    <w:rsid w:val="00250FB2"/>
    <w:rsid w:val="00255652"/>
    <w:rsid w:val="002638B2"/>
    <w:rsid w:val="00263D17"/>
    <w:rsid w:val="00270D0B"/>
    <w:rsid w:val="002740BB"/>
    <w:rsid w:val="002745E3"/>
    <w:rsid w:val="00280456"/>
    <w:rsid w:val="00281A6A"/>
    <w:rsid w:val="00286760"/>
    <w:rsid w:val="002874D2"/>
    <w:rsid w:val="00290D8A"/>
    <w:rsid w:val="00293449"/>
    <w:rsid w:val="00294997"/>
    <w:rsid w:val="00295259"/>
    <w:rsid w:val="002961C7"/>
    <w:rsid w:val="002A09C9"/>
    <w:rsid w:val="002A37EF"/>
    <w:rsid w:val="002A3C35"/>
    <w:rsid w:val="002A3C46"/>
    <w:rsid w:val="002A5890"/>
    <w:rsid w:val="002B1D75"/>
    <w:rsid w:val="002B7C94"/>
    <w:rsid w:val="002C7C0F"/>
    <w:rsid w:val="002D073D"/>
    <w:rsid w:val="002D17AD"/>
    <w:rsid w:val="002D3076"/>
    <w:rsid w:val="002D5D53"/>
    <w:rsid w:val="002E292C"/>
    <w:rsid w:val="002E33DF"/>
    <w:rsid w:val="002E5D80"/>
    <w:rsid w:val="002E6123"/>
    <w:rsid w:val="00305769"/>
    <w:rsid w:val="00312403"/>
    <w:rsid w:val="003166AF"/>
    <w:rsid w:val="00321A2B"/>
    <w:rsid w:val="003228E9"/>
    <w:rsid w:val="00323730"/>
    <w:rsid w:val="00323F73"/>
    <w:rsid w:val="00325AE3"/>
    <w:rsid w:val="00325D4C"/>
    <w:rsid w:val="0032733A"/>
    <w:rsid w:val="003400CE"/>
    <w:rsid w:val="0035161E"/>
    <w:rsid w:val="00352534"/>
    <w:rsid w:val="003618C8"/>
    <w:rsid w:val="00364A13"/>
    <w:rsid w:val="00367185"/>
    <w:rsid w:val="0038108F"/>
    <w:rsid w:val="00381338"/>
    <w:rsid w:val="00381680"/>
    <w:rsid w:val="00383979"/>
    <w:rsid w:val="00390D71"/>
    <w:rsid w:val="00392B5B"/>
    <w:rsid w:val="00395132"/>
    <w:rsid w:val="00397824"/>
    <w:rsid w:val="003A0298"/>
    <w:rsid w:val="003A5E65"/>
    <w:rsid w:val="003B1366"/>
    <w:rsid w:val="003B3FC1"/>
    <w:rsid w:val="003C1039"/>
    <w:rsid w:val="003C3524"/>
    <w:rsid w:val="003C4D68"/>
    <w:rsid w:val="003D1E9F"/>
    <w:rsid w:val="003D626E"/>
    <w:rsid w:val="003D7ED9"/>
    <w:rsid w:val="003E0F90"/>
    <w:rsid w:val="003E2A05"/>
    <w:rsid w:val="003F79E9"/>
    <w:rsid w:val="00404D1D"/>
    <w:rsid w:val="004106A5"/>
    <w:rsid w:val="0041587E"/>
    <w:rsid w:val="00417C53"/>
    <w:rsid w:val="00424343"/>
    <w:rsid w:val="004260A5"/>
    <w:rsid w:val="00426ECF"/>
    <w:rsid w:val="00427709"/>
    <w:rsid w:val="0042785D"/>
    <w:rsid w:val="00431468"/>
    <w:rsid w:val="00432431"/>
    <w:rsid w:val="00432B8A"/>
    <w:rsid w:val="00435034"/>
    <w:rsid w:val="00442424"/>
    <w:rsid w:val="00442FF9"/>
    <w:rsid w:val="004532BE"/>
    <w:rsid w:val="004532BF"/>
    <w:rsid w:val="00453A71"/>
    <w:rsid w:val="00460F57"/>
    <w:rsid w:val="0046305B"/>
    <w:rsid w:val="00467DA4"/>
    <w:rsid w:val="00467DDC"/>
    <w:rsid w:val="00472C37"/>
    <w:rsid w:val="00473FA8"/>
    <w:rsid w:val="00475A3C"/>
    <w:rsid w:val="00480590"/>
    <w:rsid w:val="004906B9"/>
    <w:rsid w:val="0049146B"/>
    <w:rsid w:val="00495D13"/>
    <w:rsid w:val="00497F2E"/>
    <w:rsid w:val="004A01E1"/>
    <w:rsid w:val="004A4A57"/>
    <w:rsid w:val="004A4CB2"/>
    <w:rsid w:val="004B19CE"/>
    <w:rsid w:val="004B5151"/>
    <w:rsid w:val="004B5B3C"/>
    <w:rsid w:val="004B710E"/>
    <w:rsid w:val="004C0DC1"/>
    <w:rsid w:val="004C58A3"/>
    <w:rsid w:val="004C68A2"/>
    <w:rsid w:val="004D2BD6"/>
    <w:rsid w:val="004D4B6E"/>
    <w:rsid w:val="004D5AD5"/>
    <w:rsid w:val="004D6359"/>
    <w:rsid w:val="004E340A"/>
    <w:rsid w:val="004E4006"/>
    <w:rsid w:val="004E7BC0"/>
    <w:rsid w:val="004F08C5"/>
    <w:rsid w:val="004F1971"/>
    <w:rsid w:val="004F286A"/>
    <w:rsid w:val="004F3761"/>
    <w:rsid w:val="004F3FC4"/>
    <w:rsid w:val="005025C1"/>
    <w:rsid w:val="00502C3A"/>
    <w:rsid w:val="005034B7"/>
    <w:rsid w:val="00503D33"/>
    <w:rsid w:val="00507B6A"/>
    <w:rsid w:val="00510FB7"/>
    <w:rsid w:val="00513CBA"/>
    <w:rsid w:val="005150C7"/>
    <w:rsid w:val="005162D8"/>
    <w:rsid w:val="0051791D"/>
    <w:rsid w:val="00517F26"/>
    <w:rsid w:val="005217C3"/>
    <w:rsid w:val="0052328C"/>
    <w:rsid w:val="00523A83"/>
    <w:rsid w:val="005260F9"/>
    <w:rsid w:val="0053408B"/>
    <w:rsid w:val="00534D13"/>
    <w:rsid w:val="00537D82"/>
    <w:rsid w:val="00545FC9"/>
    <w:rsid w:val="0054738A"/>
    <w:rsid w:val="00551D19"/>
    <w:rsid w:val="00551E60"/>
    <w:rsid w:val="00552E09"/>
    <w:rsid w:val="005543CC"/>
    <w:rsid w:val="00554BFB"/>
    <w:rsid w:val="00555B4F"/>
    <w:rsid w:val="00561E35"/>
    <w:rsid w:val="0056268F"/>
    <w:rsid w:val="00564991"/>
    <w:rsid w:val="00565011"/>
    <w:rsid w:val="0056661C"/>
    <w:rsid w:val="0056739E"/>
    <w:rsid w:val="0057133C"/>
    <w:rsid w:val="00571786"/>
    <w:rsid w:val="005728B6"/>
    <w:rsid w:val="00573ACC"/>
    <w:rsid w:val="00573EDB"/>
    <w:rsid w:val="00574240"/>
    <w:rsid w:val="00576DBE"/>
    <w:rsid w:val="00577FFE"/>
    <w:rsid w:val="00583B22"/>
    <w:rsid w:val="0058739B"/>
    <w:rsid w:val="00596515"/>
    <w:rsid w:val="005A3BFC"/>
    <w:rsid w:val="005A3E56"/>
    <w:rsid w:val="005A5A3C"/>
    <w:rsid w:val="005B27AA"/>
    <w:rsid w:val="005B5EF0"/>
    <w:rsid w:val="005C0471"/>
    <w:rsid w:val="005C32EA"/>
    <w:rsid w:val="005C626D"/>
    <w:rsid w:val="005C6DD7"/>
    <w:rsid w:val="005D09BC"/>
    <w:rsid w:val="005D1492"/>
    <w:rsid w:val="005D28FD"/>
    <w:rsid w:val="005D56A3"/>
    <w:rsid w:val="005D7C81"/>
    <w:rsid w:val="005E0CE0"/>
    <w:rsid w:val="005E3E62"/>
    <w:rsid w:val="005E427F"/>
    <w:rsid w:val="005E4F0C"/>
    <w:rsid w:val="005E77FC"/>
    <w:rsid w:val="005F2C21"/>
    <w:rsid w:val="005F787F"/>
    <w:rsid w:val="006017D6"/>
    <w:rsid w:val="00601927"/>
    <w:rsid w:val="00603F97"/>
    <w:rsid w:val="0060538E"/>
    <w:rsid w:val="00606E79"/>
    <w:rsid w:val="00622A68"/>
    <w:rsid w:val="00622B78"/>
    <w:rsid w:val="00627648"/>
    <w:rsid w:val="00630679"/>
    <w:rsid w:val="00632F35"/>
    <w:rsid w:val="00636153"/>
    <w:rsid w:val="006406BF"/>
    <w:rsid w:val="00640F97"/>
    <w:rsid w:val="00641BF8"/>
    <w:rsid w:val="00642534"/>
    <w:rsid w:val="00644555"/>
    <w:rsid w:val="006518F7"/>
    <w:rsid w:val="00652041"/>
    <w:rsid w:val="00662423"/>
    <w:rsid w:val="006632AA"/>
    <w:rsid w:val="006737D8"/>
    <w:rsid w:val="00673EBE"/>
    <w:rsid w:val="00680CAF"/>
    <w:rsid w:val="0068358C"/>
    <w:rsid w:val="006867CB"/>
    <w:rsid w:val="006867DF"/>
    <w:rsid w:val="00693E5A"/>
    <w:rsid w:val="006A1528"/>
    <w:rsid w:val="006A59CA"/>
    <w:rsid w:val="006B2E5A"/>
    <w:rsid w:val="006B46FA"/>
    <w:rsid w:val="006B5A20"/>
    <w:rsid w:val="006B7E73"/>
    <w:rsid w:val="006C1BC3"/>
    <w:rsid w:val="006C35A1"/>
    <w:rsid w:val="006C3DFE"/>
    <w:rsid w:val="006C468B"/>
    <w:rsid w:val="006C5C15"/>
    <w:rsid w:val="006C6225"/>
    <w:rsid w:val="006C7730"/>
    <w:rsid w:val="006D0D52"/>
    <w:rsid w:val="006E02DC"/>
    <w:rsid w:val="006E1891"/>
    <w:rsid w:val="006E327A"/>
    <w:rsid w:val="006E63DE"/>
    <w:rsid w:val="006F15E0"/>
    <w:rsid w:val="006F298B"/>
    <w:rsid w:val="007001BA"/>
    <w:rsid w:val="00702779"/>
    <w:rsid w:val="00704BA0"/>
    <w:rsid w:val="007067AF"/>
    <w:rsid w:val="00714CF7"/>
    <w:rsid w:val="00716B31"/>
    <w:rsid w:val="00716FA3"/>
    <w:rsid w:val="00721284"/>
    <w:rsid w:val="0073232A"/>
    <w:rsid w:val="00743BB6"/>
    <w:rsid w:val="00745331"/>
    <w:rsid w:val="00747163"/>
    <w:rsid w:val="0075112F"/>
    <w:rsid w:val="00755393"/>
    <w:rsid w:val="00760480"/>
    <w:rsid w:val="00762DEF"/>
    <w:rsid w:val="00762F55"/>
    <w:rsid w:val="00763B2C"/>
    <w:rsid w:val="0076422F"/>
    <w:rsid w:val="00764319"/>
    <w:rsid w:val="007647C9"/>
    <w:rsid w:val="00764D9F"/>
    <w:rsid w:val="00765AE8"/>
    <w:rsid w:val="007662EF"/>
    <w:rsid w:val="007830F5"/>
    <w:rsid w:val="00783478"/>
    <w:rsid w:val="00784FE7"/>
    <w:rsid w:val="00786BA0"/>
    <w:rsid w:val="007873E7"/>
    <w:rsid w:val="00791695"/>
    <w:rsid w:val="00795BF3"/>
    <w:rsid w:val="00796F77"/>
    <w:rsid w:val="007A0606"/>
    <w:rsid w:val="007A3312"/>
    <w:rsid w:val="007A54CF"/>
    <w:rsid w:val="007B6270"/>
    <w:rsid w:val="007C00AF"/>
    <w:rsid w:val="007C0A4A"/>
    <w:rsid w:val="007C3ADD"/>
    <w:rsid w:val="007C473C"/>
    <w:rsid w:val="007C5C2B"/>
    <w:rsid w:val="007D2C8E"/>
    <w:rsid w:val="007D3FA7"/>
    <w:rsid w:val="007D4634"/>
    <w:rsid w:val="007D580A"/>
    <w:rsid w:val="007D5861"/>
    <w:rsid w:val="007D5B43"/>
    <w:rsid w:val="007D7518"/>
    <w:rsid w:val="007E1E23"/>
    <w:rsid w:val="007E5668"/>
    <w:rsid w:val="007E7102"/>
    <w:rsid w:val="007E7CF6"/>
    <w:rsid w:val="007F08E2"/>
    <w:rsid w:val="007F228E"/>
    <w:rsid w:val="007F404C"/>
    <w:rsid w:val="007F4E59"/>
    <w:rsid w:val="007F626E"/>
    <w:rsid w:val="007F632F"/>
    <w:rsid w:val="007F73A1"/>
    <w:rsid w:val="00810728"/>
    <w:rsid w:val="00815A1D"/>
    <w:rsid w:val="008175FF"/>
    <w:rsid w:val="008209B1"/>
    <w:rsid w:val="00822430"/>
    <w:rsid w:val="00834B96"/>
    <w:rsid w:val="00834C5F"/>
    <w:rsid w:val="00835AA7"/>
    <w:rsid w:val="00840FA4"/>
    <w:rsid w:val="00841C76"/>
    <w:rsid w:val="00842194"/>
    <w:rsid w:val="0084398A"/>
    <w:rsid w:val="00843BCC"/>
    <w:rsid w:val="00846112"/>
    <w:rsid w:val="00854F70"/>
    <w:rsid w:val="00860266"/>
    <w:rsid w:val="00860CB9"/>
    <w:rsid w:val="00862051"/>
    <w:rsid w:val="008651EE"/>
    <w:rsid w:val="00872170"/>
    <w:rsid w:val="00872991"/>
    <w:rsid w:val="00872A46"/>
    <w:rsid w:val="008742E9"/>
    <w:rsid w:val="008743C3"/>
    <w:rsid w:val="00874F22"/>
    <w:rsid w:val="008812A9"/>
    <w:rsid w:val="008843D2"/>
    <w:rsid w:val="00885447"/>
    <w:rsid w:val="00886604"/>
    <w:rsid w:val="0088769C"/>
    <w:rsid w:val="008879E0"/>
    <w:rsid w:val="008921DF"/>
    <w:rsid w:val="008923B1"/>
    <w:rsid w:val="00893FDF"/>
    <w:rsid w:val="00896D9E"/>
    <w:rsid w:val="008A19B9"/>
    <w:rsid w:val="008A1EB0"/>
    <w:rsid w:val="008A3507"/>
    <w:rsid w:val="008A44A1"/>
    <w:rsid w:val="008A665B"/>
    <w:rsid w:val="008B1172"/>
    <w:rsid w:val="008B219C"/>
    <w:rsid w:val="008B3357"/>
    <w:rsid w:val="008B361D"/>
    <w:rsid w:val="008B7788"/>
    <w:rsid w:val="008C2C42"/>
    <w:rsid w:val="008C3D6D"/>
    <w:rsid w:val="008D02FB"/>
    <w:rsid w:val="008D46D5"/>
    <w:rsid w:val="008D6EC1"/>
    <w:rsid w:val="008E0EBA"/>
    <w:rsid w:val="008E1F32"/>
    <w:rsid w:val="008E1F69"/>
    <w:rsid w:val="008E2497"/>
    <w:rsid w:val="008E4C76"/>
    <w:rsid w:val="008E7B23"/>
    <w:rsid w:val="008F3311"/>
    <w:rsid w:val="008F3E30"/>
    <w:rsid w:val="008F5938"/>
    <w:rsid w:val="008F5A71"/>
    <w:rsid w:val="008F6546"/>
    <w:rsid w:val="008F7C58"/>
    <w:rsid w:val="009000B6"/>
    <w:rsid w:val="00903253"/>
    <w:rsid w:val="009104E3"/>
    <w:rsid w:val="00913FE8"/>
    <w:rsid w:val="009145B9"/>
    <w:rsid w:val="00920DC6"/>
    <w:rsid w:val="009267CB"/>
    <w:rsid w:val="009307FF"/>
    <w:rsid w:val="00931C9A"/>
    <w:rsid w:val="0094179A"/>
    <w:rsid w:val="009418BE"/>
    <w:rsid w:val="00944A91"/>
    <w:rsid w:val="00947D85"/>
    <w:rsid w:val="00954DDF"/>
    <w:rsid w:val="00954F52"/>
    <w:rsid w:val="0096193A"/>
    <w:rsid w:val="0096475C"/>
    <w:rsid w:val="00965AB2"/>
    <w:rsid w:val="00971344"/>
    <w:rsid w:val="009727A3"/>
    <w:rsid w:val="00972E55"/>
    <w:rsid w:val="009807BF"/>
    <w:rsid w:val="00982130"/>
    <w:rsid w:val="0098769A"/>
    <w:rsid w:val="009968D9"/>
    <w:rsid w:val="00996B06"/>
    <w:rsid w:val="0099754F"/>
    <w:rsid w:val="009A3EB9"/>
    <w:rsid w:val="009A546D"/>
    <w:rsid w:val="009A6E2E"/>
    <w:rsid w:val="009A7110"/>
    <w:rsid w:val="009B30F0"/>
    <w:rsid w:val="009B4574"/>
    <w:rsid w:val="009B6629"/>
    <w:rsid w:val="009B7C7E"/>
    <w:rsid w:val="009C487E"/>
    <w:rsid w:val="009C53E3"/>
    <w:rsid w:val="009C5C37"/>
    <w:rsid w:val="009C766C"/>
    <w:rsid w:val="009D061A"/>
    <w:rsid w:val="009D14E8"/>
    <w:rsid w:val="009D2200"/>
    <w:rsid w:val="009D469F"/>
    <w:rsid w:val="009D4B5E"/>
    <w:rsid w:val="009D53AB"/>
    <w:rsid w:val="009E4527"/>
    <w:rsid w:val="009E62B1"/>
    <w:rsid w:val="009F642C"/>
    <w:rsid w:val="00A00C98"/>
    <w:rsid w:val="00A01F91"/>
    <w:rsid w:val="00A04AD4"/>
    <w:rsid w:val="00A0590D"/>
    <w:rsid w:val="00A07F17"/>
    <w:rsid w:val="00A14D61"/>
    <w:rsid w:val="00A2209D"/>
    <w:rsid w:val="00A24000"/>
    <w:rsid w:val="00A25913"/>
    <w:rsid w:val="00A30186"/>
    <w:rsid w:val="00A302AE"/>
    <w:rsid w:val="00A4387D"/>
    <w:rsid w:val="00A46F52"/>
    <w:rsid w:val="00A53B37"/>
    <w:rsid w:val="00A550B4"/>
    <w:rsid w:val="00A56829"/>
    <w:rsid w:val="00A60A89"/>
    <w:rsid w:val="00A60FF1"/>
    <w:rsid w:val="00A61067"/>
    <w:rsid w:val="00A64A97"/>
    <w:rsid w:val="00A66238"/>
    <w:rsid w:val="00A66E6B"/>
    <w:rsid w:val="00A66FF7"/>
    <w:rsid w:val="00A739F7"/>
    <w:rsid w:val="00A73E65"/>
    <w:rsid w:val="00A7401B"/>
    <w:rsid w:val="00A74536"/>
    <w:rsid w:val="00A90FE7"/>
    <w:rsid w:val="00A92DE3"/>
    <w:rsid w:val="00A9534E"/>
    <w:rsid w:val="00A96265"/>
    <w:rsid w:val="00A96501"/>
    <w:rsid w:val="00A96DA5"/>
    <w:rsid w:val="00AA56B6"/>
    <w:rsid w:val="00AB2A03"/>
    <w:rsid w:val="00AB5604"/>
    <w:rsid w:val="00AB60A1"/>
    <w:rsid w:val="00AB6FDC"/>
    <w:rsid w:val="00AC017D"/>
    <w:rsid w:val="00AC3EDA"/>
    <w:rsid w:val="00AC425C"/>
    <w:rsid w:val="00AD0892"/>
    <w:rsid w:val="00AD0B5C"/>
    <w:rsid w:val="00AD5E95"/>
    <w:rsid w:val="00AD75B6"/>
    <w:rsid w:val="00AD7F76"/>
    <w:rsid w:val="00AE5D76"/>
    <w:rsid w:val="00AE7D32"/>
    <w:rsid w:val="00AF1015"/>
    <w:rsid w:val="00AF647C"/>
    <w:rsid w:val="00AF6637"/>
    <w:rsid w:val="00AF6DDE"/>
    <w:rsid w:val="00AF7F2A"/>
    <w:rsid w:val="00B004D8"/>
    <w:rsid w:val="00B020B3"/>
    <w:rsid w:val="00B05443"/>
    <w:rsid w:val="00B14BB4"/>
    <w:rsid w:val="00B162D2"/>
    <w:rsid w:val="00B17AA9"/>
    <w:rsid w:val="00B2037B"/>
    <w:rsid w:val="00B228BA"/>
    <w:rsid w:val="00B2428A"/>
    <w:rsid w:val="00B26076"/>
    <w:rsid w:val="00B27E29"/>
    <w:rsid w:val="00B31AD1"/>
    <w:rsid w:val="00B32E07"/>
    <w:rsid w:val="00B34C7F"/>
    <w:rsid w:val="00B358A4"/>
    <w:rsid w:val="00B37206"/>
    <w:rsid w:val="00B40D95"/>
    <w:rsid w:val="00B413F6"/>
    <w:rsid w:val="00B421F6"/>
    <w:rsid w:val="00B4267D"/>
    <w:rsid w:val="00B4368F"/>
    <w:rsid w:val="00B44E3C"/>
    <w:rsid w:val="00B462B4"/>
    <w:rsid w:val="00B46A54"/>
    <w:rsid w:val="00B5128D"/>
    <w:rsid w:val="00B55B61"/>
    <w:rsid w:val="00B63A9C"/>
    <w:rsid w:val="00B6554D"/>
    <w:rsid w:val="00B66E7B"/>
    <w:rsid w:val="00B76ECF"/>
    <w:rsid w:val="00B80738"/>
    <w:rsid w:val="00B828FA"/>
    <w:rsid w:val="00B83C3B"/>
    <w:rsid w:val="00B845CA"/>
    <w:rsid w:val="00B90D31"/>
    <w:rsid w:val="00B9198C"/>
    <w:rsid w:val="00B938B5"/>
    <w:rsid w:val="00B93C29"/>
    <w:rsid w:val="00B94FCB"/>
    <w:rsid w:val="00B965E1"/>
    <w:rsid w:val="00B96D68"/>
    <w:rsid w:val="00B97FEB"/>
    <w:rsid w:val="00BA173F"/>
    <w:rsid w:val="00BA55BA"/>
    <w:rsid w:val="00BB24A5"/>
    <w:rsid w:val="00BB279F"/>
    <w:rsid w:val="00BC0D2B"/>
    <w:rsid w:val="00BC16F1"/>
    <w:rsid w:val="00BC486C"/>
    <w:rsid w:val="00BC52A5"/>
    <w:rsid w:val="00BC6001"/>
    <w:rsid w:val="00BD082B"/>
    <w:rsid w:val="00BD168D"/>
    <w:rsid w:val="00BD2242"/>
    <w:rsid w:val="00BD351A"/>
    <w:rsid w:val="00BD46A1"/>
    <w:rsid w:val="00BD4F6E"/>
    <w:rsid w:val="00BD527C"/>
    <w:rsid w:val="00BD5DC7"/>
    <w:rsid w:val="00BE2E1D"/>
    <w:rsid w:val="00BE384A"/>
    <w:rsid w:val="00BE4B72"/>
    <w:rsid w:val="00BE7F6B"/>
    <w:rsid w:val="00BF08F4"/>
    <w:rsid w:val="00BF36B3"/>
    <w:rsid w:val="00BF3F75"/>
    <w:rsid w:val="00BF4D20"/>
    <w:rsid w:val="00BF780F"/>
    <w:rsid w:val="00C10CEB"/>
    <w:rsid w:val="00C15397"/>
    <w:rsid w:val="00C17948"/>
    <w:rsid w:val="00C217DB"/>
    <w:rsid w:val="00C2316C"/>
    <w:rsid w:val="00C23AD6"/>
    <w:rsid w:val="00C27614"/>
    <w:rsid w:val="00C35981"/>
    <w:rsid w:val="00C36CCD"/>
    <w:rsid w:val="00C3780B"/>
    <w:rsid w:val="00C40F1A"/>
    <w:rsid w:val="00C4261B"/>
    <w:rsid w:val="00C44BA1"/>
    <w:rsid w:val="00C44D98"/>
    <w:rsid w:val="00C53EF9"/>
    <w:rsid w:val="00C54FB4"/>
    <w:rsid w:val="00C567EF"/>
    <w:rsid w:val="00C62975"/>
    <w:rsid w:val="00C658D5"/>
    <w:rsid w:val="00C679C2"/>
    <w:rsid w:val="00C7755E"/>
    <w:rsid w:val="00C77A33"/>
    <w:rsid w:val="00C82DD5"/>
    <w:rsid w:val="00C8499C"/>
    <w:rsid w:val="00C87830"/>
    <w:rsid w:val="00CA6188"/>
    <w:rsid w:val="00CA6231"/>
    <w:rsid w:val="00CA6EFB"/>
    <w:rsid w:val="00CA7A95"/>
    <w:rsid w:val="00CB23BE"/>
    <w:rsid w:val="00CB3402"/>
    <w:rsid w:val="00CC02A8"/>
    <w:rsid w:val="00CC12C4"/>
    <w:rsid w:val="00CC2F11"/>
    <w:rsid w:val="00CC3B67"/>
    <w:rsid w:val="00CC4CFE"/>
    <w:rsid w:val="00CC5516"/>
    <w:rsid w:val="00CC5A03"/>
    <w:rsid w:val="00CC64B6"/>
    <w:rsid w:val="00CD4745"/>
    <w:rsid w:val="00CD4EB4"/>
    <w:rsid w:val="00CE10CF"/>
    <w:rsid w:val="00CE16DE"/>
    <w:rsid w:val="00CE2901"/>
    <w:rsid w:val="00CF3AA7"/>
    <w:rsid w:val="00CF7816"/>
    <w:rsid w:val="00D0340A"/>
    <w:rsid w:val="00D1649C"/>
    <w:rsid w:val="00D1691A"/>
    <w:rsid w:val="00D175B5"/>
    <w:rsid w:val="00D22C6E"/>
    <w:rsid w:val="00D23446"/>
    <w:rsid w:val="00D258BB"/>
    <w:rsid w:val="00D25E50"/>
    <w:rsid w:val="00D265C6"/>
    <w:rsid w:val="00D303DA"/>
    <w:rsid w:val="00D309BC"/>
    <w:rsid w:val="00D33860"/>
    <w:rsid w:val="00D3400F"/>
    <w:rsid w:val="00D34D59"/>
    <w:rsid w:val="00D34EBF"/>
    <w:rsid w:val="00D366FF"/>
    <w:rsid w:val="00D5132D"/>
    <w:rsid w:val="00D51E59"/>
    <w:rsid w:val="00D55450"/>
    <w:rsid w:val="00D5791C"/>
    <w:rsid w:val="00D63C15"/>
    <w:rsid w:val="00D67F3D"/>
    <w:rsid w:val="00D70AAD"/>
    <w:rsid w:val="00D73365"/>
    <w:rsid w:val="00D7374D"/>
    <w:rsid w:val="00D7466F"/>
    <w:rsid w:val="00D76F57"/>
    <w:rsid w:val="00D77BE4"/>
    <w:rsid w:val="00D8652F"/>
    <w:rsid w:val="00D917EC"/>
    <w:rsid w:val="00D93C92"/>
    <w:rsid w:val="00DA18A4"/>
    <w:rsid w:val="00DA375E"/>
    <w:rsid w:val="00DA63A3"/>
    <w:rsid w:val="00DA7316"/>
    <w:rsid w:val="00DA7879"/>
    <w:rsid w:val="00DB3A31"/>
    <w:rsid w:val="00DB49D9"/>
    <w:rsid w:val="00DB4D8C"/>
    <w:rsid w:val="00DB59F8"/>
    <w:rsid w:val="00DB5C1B"/>
    <w:rsid w:val="00DC1D14"/>
    <w:rsid w:val="00DC2C8B"/>
    <w:rsid w:val="00DC4209"/>
    <w:rsid w:val="00DC4F70"/>
    <w:rsid w:val="00DC54AB"/>
    <w:rsid w:val="00DC6A38"/>
    <w:rsid w:val="00DC7B04"/>
    <w:rsid w:val="00DC7CC4"/>
    <w:rsid w:val="00DD19FB"/>
    <w:rsid w:val="00DD5633"/>
    <w:rsid w:val="00DD56BA"/>
    <w:rsid w:val="00DE2943"/>
    <w:rsid w:val="00DE3651"/>
    <w:rsid w:val="00DE6911"/>
    <w:rsid w:val="00DE7A1D"/>
    <w:rsid w:val="00DF46DC"/>
    <w:rsid w:val="00DF604C"/>
    <w:rsid w:val="00DF73C4"/>
    <w:rsid w:val="00DF7AF9"/>
    <w:rsid w:val="00DF7E4E"/>
    <w:rsid w:val="00E11B84"/>
    <w:rsid w:val="00E14DE2"/>
    <w:rsid w:val="00E16B2A"/>
    <w:rsid w:val="00E203E8"/>
    <w:rsid w:val="00E311AA"/>
    <w:rsid w:val="00E31F3E"/>
    <w:rsid w:val="00E34349"/>
    <w:rsid w:val="00E36283"/>
    <w:rsid w:val="00E36B03"/>
    <w:rsid w:val="00E40E22"/>
    <w:rsid w:val="00E445FD"/>
    <w:rsid w:val="00E44B4C"/>
    <w:rsid w:val="00E557AE"/>
    <w:rsid w:val="00E64224"/>
    <w:rsid w:val="00E655A1"/>
    <w:rsid w:val="00E6798F"/>
    <w:rsid w:val="00E706E3"/>
    <w:rsid w:val="00E707F8"/>
    <w:rsid w:val="00E71756"/>
    <w:rsid w:val="00E81011"/>
    <w:rsid w:val="00E81302"/>
    <w:rsid w:val="00E8155A"/>
    <w:rsid w:val="00E82621"/>
    <w:rsid w:val="00E82C78"/>
    <w:rsid w:val="00E8415A"/>
    <w:rsid w:val="00E90ACA"/>
    <w:rsid w:val="00E91CE2"/>
    <w:rsid w:val="00E954C4"/>
    <w:rsid w:val="00E957C2"/>
    <w:rsid w:val="00EA017B"/>
    <w:rsid w:val="00EA2382"/>
    <w:rsid w:val="00EA32AC"/>
    <w:rsid w:val="00EA36B4"/>
    <w:rsid w:val="00EA6402"/>
    <w:rsid w:val="00EB14DF"/>
    <w:rsid w:val="00EB2A5C"/>
    <w:rsid w:val="00EB5218"/>
    <w:rsid w:val="00EB6766"/>
    <w:rsid w:val="00EC1B3E"/>
    <w:rsid w:val="00EC525F"/>
    <w:rsid w:val="00EC5587"/>
    <w:rsid w:val="00ED1765"/>
    <w:rsid w:val="00ED43F8"/>
    <w:rsid w:val="00ED50DD"/>
    <w:rsid w:val="00ED558D"/>
    <w:rsid w:val="00ED795B"/>
    <w:rsid w:val="00ED7A9D"/>
    <w:rsid w:val="00EE31FF"/>
    <w:rsid w:val="00EE4EB7"/>
    <w:rsid w:val="00EE6B93"/>
    <w:rsid w:val="00EE6C2F"/>
    <w:rsid w:val="00EF63B4"/>
    <w:rsid w:val="00EF6F26"/>
    <w:rsid w:val="00F0122E"/>
    <w:rsid w:val="00F04B30"/>
    <w:rsid w:val="00F0590E"/>
    <w:rsid w:val="00F14052"/>
    <w:rsid w:val="00F14FEB"/>
    <w:rsid w:val="00F20861"/>
    <w:rsid w:val="00F27008"/>
    <w:rsid w:val="00F30B07"/>
    <w:rsid w:val="00F31C08"/>
    <w:rsid w:val="00F3373E"/>
    <w:rsid w:val="00F34EC1"/>
    <w:rsid w:val="00F52C76"/>
    <w:rsid w:val="00F60754"/>
    <w:rsid w:val="00F60BDE"/>
    <w:rsid w:val="00F727F9"/>
    <w:rsid w:val="00F74BCB"/>
    <w:rsid w:val="00F80856"/>
    <w:rsid w:val="00F861EA"/>
    <w:rsid w:val="00F86676"/>
    <w:rsid w:val="00F86D56"/>
    <w:rsid w:val="00F9104E"/>
    <w:rsid w:val="00F93896"/>
    <w:rsid w:val="00F93F0B"/>
    <w:rsid w:val="00F96920"/>
    <w:rsid w:val="00FA3355"/>
    <w:rsid w:val="00FA66CF"/>
    <w:rsid w:val="00FA7AD3"/>
    <w:rsid w:val="00FB47DD"/>
    <w:rsid w:val="00FB6F91"/>
    <w:rsid w:val="00FB711F"/>
    <w:rsid w:val="00FC354D"/>
    <w:rsid w:val="00FC5030"/>
    <w:rsid w:val="00FC5E31"/>
    <w:rsid w:val="00FC66DC"/>
    <w:rsid w:val="00FC7B0A"/>
    <w:rsid w:val="00FD0D76"/>
    <w:rsid w:val="00FD180E"/>
    <w:rsid w:val="00FD22BF"/>
    <w:rsid w:val="00FD3BD6"/>
    <w:rsid w:val="00FE0664"/>
    <w:rsid w:val="00FE364A"/>
    <w:rsid w:val="00FE46B0"/>
    <w:rsid w:val="00FE55B6"/>
    <w:rsid w:val="00FE7179"/>
    <w:rsid w:val="00FF0805"/>
    <w:rsid w:val="00FF18C0"/>
    <w:rsid w:val="00FF2111"/>
    <w:rsid w:val="00FF6014"/>
    <w:rsid w:val="00FF7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A5E9A"/>
  <w15:docId w15:val="{CDA51AD7-A427-4150-9180-EE8B9DD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FF"/>
    <w:pPr>
      <w:spacing w:after="120" w:line="280" w:lineRule="exact"/>
      <w:jc w:val="both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5A1"/>
    <w:pPr>
      <w:keepNext/>
      <w:keepLines/>
      <w:numPr>
        <w:numId w:val="2"/>
      </w:numPr>
      <w:shd w:val="clear" w:color="auto" w:fill="ADD1EF"/>
      <w:spacing w:before="360" w:line="360" w:lineRule="exact"/>
      <w:outlineLvl w:val="0"/>
    </w:pPr>
    <w:rPr>
      <w:rFonts w:eastAsiaTheme="majorEastAsia" w:cstheme="majorBidi"/>
      <w:b/>
      <w:color w:val="05296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5A1"/>
    <w:pPr>
      <w:keepNext/>
      <w:keepLines/>
      <w:numPr>
        <w:ilvl w:val="1"/>
        <w:numId w:val="2"/>
      </w:numPr>
      <w:spacing w:before="360" w:line="320" w:lineRule="exact"/>
      <w:outlineLvl w:val="1"/>
    </w:pPr>
    <w:rPr>
      <w:rFonts w:eastAsiaTheme="majorEastAsia" w:cstheme="majorBidi"/>
      <w:b/>
      <w:color w:val="05296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10E"/>
    <w:pPr>
      <w:keepNext/>
      <w:keepLines/>
      <w:numPr>
        <w:ilvl w:val="2"/>
        <w:numId w:val="2"/>
      </w:numPr>
      <w:spacing w:before="240"/>
      <w:outlineLvl w:val="2"/>
    </w:pPr>
    <w:rPr>
      <w:rFonts w:eastAsiaTheme="majorEastAsia" w:cstheme="majorBidi"/>
      <w:i/>
      <w:color w:val="05296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95B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769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69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69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69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69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A1"/>
    <w:rPr>
      <w:rFonts w:ascii="Arial" w:eastAsiaTheme="majorEastAsia" w:hAnsi="Arial" w:cstheme="majorBidi"/>
      <w:b/>
      <w:color w:val="052964"/>
      <w:sz w:val="28"/>
      <w:szCs w:val="28"/>
      <w:shd w:val="clear" w:color="auto" w:fill="ADD1EF"/>
    </w:rPr>
  </w:style>
  <w:style w:type="character" w:customStyle="1" w:styleId="Heading2Char">
    <w:name w:val="Heading 2 Char"/>
    <w:basedOn w:val="DefaultParagraphFont"/>
    <w:link w:val="Heading2"/>
    <w:uiPriority w:val="9"/>
    <w:rsid w:val="00E655A1"/>
    <w:rPr>
      <w:rFonts w:ascii="Arial" w:eastAsiaTheme="majorEastAsia" w:hAnsi="Arial" w:cstheme="majorBidi"/>
      <w:b/>
      <w:color w:val="05296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710E"/>
    <w:rPr>
      <w:rFonts w:ascii="Arial" w:eastAsiaTheme="majorEastAsia" w:hAnsi="Arial" w:cstheme="majorBidi"/>
      <w:i/>
      <w:color w:val="05296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95B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6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6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6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Reference">
    <w:name w:val="Subtle Reference"/>
    <w:basedOn w:val="DefaultParagraphFont"/>
    <w:uiPriority w:val="31"/>
    <w:rsid w:val="00B828FA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rsid w:val="00B828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FA"/>
    <w:rPr>
      <w:rFonts w:ascii="Arial" w:hAnsi="Arial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rsid w:val="00B828FA"/>
    <w:rPr>
      <w:b/>
      <w:bCs/>
    </w:rPr>
  </w:style>
  <w:style w:type="character" w:styleId="IntenseEmphasis">
    <w:name w:val="Intense Emphasis"/>
    <w:basedOn w:val="DefaultParagraphFont"/>
    <w:uiPriority w:val="21"/>
    <w:rsid w:val="00B828F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sid w:val="00B828FA"/>
    <w:rPr>
      <w:i/>
      <w:iCs/>
    </w:rPr>
  </w:style>
  <w:style w:type="character" w:styleId="SubtleEmphasis">
    <w:name w:val="Subtle Emphasis"/>
    <w:basedOn w:val="DefaultParagraphFont"/>
    <w:uiPriority w:val="19"/>
    <w:rsid w:val="00B828FA"/>
    <w:rPr>
      <w:i/>
      <w:iCs/>
      <w:color w:val="404040" w:themeColor="text1" w:themeTint="BF"/>
    </w:rPr>
  </w:style>
  <w:style w:type="paragraph" w:styleId="Subtitle">
    <w:name w:val="Subtitle"/>
    <w:aliases w:val="Bullets"/>
    <w:basedOn w:val="Normal"/>
    <w:next w:val="Normal"/>
    <w:link w:val="SubtitleChar"/>
    <w:uiPriority w:val="11"/>
    <w:rsid w:val="008A1EB0"/>
    <w:pPr>
      <w:numPr>
        <w:numId w:val="3"/>
      </w:numPr>
      <w:spacing w:after="0"/>
      <w:ind w:left="851" w:hanging="567"/>
    </w:pPr>
    <w:rPr>
      <w:rFonts w:eastAsiaTheme="minorEastAsia"/>
      <w:spacing w:val="15"/>
    </w:rPr>
  </w:style>
  <w:style w:type="character" w:customStyle="1" w:styleId="SubtitleChar">
    <w:name w:val="Subtitle Char"/>
    <w:aliases w:val="Bullets Char"/>
    <w:basedOn w:val="DefaultParagraphFont"/>
    <w:link w:val="Subtitle"/>
    <w:uiPriority w:val="11"/>
    <w:rsid w:val="008A1EB0"/>
    <w:rPr>
      <w:rFonts w:ascii="Arial" w:eastAsiaTheme="minorEastAsia" w:hAnsi="Arial"/>
      <w:color w:val="000000" w:themeColor="text1"/>
      <w:spacing w:val="15"/>
    </w:rPr>
  </w:style>
  <w:style w:type="paragraph" w:customStyle="1" w:styleId="Bullet">
    <w:name w:val="Bullet"/>
    <w:basedOn w:val="Normal"/>
    <w:next w:val="Normal"/>
    <w:link w:val="BulletChar"/>
    <w:rsid w:val="00D67F3D"/>
    <w:pPr>
      <w:numPr>
        <w:numId w:val="4"/>
      </w:numPr>
      <w:ind w:left="851" w:hanging="567"/>
      <w:contextualSpacing/>
    </w:pPr>
  </w:style>
  <w:style w:type="paragraph" w:customStyle="1" w:styleId="Bullet2">
    <w:name w:val="Bullet_2"/>
    <w:basedOn w:val="Normal"/>
    <w:next w:val="Normal"/>
    <w:link w:val="Bullet2Char"/>
    <w:rsid w:val="00D70AAD"/>
    <w:pPr>
      <w:numPr>
        <w:numId w:val="5"/>
      </w:numPr>
      <w:spacing w:after="0"/>
      <w:ind w:left="1701" w:hanging="567"/>
    </w:pPr>
  </w:style>
  <w:style w:type="character" w:customStyle="1" w:styleId="BulletChar">
    <w:name w:val="Bullet Char"/>
    <w:basedOn w:val="DefaultParagraphFont"/>
    <w:link w:val="Bullet"/>
    <w:rsid w:val="00D67F3D"/>
    <w:rPr>
      <w:rFonts w:ascii="Arial" w:hAnsi="Arial"/>
      <w:color w:val="000000" w:themeColor="text1"/>
    </w:rPr>
  </w:style>
  <w:style w:type="paragraph" w:customStyle="1" w:styleId="APPENDIX">
    <w:name w:val="APPENDIX"/>
    <w:basedOn w:val="Heading1"/>
    <w:next w:val="Normal"/>
    <w:link w:val="APPENDIXChar"/>
    <w:qFormat/>
    <w:rsid w:val="002A5890"/>
    <w:pPr>
      <w:numPr>
        <w:numId w:val="6"/>
      </w:numPr>
      <w:ind w:left="2268" w:hanging="2268"/>
    </w:pPr>
  </w:style>
  <w:style w:type="character" w:customStyle="1" w:styleId="Bullet2Char">
    <w:name w:val="Bullet_2 Char"/>
    <w:basedOn w:val="BulletChar"/>
    <w:link w:val="Bullet2"/>
    <w:rsid w:val="00D70AAD"/>
    <w:rPr>
      <w:rFonts w:ascii="Arial" w:hAnsi="Arial"/>
      <w:color w:val="000000" w:themeColor="text1"/>
    </w:rPr>
  </w:style>
  <w:style w:type="paragraph" w:styleId="ListParagraph">
    <w:name w:val="List Paragraph"/>
    <w:basedOn w:val="Normal"/>
    <w:uiPriority w:val="34"/>
    <w:qFormat/>
    <w:rsid w:val="003228E9"/>
    <w:pPr>
      <w:ind w:left="720"/>
      <w:contextualSpacing/>
    </w:pPr>
  </w:style>
  <w:style w:type="character" w:customStyle="1" w:styleId="APPENDIXChar">
    <w:name w:val="APPENDIX Char"/>
    <w:basedOn w:val="DefaultParagraphFont"/>
    <w:link w:val="APPENDIX"/>
    <w:rsid w:val="002A589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2F35"/>
    <w:pPr>
      <w:tabs>
        <w:tab w:val="right" w:leader="dot" w:pos="9016"/>
      </w:tabs>
      <w:spacing w:before="240" w:line="360" w:lineRule="exact"/>
      <w:ind w:left="1134" w:hanging="1134"/>
    </w:pPr>
    <w:rPr>
      <w:b/>
      <w:color w:val="055EC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32F35"/>
    <w:pPr>
      <w:tabs>
        <w:tab w:val="left" w:pos="2268"/>
        <w:tab w:val="right" w:leader="dot" w:pos="9016"/>
      </w:tabs>
      <w:spacing w:line="320" w:lineRule="exact"/>
      <w:ind w:left="2268" w:hanging="1134"/>
    </w:pPr>
    <w:rPr>
      <w:b/>
      <w:noProof/>
      <w:color w:val="055EC1"/>
    </w:rPr>
  </w:style>
  <w:style w:type="paragraph" w:styleId="TOC3">
    <w:name w:val="toc 3"/>
    <w:basedOn w:val="Normal"/>
    <w:next w:val="Normal"/>
    <w:autoRedefine/>
    <w:uiPriority w:val="39"/>
    <w:unhideWhenUsed/>
    <w:rsid w:val="00632F35"/>
    <w:pPr>
      <w:ind w:left="2268" w:hanging="1134"/>
    </w:pPr>
    <w:rPr>
      <w:i/>
      <w:color w:val="055EC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2F35"/>
    <w:pPr>
      <w:ind w:left="2268" w:hanging="1134"/>
    </w:pPr>
    <w:rPr>
      <w:i/>
      <w:color w:val="055EC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3FA8"/>
    <w:pPr>
      <w:spacing w:before="240" w:line="360" w:lineRule="exact"/>
      <w:ind w:left="2268" w:hanging="2268"/>
    </w:pPr>
    <w:rPr>
      <w:b/>
      <w:sz w:val="24"/>
    </w:rPr>
  </w:style>
  <w:style w:type="table" w:styleId="TableGrid">
    <w:name w:val="Table Grid"/>
    <w:basedOn w:val="TableNormal"/>
    <w:uiPriority w:val="39"/>
    <w:rsid w:val="0039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6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6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C81"/>
    <w:rPr>
      <w:rFonts w:ascii="Segoe UI" w:hAnsi="Segoe UI" w:cs="Segoe UI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6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1B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1A6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1B"/>
    <w:rPr>
      <w:rFonts w:ascii="Arial" w:hAnsi="Arial"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065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F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FF5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FF5"/>
    <w:rPr>
      <w:rFonts w:ascii="Arial" w:hAnsi="Arial"/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0666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0666"/>
    <w:rPr>
      <w:rFonts w:ascii="Lucida Grande" w:hAnsi="Lucida Grande"/>
      <w:color w:val="000000" w:themeColor="text1"/>
      <w:sz w:val="24"/>
      <w:szCs w:val="24"/>
    </w:rPr>
  </w:style>
  <w:style w:type="paragraph" w:styleId="NoSpacing">
    <w:name w:val="No Spacing"/>
    <w:aliases w:val="strike-high"/>
    <w:uiPriority w:val="1"/>
    <w:qFormat/>
    <w:rsid w:val="008E1F32"/>
    <w:pPr>
      <w:spacing w:after="0" w:line="240" w:lineRule="auto"/>
      <w:jc w:val="both"/>
    </w:pPr>
    <w:rPr>
      <w:rFonts w:ascii="Arial" w:hAnsi="Arial"/>
      <w:color w:val="000000" w:themeColor="text1"/>
    </w:rPr>
  </w:style>
  <w:style w:type="paragraph" w:styleId="TableofFigures">
    <w:name w:val="table of figures"/>
    <w:basedOn w:val="Normal"/>
    <w:next w:val="Normal"/>
    <w:uiPriority w:val="99"/>
    <w:unhideWhenUsed/>
    <w:rsid w:val="00352534"/>
    <w:pPr>
      <w:spacing w:after="0"/>
    </w:pPr>
    <w:rPr>
      <w:color w:val="0070C0"/>
    </w:rPr>
  </w:style>
  <w:style w:type="table" w:customStyle="1" w:styleId="TableGrid11">
    <w:name w:val="Table Grid11"/>
    <w:basedOn w:val="TableNormal"/>
    <w:next w:val="TableGrid"/>
    <w:uiPriority w:val="39"/>
    <w:rsid w:val="00BC6001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1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7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F642C"/>
    <w:pPr>
      <w:spacing w:after="0" w:line="240" w:lineRule="auto"/>
    </w:pPr>
    <w:rPr>
      <w:kern w:val="2"/>
      <w:sz w:val="24"/>
      <w:szCs w:val="24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F642C"/>
    <w:pPr>
      <w:spacing w:after="0" w:line="240" w:lineRule="auto"/>
    </w:pPr>
    <w:rPr>
      <w:kern w:val="2"/>
      <w:sz w:val="24"/>
      <w:szCs w:val="24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3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v.uk/government/organisations/marine-accident-investigation-bran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iif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D8145-FF22-495A-9EA4-8E8404F1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4209</Words>
  <Characters>23996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AMC</dc:creator>
  <cp:lastModifiedBy>Dimitris Tsatiris</cp:lastModifiedBy>
  <cp:revision>64</cp:revision>
  <cp:lastPrinted>2025-07-15T08:25:00Z</cp:lastPrinted>
  <dcterms:created xsi:type="dcterms:W3CDTF">2023-08-02T14:54:00Z</dcterms:created>
  <dcterms:modified xsi:type="dcterms:W3CDTF">2025-08-22T07:18:00Z</dcterms:modified>
</cp:coreProperties>
</file>