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83E" w:rsidRPr="0011283E" w:rsidRDefault="0011283E" w:rsidP="0011283E">
      <w:pPr>
        <w:pStyle w:val="Default"/>
        <w:jc w:val="center"/>
        <w:rPr>
          <w:sz w:val="16"/>
          <w:szCs w:val="16"/>
          <w:lang w:val="fr-FR"/>
        </w:rPr>
      </w:pPr>
      <w:r w:rsidRPr="0011283E">
        <w:rPr>
          <w:sz w:val="16"/>
          <w:szCs w:val="16"/>
          <w:lang w:val="fr-FR"/>
        </w:rPr>
        <w:t>REPUBLIQUE DU SENEGAL</w:t>
      </w:r>
    </w:p>
    <w:p w:rsidR="0011283E" w:rsidRPr="0011283E" w:rsidRDefault="0011283E" w:rsidP="0011283E">
      <w:pPr>
        <w:pStyle w:val="Default"/>
        <w:jc w:val="center"/>
        <w:rPr>
          <w:sz w:val="16"/>
          <w:szCs w:val="16"/>
          <w:lang w:val="fr-FR"/>
        </w:rPr>
      </w:pPr>
      <w:r w:rsidRPr="0011283E">
        <w:rPr>
          <w:sz w:val="16"/>
          <w:szCs w:val="16"/>
          <w:lang w:val="fr-FR"/>
        </w:rPr>
        <w:t>MINISTERE DE L’EDUCATION NATIONALE</w:t>
      </w:r>
    </w:p>
    <w:p w:rsidR="00C76FCA" w:rsidRPr="00151A22" w:rsidRDefault="0011283E" w:rsidP="00C76FCA">
      <w:pPr>
        <w:pStyle w:val="Default"/>
        <w:rPr>
          <w:sz w:val="16"/>
          <w:szCs w:val="18"/>
          <w:lang w:val="fr-FR"/>
        </w:rPr>
      </w:pPr>
      <w:r w:rsidRPr="00151A22">
        <w:rPr>
          <w:sz w:val="16"/>
          <w:szCs w:val="18"/>
          <w:lang w:val="fr-FR"/>
        </w:rPr>
        <w:t>ACADEMIE DE LOUGA</w:t>
      </w:r>
    </w:p>
    <w:p w:rsidR="00C76FCA" w:rsidRPr="00151A22" w:rsidRDefault="0011283E" w:rsidP="00C76FCA">
      <w:pPr>
        <w:pStyle w:val="Default"/>
        <w:rPr>
          <w:sz w:val="16"/>
          <w:szCs w:val="18"/>
          <w:lang w:val="fr-FR"/>
        </w:rPr>
      </w:pPr>
      <w:r w:rsidRPr="00151A22">
        <w:rPr>
          <w:sz w:val="16"/>
          <w:szCs w:val="18"/>
          <w:lang w:val="fr-FR"/>
        </w:rPr>
        <w:t>INSPECTION DE L’EDUCATION ET DE LA FORMATION DE KEBEMER</w:t>
      </w:r>
      <w:r w:rsidR="00C76FCA" w:rsidRPr="00151A22">
        <w:rPr>
          <w:sz w:val="16"/>
          <w:szCs w:val="18"/>
          <w:lang w:val="fr-FR"/>
        </w:rPr>
        <w:t xml:space="preserve"> </w:t>
      </w:r>
    </w:p>
    <w:p w:rsidR="00C76FCA" w:rsidRPr="00151A22" w:rsidRDefault="00C76FCA" w:rsidP="00C76FCA">
      <w:pPr>
        <w:pStyle w:val="Default"/>
        <w:rPr>
          <w:sz w:val="20"/>
          <w:szCs w:val="22"/>
          <w:lang w:val="fr-FR"/>
        </w:rPr>
      </w:pPr>
      <w:r w:rsidRPr="00151A22">
        <w:rPr>
          <w:sz w:val="20"/>
          <w:szCs w:val="22"/>
          <w:lang w:val="fr-FR"/>
        </w:rPr>
        <w:t xml:space="preserve">SERVICE OU ETABLISSEMENT : </w:t>
      </w:r>
      <w:r w:rsidR="0011283E" w:rsidRPr="00151A22">
        <w:rPr>
          <w:sz w:val="20"/>
          <w:szCs w:val="22"/>
          <w:lang w:val="fr-FR"/>
        </w:rPr>
        <w:t>CFA DAROU MOUSTY</w:t>
      </w:r>
    </w:p>
    <w:p w:rsidR="0011283E" w:rsidRPr="00151A22" w:rsidRDefault="0011283E" w:rsidP="00C76FCA">
      <w:pPr>
        <w:pStyle w:val="Default"/>
        <w:rPr>
          <w:sz w:val="12"/>
          <w:szCs w:val="22"/>
          <w:lang w:val="fr-FR"/>
        </w:rPr>
      </w:pPr>
    </w:p>
    <w:p w:rsidR="005021EE" w:rsidRDefault="005021EE" w:rsidP="005021EE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b/>
          <w:bCs/>
          <w:color w:val="000000"/>
          <w:sz w:val="23"/>
          <w:szCs w:val="23"/>
          <w:lang w:val="fr-FR"/>
        </w:rPr>
      </w:pPr>
    </w:p>
    <w:p w:rsidR="005021EE" w:rsidRDefault="005021EE" w:rsidP="005021EE">
      <w:pPr>
        <w:autoSpaceDE w:val="0"/>
        <w:autoSpaceDN w:val="0"/>
        <w:adjustRightInd w:val="0"/>
        <w:spacing w:line="240" w:lineRule="auto"/>
        <w:jc w:val="center"/>
        <w:rPr>
          <w:rFonts w:ascii="Cambria" w:hAnsi="Cambria" w:cs="Cambria"/>
          <w:b/>
          <w:bCs/>
          <w:color w:val="000000"/>
          <w:sz w:val="23"/>
          <w:szCs w:val="23"/>
          <w:lang w:val="fr-FR"/>
        </w:rPr>
      </w:pPr>
      <w:r w:rsidRPr="005021EE">
        <w:rPr>
          <w:rFonts w:ascii="Cambria" w:hAnsi="Cambria" w:cs="Cambria"/>
          <w:b/>
          <w:bCs/>
          <w:color w:val="000000"/>
          <w:sz w:val="23"/>
          <w:szCs w:val="23"/>
          <w:lang w:val="fr-FR"/>
        </w:rPr>
        <w:t xml:space="preserve">RELEVE RECAPITULATIF DES MATIERES </w:t>
      </w:r>
    </w:p>
    <w:p w:rsidR="00C76FCA" w:rsidRDefault="005021EE" w:rsidP="005021EE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lang w:val="fr-FR"/>
        </w:rPr>
      </w:pPr>
      <w:r w:rsidRPr="005021EE">
        <w:rPr>
          <w:b/>
          <w:bCs/>
          <w:sz w:val="23"/>
          <w:szCs w:val="23"/>
          <w:lang w:val="fr-FR"/>
        </w:rPr>
        <w:t xml:space="preserve">A LA DATE DU </w:t>
      </w:r>
      <w:r w:rsidRPr="005021EE">
        <w:rPr>
          <w:b/>
          <w:bCs/>
          <w:lang w:val="fr-FR"/>
        </w:rPr>
        <w:t>…………………………………</w:t>
      </w:r>
      <w:r>
        <w:rPr>
          <w:b/>
          <w:bCs/>
          <w:lang w:val="fr-FR"/>
        </w:rPr>
        <w:t>…………………</w:t>
      </w:r>
      <w:r w:rsidRPr="005021EE">
        <w:rPr>
          <w:b/>
          <w:bCs/>
          <w:lang w:val="fr-FR"/>
        </w:rPr>
        <w:t>……(1)</w:t>
      </w:r>
    </w:p>
    <w:p w:rsidR="005021EE" w:rsidRPr="005021EE" w:rsidRDefault="005021EE" w:rsidP="005021EE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color w:val="000000"/>
          <w:sz w:val="23"/>
          <w:szCs w:val="23"/>
          <w:lang w:val="fr-FR"/>
        </w:rPr>
      </w:pPr>
    </w:p>
    <w:p w:rsidR="00C76FCA" w:rsidRPr="005021EE" w:rsidRDefault="00C76FCA" w:rsidP="00C76FCA">
      <w:pPr>
        <w:pStyle w:val="Default"/>
        <w:rPr>
          <w:sz w:val="2"/>
          <w:szCs w:val="18"/>
          <w:lang w:val="fr-FR"/>
        </w:rPr>
      </w:pP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3119"/>
        <w:gridCol w:w="1134"/>
        <w:gridCol w:w="1134"/>
        <w:gridCol w:w="1134"/>
        <w:gridCol w:w="992"/>
        <w:gridCol w:w="1843"/>
      </w:tblGrid>
      <w:tr w:rsidR="005021EE" w:rsidRPr="005021EE" w:rsidTr="008114C4">
        <w:trPr>
          <w:trHeight w:val="477"/>
        </w:trPr>
        <w:tc>
          <w:tcPr>
            <w:tcW w:w="1271" w:type="dxa"/>
          </w:tcPr>
          <w:p w:rsidR="005021EE" w:rsidRPr="005021EE" w:rsidRDefault="005021EE" w:rsidP="00C76FCA">
            <w:pPr>
              <w:pStyle w:val="Default"/>
              <w:rPr>
                <w:sz w:val="16"/>
                <w:szCs w:val="18"/>
                <w:lang w:val="fr-FR"/>
              </w:rPr>
            </w:pPr>
            <w:r w:rsidRPr="005021EE">
              <w:rPr>
                <w:b/>
                <w:bCs/>
                <w:sz w:val="16"/>
                <w:szCs w:val="18"/>
                <w:lang w:val="fr-FR"/>
              </w:rPr>
              <w:t xml:space="preserve">N° Compte </w:t>
            </w:r>
          </w:p>
          <w:p w:rsidR="005021EE" w:rsidRPr="005021EE" w:rsidRDefault="005021EE" w:rsidP="00151A22">
            <w:pPr>
              <w:pStyle w:val="Default"/>
              <w:rPr>
                <w:sz w:val="16"/>
                <w:szCs w:val="18"/>
                <w:lang w:val="fr-FR"/>
              </w:rPr>
            </w:pPr>
            <w:r w:rsidRPr="005021EE">
              <w:rPr>
                <w:b/>
                <w:bCs/>
                <w:sz w:val="16"/>
                <w:szCs w:val="18"/>
                <w:lang w:val="fr-FR"/>
              </w:rPr>
              <w:t xml:space="preserve">Nomenclature (2) </w:t>
            </w: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  <w:r w:rsidRPr="005021EE">
              <w:rPr>
                <w:rFonts w:ascii="Cambria" w:hAnsi="Cambria" w:cs="Cambria"/>
                <w:b/>
                <w:bCs/>
                <w:color w:val="000000"/>
                <w:sz w:val="18"/>
                <w:szCs w:val="18"/>
                <w:lang w:val="fr-FR"/>
              </w:rPr>
              <w:t>Désignation des matières</w:t>
            </w:r>
          </w:p>
        </w:tc>
        <w:tc>
          <w:tcPr>
            <w:tcW w:w="1134" w:type="dxa"/>
          </w:tcPr>
          <w:p w:rsidR="005021EE" w:rsidRPr="005021EE" w:rsidRDefault="005021EE" w:rsidP="00151A22">
            <w:pPr>
              <w:pStyle w:val="Default"/>
              <w:rPr>
                <w:sz w:val="18"/>
                <w:szCs w:val="18"/>
                <w:lang w:val="fr-FR"/>
              </w:rPr>
            </w:pPr>
            <w:r w:rsidRPr="005021EE">
              <w:rPr>
                <w:b/>
                <w:bCs/>
                <w:sz w:val="18"/>
                <w:szCs w:val="18"/>
                <w:lang w:val="fr-FR"/>
              </w:rPr>
              <w:t xml:space="preserve">En attente </w:t>
            </w:r>
          </w:p>
        </w:tc>
        <w:tc>
          <w:tcPr>
            <w:tcW w:w="1134" w:type="dxa"/>
          </w:tcPr>
          <w:p w:rsidR="005021EE" w:rsidRPr="005021EE" w:rsidRDefault="005021EE" w:rsidP="00151A22">
            <w:pPr>
              <w:pStyle w:val="Default"/>
              <w:rPr>
                <w:sz w:val="18"/>
                <w:szCs w:val="18"/>
                <w:lang w:val="fr-FR"/>
              </w:rPr>
            </w:pPr>
            <w:r w:rsidRPr="005021EE">
              <w:rPr>
                <w:b/>
                <w:bCs/>
                <w:sz w:val="18"/>
                <w:szCs w:val="18"/>
                <w:lang w:val="fr-FR"/>
              </w:rPr>
              <w:t>En service (4)</w:t>
            </w:r>
          </w:p>
        </w:tc>
        <w:tc>
          <w:tcPr>
            <w:tcW w:w="1134" w:type="dxa"/>
          </w:tcPr>
          <w:p w:rsidR="005021EE" w:rsidRPr="005021EE" w:rsidRDefault="005021EE" w:rsidP="00151A22">
            <w:pPr>
              <w:pStyle w:val="Default"/>
              <w:rPr>
                <w:sz w:val="18"/>
                <w:szCs w:val="18"/>
                <w:lang w:val="fr-FR"/>
              </w:rPr>
            </w:pPr>
            <w:r w:rsidRPr="005021EE">
              <w:rPr>
                <w:b/>
                <w:bCs/>
                <w:sz w:val="18"/>
                <w:szCs w:val="18"/>
                <w:lang w:val="fr-FR"/>
              </w:rPr>
              <w:t xml:space="preserve">En sortie provisoire </w:t>
            </w: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  <w:r w:rsidRPr="005021EE">
              <w:rPr>
                <w:rFonts w:ascii="Cambria" w:hAnsi="Cambria" w:cs="Cambria"/>
                <w:b/>
                <w:bCs/>
                <w:color w:val="000000"/>
                <w:sz w:val="18"/>
                <w:szCs w:val="18"/>
                <w:lang w:val="fr-FR"/>
              </w:rPr>
              <w:t>Total (3)</w:t>
            </w:r>
          </w:p>
        </w:tc>
        <w:tc>
          <w:tcPr>
            <w:tcW w:w="1843" w:type="dxa"/>
          </w:tcPr>
          <w:p w:rsidR="005021EE" w:rsidRPr="005021EE" w:rsidRDefault="005021EE" w:rsidP="00C76FCA">
            <w:pPr>
              <w:pStyle w:val="Default"/>
              <w:rPr>
                <w:sz w:val="18"/>
                <w:szCs w:val="18"/>
                <w:lang w:val="fr-FR"/>
              </w:rPr>
            </w:pPr>
            <w:r w:rsidRPr="005021EE">
              <w:rPr>
                <w:b/>
                <w:bCs/>
                <w:sz w:val="18"/>
                <w:szCs w:val="18"/>
                <w:lang w:val="fr-FR"/>
              </w:rPr>
              <w:t xml:space="preserve">Observations </w:t>
            </w:r>
          </w:p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C76FCA">
            <w:pPr>
              <w:rPr>
                <w:lang w:val="fr-FR"/>
              </w:rPr>
            </w:pPr>
          </w:p>
        </w:tc>
      </w:tr>
      <w:tr w:rsidR="005021EE" w:rsidRPr="005021EE" w:rsidTr="008114C4">
        <w:tc>
          <w:tcPr>
            <w:tcW w:w="1271" w:type="dxa"/>
          </w:tcPr>
          <w:p w:rsidR="005021EE" w:rsidRPr="005021EE" w:rsidRDefault="005021EE" w:rsidP="007A09F9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7A09F9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7A09F9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7A09F9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7A09F9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7A09F9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7A09F9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  <w:tr w:rsidR="008114C4" w:rsidRPr="005021EE" w:rsidTr="008114C4">
        <w:tc>
          <w:tcPr>
            <w:tcW w:w="1271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3119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134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992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  <w:tc>
          <w:tcPr>
            <w:tcW w:w="1843" w:type="dxa"/>
          </w:tcPr>
          <w:p w:rsidR="005021EE" w:rsidRPr="005021EE" w:rsidRDefault="005021EE" w:rsidP="008E7C15">
            <w:pPr>
              <w:rPr>
                <w:lang w:val="fr-FR"/>
              </w:rPr>
            </w:pPr>
          </w:p>
        </w:tc>
      </w:tr>
    </w:tbl>
    <w:p w:rsidR="005021EE" w:rsidRDefault="005021EE" w:rsidP="005021EE">
      <w:pPr>
        <w:rPr>
          <w:sz w:val="12"/>
          <w:szCs w:val="16"/>
          <w:lang w:val="fr-FR"/>
        </w:rPr>
      </w:pPr>
    </w:p>
    <w:p w:rsidR="005021EE" w:rsidRDefault="005021EE" w:rsidP="005021EE">
      <w:pPr>
        <w:pStyle w:val="Default"/>
        <w:jc w:val="right"/>
        <w:rPr>
          <w:b/>
          <w:bCs/>
          <w:sz w:val="23"/>
          <w:szCs w:val="23"/>
          <w:lang w:val="fr-FR"/>
        </w:rPr>
      </w:pPr>
      <w:r w:rsidRPr="005021EE">
        <w:rPr>
          <w:b/>
          <w:bCs/>
          <w:sz w:val="23"/>
          <w:szCs w:val="23"/>
          <w:u w:val="single"/>
          <w:lang w:val="fr-FR"/>
        </w:rPr>
        <w:t>Le comptable des matières</w:t>
      </w:r>
      <w:r w:rsidRPr="005021EE">
        <w:rPr>
          <w:b/>
          <w:bCs/>
          <w:sz w:val="23"/>
          <w:szCs w:val="23"/>
          <w:lang w:val="fr-FR"/>
        </w:rPr>
        <w:t xml:space="preserve"> : </w:t>
      </w:r>
    </w:p>
    <w:p w:rsidR="005021EE" w:rsidRPr="005021EE" w:rsidRDefault="005021EE" w:rsidP="005021EE">
      <w:pPr>
        <w:pStyle w:val="Default"/>
        <w:jc w:val="right"/>
        <w:rPr>
          <w:sz w:val="18"/>
          <w:szCs w:val="23"/>
          <w:lang w:val="fr-FR"/>
        </w:rPr>
      </w:pPr>
    </w:p>
    <w:p w:rsidR="005021EE" w:rsidRDefault="005021EE" w:rsidP="005021EE">
      <w:pPr>
        <w:pStyle w:val="Default"/>
        <w:jc w:val="right"/>
        <w:rPr>
          <w:sz w:val="23"/>
          <w:szCs w:val="23"/>
          <w:lang w:val="fr-FR"/>
        </w:rPr>
      </w:pPr>
      <w:r w:rsidRPr="005021EE">
        <w:rPr>
          <w:sz w:val="23"/>
          <w:szCs w:val="23"/>
          <w:lang w:val="fr-FR"/>
        </w:rPr>
        <w:t xml:space="preserve">Prénom : ………………………………………….. </w:t>
      </w:r>
    </w:p>
    <w:p w:rsidR="005021EE" w:rsidRPr="005021EE" w:rsidRDefault="005021EE" w:rsidP="005021EE">
      <w:pPr>
        <w:pStyle w:val="Default"/>
        <w:jc w:val="right"/>
        <w:rPr>
          <w:sz w:val="8"/>
          <w:szCs w:val="23"/>
          <w:lang w:val="fr-FR"/>
        </w:rPr>
      </w:pPr>
    </w:p>
    <w:p w:rsidR="005021EE" w:rsidRDefault="005021EE" w:rsidP="005021EE">
      <w:pPr>
        <w:pStyle w:val="Default"/>
        <w:jc w:val="right"/>
        <w:rPr>
          <w:sz w:val="23"/>
          <w:szCs w:val="23"/>
        </w:rPr>
      </w:pPr>
      <w:proofErr w:type="gramStart"/>
      <w:r>
        <w:rPr>
          <w:sz w:val="23"/>
          <w:szCs w:val="23"/>
        </w:rPr>
        <w:t>Nom :</w:t>
      </w:r>
      <w:proofErr w:type="gramEnd"/>
      <w:r>
        <w:rPr>
          <w:sz w:val="23"/>
          <w:szCs w:val="23"/>
        </w:rPr>
        <w:t xml:space="preserve"> ………………………………………………. </w:t>
      </w:r>
    </w:p>
    <w:p w:rsidR="00AA7968" w:rsidRDefault="00AA7968" w:rsidP="005021EE">
      <w:pPr>
        <w:jc w:val="right"/>
        <w:rPr>
          <w:sz w:val="23"/>
          <w:szCs w:val="23"/>
        </w:rPr>
      </w:pPr>
    </w:p>
    <w:p w:rsidR="00AA7968" w:rsidRDefault="00AA7968" w:rsidP="005021EE">
      <w:pPr>
        <w:jc w:val="right"/>
        <w:rPr>
          <w:sz w:val="23"/>
          <w:szCs w:val="23"/>
        </w:rPr>
      </w:pPr>
    </w:p>
    <w:p w:rsidR="00AA7968" w:rsidRDefault="00AA7968" w:rsidP="005021EE">
      <w:pPr>
        <w:jc w:val="right"/>
        <w:rPr>
          <w:sz w:val="23"/>
          <w:szCs w:val="23"/>
        </w:rPr>
      </w:pPr>
    </w:p>
    <w:p w:rsidR="00AA7968" w:rsidRDefault="00AA7968" w:rsidP="00AA7968">
      <w:pPr>
        <w:pStyle w:val="Default"/>
      </w:pPr>
      <w:r>
        <w:t>__________________________________________________________________</w:t>
      </w:r>
      <w:bookmarkStart w:id="0" w:name="_GoBack"/>
      <w:bookmarkEnd w:id="0"/>
    </w:p>
    <w:p w:rsidR="00AA7968" w:rsidRPr="00AA7968" w:rsidRDefault="00AA7968" w:rsidP="00AA7968">
      <w:pPr>
        <w:pStyle w:val="Default"/>
        <w:spacing w:after="53"/>
        <w:rPr>
          <w:sz w:val="12"/>
          <w:szCs w:val="23"/>
          <w:lang w:val="fr-FR"/>
        </w:rPr>
      </w:pPr>
      <w:r w:rsidRPr="00AA7968">
        <w:rPr>
          <w:sz w:val="12"/>
          <w:szCs w:val="23"/>
          <w:lang w:val="fr-FR"/>
        </w:rPr>
        <w:t xml:space="preserve">(1) Il est établi en fin de gestion et lors de tout arrêté des écritures </w:t>
      </w:r>
    </w:p>
    <w:p w:rsidR="00AA7968" w:rsidRPr="00AA7968" w:rsidRDefault="00AA7968" w:rsidP="00AA7968">
      <w:pPr>
        <w:pStyle w:val="Default"/>
        <w:spacing w:after="53"/>
        <w:rPr>
          <w:sz w:val="12"/>
          <w:szCs w:val="23"/>
          <w:lang w:val="fr-FR"/>
        </w:rPr>
      </w:pPr>
      <w:r w:rsidRPr="00AA7968">
        <w:rPr>
          <w:sz w:val="12"/>
          <w:szCs w:val="23"/>
          <w:lang w:val="fr-FR"/>
        </w:rPr>
        <w:t xml:space="preserve">(2) Dans l’ordre des comptes de la nomenclature </w:t>
      </w:r>
    </w:p>
    <w:p w:rsidR="00AA7968" w:rsidRPr="00AA7968" w:rsidRDefault="00AA7968" w:rsidP="00AA7968">
      <w:pPr>
        <w:pStyle w:val="Default"/>
        <w:spacing w:after="53"/>
        <w:rPr>
          <w:sz w:val="12"/>
          <w:szCs w:val="23"/>
          <w:lang w:val="fr-FR"/>
        </w:rPr>
      </w:pPr>
      <w:r w:rsidRPr="00AA7968">
        <w:rPr>
          <w:sz w:val="12"/>
          <w:szCs w:val="23"/>
          <w:lang w:val="fr-FR"/>
        </w:rPr>
        <w:t xml:space="preserve">(3) Reporter l’existant du grand livre </w:t>
      </w:r>
    </w:p>
    <w:p w:rsidR="00AA7968" w:rsidRPr="00AA7968" w:rsidRDefault="00AA7968" w:rsidP="00AA7968">
      <w:pPr>
        <w:pStyle w:val="Default"/>
        <w:rPr>
          <w:sz w:val="12"/>
          <w:szCs w:val="23"/>
          <w:lang w:val="fr-FR"/>
        </w:rPr>
      </w:pPr>
      <w:r w:rsidRPr="00AA7968">
        <w:rPr>
          <w:sz w:val="12"/>
          <w:szCs w:val="23"/>
          <w:lang w:val="fr-FR"/>
        </w:rPr>
        <w:t xml:space="preserve">(4) Sommation des qualités de chaque article à partir des fiches d’inventaire individuel contradictoire des matières. </w:t>
      </w:r>
    </w:p>
    <w:sectPr w:rsidR="00AA7968" w:rsidRPr="00AA7968" w:rsidSect="005021EE">
      <w:pgSz w:w="11907" w:h="16839" w:code="9"/>
      <w:pgMar w:top="1440" w:right="794" w:bottom="144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FCA"/>
    <w:rsid w:val="000A2515"/>
    <w:rsid w:val="0011283E"/>
    <w:rsid w:val="00151A22"/>
    <w:rsid w:val="00343033"/>
    <w:rsid w:val="005021EE"/>
    <w:rsid w:val="007D798B"/>
    <w:rsid w:val="00802846"/>
    <w:rsid w:val="008114C4"/>
    <w:rsid w:val="008A42F3"/>
    <w:rsid w:val="008F709E"/>
    <w:rsid w:val="009E6EF5"/>
    <w:rsid w:val="00AA7968"/>
    <w:rsid w:val="00AB7AA8"/>
    <w:rsid w:val="00C02B05"/>
    <w:rsid w:val="00C64CDF"/>
    <w:rsid w:val="00C76FCA"/>
    <w:rsid w:val="00D944CC"/>
    <w:rsid w:val="00E8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503F0E-6652-4EC6-A9C0-A9B649D0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C76FC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C76F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944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944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CFAR DAROU MOUSTY</cp:lastModifiedBy>
  <cp:revision>4</cp:revision>
  <cp:lastPrinted>2024-10-15T09:39:00Z</cp:lastPrinted>
  <dcterms:created xsi:type="dcterms:W3CDTF">2024-10-15T09:35:00Z</dcterms:created>
  <dcterms:modified xsi:type="dcterms:W3CDTF">2024-10-15T09:40:00Z</dcterms:modified>
</cp:coreProperties>
</file>