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5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82"/>
        <w:gridCol w:w="8952"/>
      </w:tblGrid>
      <w:tr>
        <w:trPr/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  <w:t>1.</w:t>
            </w:r>
          </w:p>
        </w:tc>
        <w:tc>
          <w:tcPr>
            <w:tcW w:w="8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siTabel"/>
              <w:widowControl w:val="false"/>
              <w:suppressLineNumbers/>
              <w:bidi w:val="0"/>
              <w:jc w:val="start"/>
              <w:rPr/>
            </w:pPr>
            <w:r>
              <w:rPr/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15305" cy="3109595"/>
                  <wp:effectExtent l="0" t="0" r="0" b="0"/>
                  <wp:wrapSquare wrapText="largest"/>
                  <wp:docPr id="1" name="Citra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itra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5305" cy="310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6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IsiTabel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89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  <w:t xml:space="preserve">Eksploitasi servis </w:t>
            </w:r>
            <w:r>
              <w:rPr>
                <w:rFonts w:ascii="system-ui;sans-serif" w:hAnsi="system-ui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18"/>
              </w:rPr>
              <w:t>http://localhost:3000/rest/user/login</w:t>
            </w:r>
            <w:r>
              <w:rPr/>
              <w:t xml:space="preserve"> dengan payload </w:t>
            </w:r>
            <w:r>
              <w:rPr>
                <w:rFonts w:ascii="monospace" w:hAnsi="monospace"/>
                <w:b w:val="false"/>
                <w:i w:val="false"/>
                <w:caps w:val="false"/>
                <w:smallCaps w:val="false"/>
                <w:color w:val="041E49"/>
                <w:spacing w:val="0"/>
                <w:sz w:val="18"/>
              </w:rPr>
              <w:t>email: "' or 1==1--", password: "&amp;"</w:t>
            </w:r>
            <w:r>
              <w:rPr/>
              <w:t xml:space="preserve"> </w:t>
            </w:r>
          </w:p>
        </w:tc>
      </w:tr>
      <w:tr>
        <w:trPr/>
        <w:tc>
          <w:tcPr>
            <w:tcW w:w="6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IsiTabel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89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  <w:t>Root Cause Analysis :</w:t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  <w:t>Serangan ini berhasil karena aplikasi (Juice Shop) gagal memproses input pengguna (' or 1==1--) sebagai data dan malah mengizinkannya menjadi bagian dari kode SQL yang dieksekusi di database.</w:t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  <w:t xml:space="preserve">Recommendation : </w:t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  <w:t>Lakukan Prepared Statements.</w:t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  <w:t>Prepared Statements adalah mekanisme yang memungkinkan Anda memisahkan perintah SQL (struktur query) dari data yang akan dimasukkan ke dalam query tersebut (input pengguna).</w:t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  <w:t>Pemisahan: Pengembang mengirimkan template query SQL ke server database terlebih dahulu. Template ini menggunakan placeholder (biasanya tanda tanya ? atau nama variabel :name) di mana data akan ditempatkan.</w:t>
            </w:r>
          </w:p>
        </w:tc>
      </w:tr>
      <w:tr>
        <w:trPr/>
        <w:tc>
          <w:tcPr>
            <w:tcW w:w="6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IsiTabel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89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  <w:t>Verification skenario:</w:t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  <w:t>Skenario Fungsional Positif: Memastikan login pengguna sah masih berfungsi.</w:t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  <w:t>BERHASIL: Pengguna diarahkan ke halaman dashboard/beranda.</w:t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  <w:t>Skenario Fungsional Negatif (Pertahanan): Memastikan login gagal jika password salah (tidak terpengaruh oleh payload).</w:t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  <w:t>GAGAL: Sistem menampilkan pesan error "Invalid email or password."</w:t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  <w:t>Skenario Keamanan (Penetrasi Ulang): Memastikan payload SQL Injection klasik sudah diblokir.</w:t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  <w:t>GAGAL: Input diperlakukan sebagai string literal. Sistem menampilkan pesan error "Invalid email or password." (atau setara).</w:t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345" w:hRule="atLeast"/>
        </w:trPr>
        <w:tc>
          <w:tcPr>
            <w:tcW w:w="6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  <w:t>2.</w:t>
            </w:r>
          </w:p>
        </w:tc>
        <w:tc>
          <w:tcPr>
            <w:tcW w:w="89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15305" cy="4003675"/>
                  <wp:effectExtent l="0" t="0" r="0" b="0"/>
                  <wp:wrapSquare wrapText="largest"/>
                  <wp:docPr id="2" name="Citra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itra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5305" cy="400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45" w:hRule="atLeast"/>
        </w:trPr>
        <w:tc>
          <w:tcPr>
            <w:tcW w:w="6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</w:tc>
        <w:tc>
          <w:tcPr>
            <w:tcW w:w="89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  <w:t>Root Cause Analysis</w:t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  <w:t xml:space="preserve">Terjadinya pembajakan Query. </w:t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  <w:t>Penggabungan Hasil (The UNION): Operator UNION mengambil hasil dari query pertama (produk yang mengandung "apple") dan hasil dari query kedua (daftar email dan password) dan melemparkannya ke dalam satu set hasil.</w:t>
            </w:r>
          </w:p>
        </w:tc>
      </w:tr>
      <w:tr>
        <w:trPr>
          <w:trHeight w:val="345" w:hRule="atLeast"/>
        </w:trPr>
        <w:tc>
          <w:tcPr>
            <w:tcW w:w="6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</w:tc>
        <w:tc>
          <w:tcPr>
            <w:tcW w:w="89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  <w:t>Recommendation :</w:t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  <w:t>satu-satunya pertahanan efektif dan permanen terhadap UNION-based SQL Injection dan semua jenis SQL Injection lainnya adalah menggunakan Prepared Statements (atau Parameterized Queries).</w:t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  <w:t xml:space="preserve">const template = "SELECT * FROM Products WHERE name LIKE ?"; </w:t>
            </w:r>
          </w:p>
        </w:tc>
      </w:tr>
      <w:tr>
        <w:trPr>
          <w:trHeight w:val="345" w:hRule="atLeast"/>
        </w:trPr>
        <w:tc>
          <w:tcPr>
            <w:tcW w:w="6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</w:tc>
        <w:tc>
          <w:tcPr>
            <w:tcW w:w="89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  <w:t>Verification skenario:</w:t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  <w:t>Memastikan pembajakan Query berhasil dicegah.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rStyle w:val="Strong"/>
              </w:rPr>
              <w:t>GAGAL:</w:t>
            </w:r>
            <w:r>
              <w:rPr/>
              <w:t xml:space="preserve"> Menampilkan "Produk tidak ditemukan". </w:t>
            </w:r>
            <w:r>
              <w:rPr>
                <w:rStyle w:val="Emphasis"/>
              </w:rPr>
              <w:t>Database</w:t>
            </w:r>
            <w:r>
              <w:rPr/>
              <w:t xml:space="preserve"> tidak boleh mengembalikan error SQL, dan </w:t>
            </w:r>
            <w:r>
              <w:rPr>
                <w:rStyle w:val="Emphasis"/>
              </w:rPr>
              <w:t>payload</w:t>
            </w:r>
            <w:r>
              <w:rPr/>
              <w:t xml:space="preserve"> tidak boleh dieksekusi sebagai </w:t>
            </w:r>
            <w:r>
              <w:rPr>
                <w:rStyle w:val="Emphasis"/>
              </w:rPr>
              <w:t>query</w:t>
            </w:r>
            <w:r>
              <w:rPr/>
              <w:t xml:space="preserve"> terpisah.</w:t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345" w:hRule="atLeast"/>
        </w:trPr>
        <w:tc>
          <w:tcPr>
            <w:tcW w:w="6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  <w:t>3.</w:t>
            </w:r>
          </w:p>
        </w:tc>
        <w:tc>
          <w:tcPr>
            <w:tcW w:w="89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  <w:t>BAC</w:t>
            </w:r>
          </w:p>
          <w:p>
            <w:pPr>
              <w:pStyle w:val="IsiTabel"/>
              <w:bidi w:val="0"/>
              <w:jc w:val="start"/>
              <w:rPr/>
            </w:pPr>
            <w:r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15305" cy="3063240"/>
                  <wp:effectExtent l="0" t="0" r="0" b="0"/>
                  <wp:wrapSquare wrapText="largest"/>
                  <wp:docPr id="3" name="Citra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itra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5305" cy="306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  <w:t>ambil curl, ganti dengan bearer token akun lain</w:t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4">
                      <wp:simplePos x="0" y="0"/>
                      <wp:positionH relativeFrom="column">
                        <wp:posOffset>2027555</wp:posOffset>
                      </wp:positionH>
                      <wp:positionV relativeFrom="paragraph">
                        <wp:posOffset>1656715</wp:posOffset>
                      </wp:positionV>
                      <wp:extent cx="1561465" cy="15240"/>
                      <wp:effectExtent l="635" t="635" r="635" b="635"/>
                      <wp:wrapNone/>
                      <wp:docPr id="4" name="Garis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1320" cy="15120"/>
                              </a:xfrm>
                              <a:prstGeom prst="line">
                                <a:avLst/>
                              </a:prstGeom>
                              <a:ln w="0">
                                <a:solidFill>
                                  <a:srgbClr val="3465a4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59.65pt,130.45pt" to="282.55pt,131.6pt" ID="Garis 1" stroked="t" o:allowincell="f" style="position:absolute">
                      <v:stroke color="#3465a4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5">
                      <wp:simplePos x="0" y="0"/>
                      <wp:positionH relativeFrom="column">
                        <wp:posOffset>2019935</wp:posOffset>
                      </wp:positionH>
                      <wp:positionV relativeFrom="paragraph">
                        <wp:posOffset>1522095</wp:posOffset>
                      </wp:positionV>
                      <wp:extent cx="1517015" cy="7620"/>
                      <wp:effectExtent l="635" t="635" r="635" b="635"/>
                      <wp:wrapNone/>
                      <wp:docPr id="5" name="Garis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517040" cy="7560"/>
                              </a:xfrm>
                              <a:prstGeom prst="line">
                                <a:avLst/>
                              </a:prstGeom>
                              <a:ln w="0">
                                <a:solidFill>
                                  <a:srgbClr val="3465a4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59.05pt,119.85pt" to="278.45pt,120.4pt" ID="Garis 2" stroked="t" o:allowincell="f" style="position:absolute;flip:x">
                      <v:stroke color="#3465a4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6">
                      <wp:simplePos x="0" y="0"/>
                      <wp:positionH relativeFrom="column">
                        <wp:posOffset>1856105</wp:posOffset>
                      </wp:positionH>
                      <wp:positionV relativeFrom="paragraph">
                        <wp:posOffset>2018030</wp:posOffset>
                      </wp:positionV>
                      <wp:extent cx="1131570" cy="410210"/>
                      <wp:effectExtent l="635" t="635" r="635" b="635"/>
                      <wp:wrapNone/>
                      <wp:docPr id="6" name="Kurva Bezier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1480" cy="410040"/>
                              </a:xfrm>
                              <a:custGeom>
                                <a:avLst/>
                                <a:gdLst/>
                                <a:ahLst/>
                                <a:rect l="0" t="0" r="r" b="b"/>
                                <a:pathLst>
                                  <a:path fill="none" w="3143" h="1139">
                                    <a:moveTo>
                                      <a:pt x="83" y="951"/>
                                    </a:moveTo>
                                    <a:cubicBezTo>
                                      <a:pt x="349" y="924"/>
                                      <a:pt x="584" y="1044"/>
                                      <a:pt x="850" y="1076"/>
                                    </a:cubicBezTo>
                                    <a:cubicBezTo>
                                      <a:pt x="1122" y="1108"/>
                                      <a:pt x="1388" y="1126"/>
                                      <a:pt x="1660" y="1116"/>
                                    </a:cubicBezTo>
                                    <a:cubicBezTo>
                                      <a:pt x="1891" y="1108"/>
                                      <a:pt x="2115" y="1171"/>
                                      <a:pt x="2344" y="1116"/>
                                    </a:cubicBezTo>
                                    <a:cubicBezTo>
                                      <a:pt x="2556" y="1067"/>
                                      <a:pt x="2806" y="1114"/>
                                      <a:pt x="2988" y="993"/>
                                    </a:cubicBezTo>
                                    <a:cubicBezTo>
                                      <a:pt x="3203" y="850"/>
                                      <a:pt x="3141" y="520"/>
                                      <a:pt x="3112" y="287"/>
                                    </a:cubicBezTo>
                                    <a:cubicBezTo>
                                      <a:pt x="3069" y="-42"/>
                                      <a:pt x="2648" y="-42"/>
                                      <a:pt x="2427" y="58"/>
                                    </a:cubicBezTo>
                                    <a:cubicBezTo>
                                      <a:pt x="2207" y="159"/>
                                      <a:pt x="2004" y="88"/>
                                      <a:pt x="1783" y="183"/>
                                    </a:cubicBezTo>
                                    <a:cubicBezTo>
                                      <a:pt x="1545" y="286"/>
                                      <a:pt x="1270" y="213"/>
                                      <a:pt x="1016" y="205"/>
                                    </a:cubicBezTo>
                                    <a:cubicBezTo>
                                      <a:pt x="803" y="197"/>
                                      <a:pt x="584" y="187"/>
                                      <a:pt x="372" y="224"/>
                                    </a:cubicBezTo>
                                    <a:lnTo>
                                      <a:pt x="145" y="266"/>
                                    </a:lnTo>
                                    <a:lnTo>
                                      <a:pt x="0" y="328"/>
                                    </a:lnTo>
                                  </a:path>
                                </a:pathLst>
                              </a:custGeom>
                              <a:ln w="0">
                                <a:solidFill>
                                  <a:srgbClr val="ffff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Kurva Bezier 1" coordsize="3204,1214" path="m83,993c349,966,584,1086,850,1118c1122,1150,1388,1168,1660,1158c1891,1150,2115,1213,2344,1158c2556,1109,2806,1156,2988,1035c3203,892,3141,562,3112,329c3069,0,2648,0,2427,100c2207,201,2004,130,1783,225c1545,328,1270,255,1016,247c803,239,584,229,372,266l145,308l0,370e" stroked="t" o:allowincell="f" style="position:absolute;margin-left:146.15pt;margin-top:158.9pt;width:89.05pt;height:32.25pt">
                      <v:stroke color="yellow" joinstyle="round" endcap="flat"/>
                      <v:fill o:detectmouseclick="t" on="false"/>
                      <w10:wrap type="none"/>
                    </v:shape>
                  </w:pict>
                </mc:Fallback>
              </mc:AlternateContent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15305" cy="3230245"/>
                  <wp:effectExtent l="0" t="0" r="0" b="0"/>
                  <wp:wrapSquare wrapText="largest"/>
                  <wp:docPr id="7" name="Citra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itra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5305" cy="323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45" w:hRule="atLeast"/>
        </w:trPr>
        <w:tc>
          <w:tcPr>
            <w:tcW w:w="6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</w:tc>
        <w:tc>
          <w:tcPr>
            <w:tcW w:w="89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  <w:t>berhasil input dengan atas nama akun admin</w:t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15305" cy="3133090"/>
                  <wp:effectExtent l="0" t="0" r="0" b="0"/>
                  <wp:wrapSquare wrapText="largest"/>
                  <wp:docPr id="8" name="Citra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Citra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5305" cy="313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45" w:hRule="atLeast"/>
        </w:trPr>
        <w:tc>
          <w:tcPr>
            <w:tcW w:w="6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</w:tc>
        <w:tc>
          <w:tcPr>
            <w:tcW w:w="89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  <w:t>Root Cause Analysis</w:t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  <w:t>BAC</w:t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  <w:t>Broken Access Control (BAC) adalah kerentanan keamanan di mana pengguna dapat mengakses atau memanipulasi sumber daya (data atau fungsionalitas) yang seharusnya tidak mereka miliki izin untuk melakukannya.</w:t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  <w:t>Recommendation</w:t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  <w:t>Validasi di Server:</w:t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  <w:t>Selalu pastikan bahwa pengguna yang meminta data adalah pemilik data tersebut atau memiliki hak akses yang sesuai (misalnya, status Admin).</w:t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  <w:t>Verifikasi semua role dan privilege pengguna di sisi backend (server), karena kontrol di sisi frontend (browser) mudah dilewati.</w:t>
            </w:r>
          </w:p>
        </w:tc>
      </w:tr>
      <w:tr>
        <w:trPr>
          <w:trHeight w:val="345" w:hRule="atLeast"/>
        </w:trPr>
        <w:tc>
          <w:tcPr>
            <w:tcW w:w="6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</w:tc>
        <w:tc>
          <w:tcPr>
            <w:tcW w:w="89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  <w:t>Verification skenario:</w:t>
            </w:r>
          </w:p>
          <w:p>
            <w:pPr>
              <w:pStyle w:val="IsiTabel"/>
              <w:bidi w:val="0"/>
              <w:jc w:val="start"/>
              <w:rPr/>
            </w:pPr>
            <w:r>
              <w:rPr/>
              <w:t>munculkan “Forbidden Acces” bila ada user lain yang tidak berhak melakukan CRUD pada servis yang dijalankan.</w:t>
            </w:r>
          </w:p>
        </w:tc>
      </w:tr>
      <w:tr>
        <w:trPr>
          <w:trHeight w:val="345" w:hRule="atLeast"/>
        </w:trPr>
        <w:tc>
          <w:tcPr>
            <w:tcW w:w="6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</w:tc>
        <w:tc>
          <w:tcPr>
            <w:tcW w:w="89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345" w:hRule="atLeast"/>
        </w:trPr>
        <w:tc>
          <w:tcPr>
            <w:tcW w:w="6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</w:tc>
        <w:tc>
          <w:tcPr>
            <w:tcW w:w="89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345" w:hRule="atLeast"/>
        </w:trPr>
        <w:tc>
          <w:tcPr>
            <w:tcW w:w="6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</w:tc>
        <w:tc>
          <w:tcPr>
            <w:tcW w:w="89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345" w:hRule="atLeast"/>
        </w:trPr>
        <w:tc>
          <w:tcPr>
            <w:tcW w:w="6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</w:tc>
        <w:tc>
          <w:tcPr>
            <w:tcW w:w="89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345" w:hRule="atLeast"/>
        </w:trPr>
        <w:tc>
          <w:tcPr>
            <w:tcW w:w="6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</w:tc>
        <w:tc>
          <w:tcPr>
            <w:tcW w:w="89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345" w:hRule="atLeast"/>
        </w:trPr>
        <w:tc>
          <w:tcPr>
            <w:tcW w:w="6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</w:tc>
        <w:tc>
          <w:tcPr>
            <w:tcW w:w="89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siTabe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system-ui">
    <w:altName w:val="sans-serif"/>
    <w:charset w:val="00" w:characterSet="windows-1252"/>
    <w:family w:val="roman"/>
    <w:pitch w:val="variable"/>
  </w:font>
  <w:font w:name="monospace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d-ID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id-ID" w:eastAsia="zh-CN" w:bidi="hi-IN"/>
    </w:rPr>
  </w:style>
  <w:style w:type="character" w:styleId="TeksSumber">
    <w:name w:val="Teks Sumber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Tajuk">
    <w:name w:val="Taju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IsiTabel">
    <w:name w:val="Isi Tabel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</TotalTime>
  <Application>LibreOffice/24.2.5.2$Windows_X86_64 LibreOffice_project/bffef4ea93e59bebbeaf7f431bb02b1a39ee8a59</Application>
  <AppVersion>15.0000</AppVersion>
  <Pages>4</Pages>
  <Words>376</Words>
  <Characters>2454</Characters>
  <CharactersWithSpaces>2794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2025-11-06T10:13:15Z</dcterms:created>
  <dc:creator/>
  <dc:description/>
  <dc:language>id-ID</dc:language>
  <cp:lastModifiedBy/>
  <dcterms:modified xsi:type="dcterms:W3CDTF">2025-11-06T10:44:19Z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