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BE5" w:rsidRDefault="00E27BE5" w:rsidP="003F48E6">
      <w:pPr>
        <w:jc w:val="center"/>
        <w:rPr>
          <w:b/>
          <w:bCs/>
          <w:i/>
          <w:iCs/>
          <w:color w:val="C00000"/>
          <w:sz w:val="24"/>
          <w:szCs w:val="24"/>
          <w:u w:val="single"/>
          <w:lang w:val="en-US"/>
        </w:rPr>
      </w:pPr>
      <w:r>
        <w:rPr>
          <w:b/>
          <w:bCs/>
          <w:i/>
          <w:iCs/>
          <w:noProof/>
          <w:color w:val="C00000"/>
          <w:sz w:val="24"/>
          <w:szCs w:val="24"/>
          <w:u w:val="single"/>
          <w:lang w:eastAsia="fr-FR"/>
        </w:rPr>
        <w:drawing>
          <wp:inline distT="0" distB="0" distL="0" distR="0">
            <wp:extent cx="6039059" cy="85420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 contenu des paroles - Le sol - La scène de sculpting 1 - Les tajines qui se sèchent sous le soleil 2.jpg"/>
                    <pic:cNvPicPr/>
                  </pic:nvPicPr>
                  <pic:blipFill>
                    <a:blip r:embed="rId4">
                      <a:extLst>
                        <a:ext uri="{28A0092B-C50C-407E-A947-70E740481C1C}">
                          <a14:useLocalDpi xmlns:a14="http://schemas.microsoft.com/office/drawing/2010/main" val="0"/>
                        </a:ext>
                      </a:extLst>
                    </a:blip>
                    <a:stretch>
                      <a:fillRect/>
                    </a:stretch>
                  </pic:blipFill>
                  <pic:spPr>
                    <a:xfrm>
                      <a:off x="0" y="0"/>
                      <a:ext cx="6042353" cy="8546679"/>
                    </a:xfrm>
                    <a:prstGeom prst="rect">
                      <a:avLst/>
                    </a:prstGeom>
                  </pic:spPr>
                </pic:pic>
              </a:graphicData>
            </a:graphic>
          </wp:inline>
        </w:drawing>
      </w:r>
    </w:p>
    <w:p w:rsidR="00E27BE5" w:rsidRDefault="00E27BE5" w:rsidP="003F48E6">
      <w:pPr>
        <w:jc w:val="center"/>
        <w:rPr>
          <w:b/>
          <w:bCs/>
          <w:i/>
          <w:iCs/>
          <w:color w:val="C00000"/>
          <w:sz w:val="24"/>
          <w:szCs w:val="24"/>
          <w:u w:val="single"/>
          <w:lang w:val="en-US"/>
        </w:rPr>
      </w:pPr>
    </w:p>
    <w:p w:rsidR="00E27BE5" w:rsidRDefault="00E27BE5" w:rsidP="003F48E6">
      <w:pPr>
        <w:jc w:val="center"/>
        <w:rPr>
          <w:b/>
          <w:bCs/>
          <w:i/>
          <w:iCs/>
          <w:color w:val="C00000"/>
          <w:sz w:val="24"/>
          <w:szCs w:val="24"/>
          <w:u w:val="single"/>
          <w:lang w:val="en-US"/>
        </w:rPr>
      </w:pPr>
    </w:p>
    <w:p w:rsidR="00535EBA" w:rsidRPr="00E27BE5" w:rsidRDefault="00E27BE5" w:rsidP="003F48E6">
      <w:pPr>
        <w:jc w:val="center"/>
        <w:rPr>
          <w:b/>
          <w:bCs/>
          <w:i/>
          <w:iCs/>
          <w:color w:val="C00000"/>
          <w:sz w:val="24"/>
          <w:szCs w:val="24"/>
          <w:u w:val="single"/>
          <w:lang w:bidi="ar-MA"/>
        </w:rPr>
      </w:pPr>
      <w:r w:rsidRPr="00A20373">
        <w:rPr>
          <w:b/>
          <w:bCs/>
          <w:i/>
          <w:iCs/>
          <w:color w:val="C00000"/>
          <w:sz w:val="24"/>
          <w:szCs w:val="24"/>
          <w:u w:val="single"/>
          <w:lang w:bidi="ar-MA"/>
        </w:rPr>
        <w:t xml:space="preserve">La scène de </w:t>
      </w:r>
      <w:r>
        <w:rPr>
          <w:b/>
          <w:bCs/>
          <w:i/>
          <w:iCs/>
          <w:color w:val="C00000"/>
          <w:sz w:val="24"/>
          <w:szCs w:val="24"/>
          <w:u w:val="single"/>
        </w:rPr>
        <w:t>d</w:t>
      </w:r>
      <w:r w:rsidR="003F48E6" w:rsidRPr="00E27BE5">
        <w:rPr>
          <w:b/>
          <w:bCs/>
          <w:i/>
          <w:iCs/>
          <w:color w:val="C00000"/>
          <w:sz w:val="24"/>
          <w:szCs w:val="24"/>
          <w:u w:val="single"/>
        </w:rPr>
        <w:t>é</w:t>
      </w:r>
      <w:r w:rsidR="003F48E6" w:rsidRPr="00E27BE5">
        <w:rPr>
          <w:b/>
          <w:bCs/>
          <w:i/>
          <w:iCs/>
          <w:color w:val="C00000"/>
          <w:sz w:val="24"/>
          <w:szCs w:val="24"/>
          <w:u w:val="single"/>
          <w:lang w:bidi="ar-MA"/>
        </w:rPr>
        <w:t>coupage du sol</w:t>
      </w:r>
    </w:p>
    <w:p w:rsidR="00257077" w:rsidRPr="00E27BE5" w:rsidRDefault="00257077" w:rsidP="00257077">
      <w:pPr>
        <w:rPr>
          <w:color w:val="FF0000"/>
          <w:lang w:bidi="ar-MA"/>
        </w:rPr>
      </w:pPr>
    </w:p>
    <w:p w:rsidR="00257077" w:rsidRDefault="009470C4" w:rsidP="00A20373">
      <w:pPr>
        <w:jc w:val="both"/>
        <w:rPr>
          <w:lang w:bidi="ar-MA"/>
        </w:rPr>
      </w:pPr>
      <w:r w:rsidRPr="009470C4">
        <w:rPr>
          <w:lang w:bidi="ar-MA"/>
        </w:rPr>
        <w:t>Tout d'abord, le sol est transporté du bassin à l'atelier où il est laissé à sécher jusqu'à ce qu'il devienne très dur. Ce processus de séchage peut prendre un certain temps, en fonction des conditions météorologiques et de l'humidité de l'air.</w:t>
      </w:r>
    </w:p>
    <w:p w:rsidR="009470C4" w:rsidRDefault="009470C4" w:rsidP="00A20373">
      <w:pPr>
        <w:jc w:val="both"/>
        <w:rPr>
          <w:lang w:bidi="ar-MA"/>
        </w:rPr>
      </w:pPr>
    </w:p>
    <w:p w:rsidR="00C0616A" w:rsidRDefault="003B55DA" w:rsidP="003B55DA">
      <w:pPr>
        <w:jc w:val="both"/>
        <w:rPr>
          <w:lang w:bidi="ar-MA"/>
        </w:rPr>
      </w:pPr>
      <w:r w:rsidRPr="003B55DA">
        <w:rPr>
          <w:lang w:bidi="ar-MA"/>
        </w:rPr>
        <w:t>Une fois que le sol est suffisamment sec, il est pris en charge par l'un des ateliers, où il est décou</w:t>
      </w:r>
      <w:r>
        <w:rPr>
          <w:lang w:bidi="ar-MA"/>
        </w:rPr>
        <w:t>pé avec un marteau et humidifié</w:t>
      </w:r>
      <w:bookmarkStart w:id="0" w:name="_GoBack"/>
      <w:bookmarkEnd w:id="0"/>
      <w:r w:rsidR="00C0616A" w:rsidRPr="00C0616A">
        <w:rPr>
          <w:lang w:bidi="ar-MA"/>
        </w:rPr>
        <w:t xml:space="preserve">. Cette étape est importante pour casser les grosses particules de sol et rendre le matériau </w:t>
      </w:r>
      <w:r w:rsidR="00C0616A">
        <w:rPr>
          <w:lang w:bidi="ar-MA"/>
        </w:rPr>
        <w:t xml:space="preserve">plus facile à manipuler pour l’étape </w:t>
      </w:r>
      <w:r w:rsidR="003F48E6" w:rsidRPr="003F48E6">
        <w:rPr>
          <w:lang w:bidi="ar-MA"/>
        </w:rPr>
        <w:t>suivante, qui est le pétrissage.</w:t>
      </w:r>
    </w:p>
    <w:p w:rsidR="00A20373" w:rsidRDefault="00A20373" w:rsidP="003F48E6">
      <w:pPr>
        <w:rPr>
          <w:lang w:bidi="ar-MA"/>
        </w:rPr>
      </w:pPr>
    </w:p>
    <w:p w:rsidR="00A20373" w:rsidRDefault="00A20373" w:rsidP="00A20373">
      <w:pPr>
        <w:jc w:val="center"/>
        <w:rPr>
          <w:b/>
          <w:bCs/>
          <w:i/>
          <w:iCs/>
          <w:color w:val="C00000"/>
          <w:sz w:val="24"/>
          <w:szCs w:val="24"/>
          <w:u w:val="single"/>
          <w:lang w:bidi="ar-MA"/>
        </w:rPr>
      </w:pPr>
      <w:r w:rsidRPr="00A20373">
        <w:rPr>
          <w:b/>
          <w:bCs/>
          <w:i/>
          <w:iCs/>
          <w:color w:val="C00000"/>
          <w:sz w:val="24"/>
          <w:szCs w:val="24"/>
          <w:u w:val="single"/>
          <w:lang w:bidi="ar-MA"/>
        </w:rPr>
        <w:t xml:space="preserve">La scène de </w:t>
      </w:r>
      <w:proofErr w:type="spellStart"/>
      <w:r w:rsidRPr="00A20373">
        <w:rPr>
          <w:b/>
          <w:bCs/>
          <w:i/>
          <w:iCs/>
          <w:color w:val="C00000"/>
          <w:sz w:val="24"/>
          <w:szCs w:val="24"/>
          <w:u w:val="single"/>
          <w:lang w:bidi="ar-MA"/>
        </w:rPr>
        <w:t>sculpting</w:t>
      </w:r>
      <w:proofErr w:type="spellEnd"/>
      <w:r w:rsidRPr="00A20373">
        <w:rPr>
          <w:b/>
          <w:bCs/>
          <w:i/>
          <w:iCs/>
          <w:color w:val="C00000"/>
          <w:sz w:val="24"/>
          <w:szCs w:val="24"/>
          <w:u w:val="single"/>
          <w:lang w:bidi="ar-MA"/>
        </w:rPr>
        <w:t xml:space="preserve"> 1</w:t>
      </w:r>
    </w:p>
    <w:p w:rsidR="00A20373" w:rsidRPr="00A20373" w:rsidRDefault="00A20373" w:rsidP="00A20373">
      <w:pPr>
        <w:jc w:val="both"/>
        <w:rPr>
          <w:lang w:bidi="ar-MA"/>
        </w:rPr>
      </w:pPr>
    </w:p>
    <w:p w:rsidR="003B55DA" w:rsidRDefault="00013CD2" w:rsidP="00760988">
      <w:pPr>
        <w:jc w:val="both"/>
        <w:rPr>
          <w:lang w:bidi="ar-MA"/>
        </w:rPr>
      </w:pPr>
      <w:r>
        <w:rPr>
          <w:lang w:bidi="ar-MA"/>
        </w:rPr>
        <w:t>Après le pétrissage du sol, le sol devient malléa</w:t>
      </w:r>
      <w:r w:rsidR="00967AEA">
        <w:rPr>
          <w:lang w:bidi="ar-MA"/>
        </w:rPr>
        <w:t>ble et ressemble à une pâte. Le potier commence</w:t>
      </w:r>
      <w:r>
        <w:rPr>
          <w:lang w:bidi="ar-MA"/>
        </w:rPr>
        <w:t xml:space="preserve"> alors le processus de sculptage primaire</w:t>
      </w:r>
      <w:r w:rsidR="007650EF">
        <w:rPr>
          <w:lang w:bidi="ar-MA"/>
        </w:rPr>
        <w:t xml:space="preserve"> de la base de</w:t>
      </w:r>
      <w:r>
        <w:rPr>
          <w:lang w:bidi="ar-MA"/>
        </w:rPr>
        <w:t xml:space="preserve"> tajine en utilisant différents outils.</w:t>
      </w:r>
    </w:p>
    <w:p w:rsidR="00013CD2" w:rsidRDefault="00013CD2" w:rsidP="00760988">
      <w:pPr>
        <w:jc w:val="both"/>
        <w:rPr>
          <w:lang w:bidi="ar-MA"/>
        </w:rPr>
      </w:pPr>
      <w:r>
        <w:rPr>
          <w:lang w:bidi="ar-MA"/>
        </w:rPr>
        <w:t xml:space="preserve"> Tout d'abord, </w:t>
      </w:r>
      <w:r w:rsidR="00967AEA" w:rsidRPr="00967AEA">
        <w:rPr>
          <w:lang w:bidi="ar-MA"/>
        </w:rPr>
        <w:t>Il place</w:t>
      </w:r>
      <w:r w:rsidR="005D6919">
        <w:rPr>
          <w:lang w:bidi="ar-MA"/>
        </w:rPr>
        <w:t xml:space="preserve"> Le moule sur le </w:t>
      </w:r>
      <w:r w:rsidR="00760988">
        <w:rPr>
          <w:lang w:bidi="ar-MA"/>
        </w:rPr>
        <w:t xml:space="preserve">tour pour fixer la dimension de la base de tajine </w:t>
      </w:r>
      <w:r w:rsidR="005D6919">
        <w:rPr>
          <w:lang w:bidi="ar-MA"/>
        </w:rPr>
        <w:t>et assurer une forme uniforme</w:t>
      </w:r>
      <w:r w:rsidR="00D17FD2">
        <w:rPr>
          <w:lang w:bidi="ar-MA"/>
        </w:rPr>
        <w:t>. E</w:t>
      </w:r>
      <w:r w:rsidR="005D6919">
        <w:rPr>
          <w:lang w:bidi="ar-MA"/>
        </w:rPr>
        <w:t>nsuite</w:t>
      </w:r>
      <w:r w:rsidR="00D17FD2">
        <w:rPr>
          <w:lang w:bidi="ar-MA"/>
        </w:rPr>
        <w:t>, il</w:t>
      </w:r>
      <w:r w:rsidR="005D6919">
        <w:rPr>
          <w:lang w:bidi="ar-MA"/>
        </w:rPr>
        <w:t xml:space="preserve"> place</w:t>
      </w:r>
      <w:r w:rsidR="00535EBA">
        <w:rPr>
          <w:lang w:bidi="ar-MA"/>
        </w:rPr>
        <w:t xml:space="preserve"> </w:t>
      </w:r>
      <w:r w:rsidR="00967AEA">
        <w:rPr>
          <w:lang w:bidi="ar-MA"/>
        </w:rPr>
        <w:t xml:space="preserve">la </w:t>
      </w:r>
      <w:r w:rsidR="00967AEA" w:rsidRPr="00967AEA">
        <w:rPr>
          <w:lang w:bidi="ar-MA"/>
        </w:rPr>
        <w:t xml:space="preserve">pâte au centre de son </w:t>
      </w:r>
      <w:r w:rsidR="005D6919">
        <w:rPr>
          <w:lang w:bidi="ar-MA"/>
        </w:rPr>
        <w:t>moule</w:t>
      </w:r>
      <w:r w:rsidR="00967AEA" w:rsidRPr="00967AEA">
        <w:rPr>
          <w:lang w:bidi="ar-MA"/>
        </w:rPr>
        <w:t xml:space="preserve">, à l’aide de ses pieds, il fait tourner </w:t>
      </w:r>
      <w:r w:rsidR="005D6919">
        <w:rPr>
          <w:lang w:bidi="ar-MA"/>
        </w:rPr>
        <w:t>le</w:t>
      </w:r>
      <w:r w:rsidR="00967AEA" w:rsidRPr="00967AEA">
        <w:rPr>
          <w:lang w:bidi="ar-MA"/>
        </w:rPr>
        <w:t xml:space="preserve"> tour tandis que ses mains modèlent la pâte à l’aide de mouvements symétriques bien exécutés.</w:t>
      </w:r>
      <w:r>
        <w:rPr>
          <w:lang w:bidi="ar-MA"/>
        </w:rPr>
        <w:t xml:space="preserve"> Ensuite, ils utilisent une tige ou LMERCHEK </w:t>
      </w:r>
      <w:r w:rsidR="00760988">
        <w:rPr>
          <w:lang w:bidi="ar-MA"/>
        </w:rPr>
        <w:t>pour façonner la bordure de la base de</w:t>
      </w:r>
      <w:r w:rsidR="00760988" w:rsidRPr="00760988">
        <w:rPr>
          <w:lang w:bidi="ar-MA"/>
        </w:rPr>
        <w:t xml:space="preserve"> tajine selon la forme souhaitée.</w:t>
      </w:r>
    </w:p>
    <w:p w:rsidR="00013CD2" w:rsidRDefault="00013CD2" w:rsidP="00013CD2">
      <w:pPr>
        <w:jc w:val="both"/>
        <w:rPr>
          <w:lang w:bidi="ar-MA"/>
        </w:rPr>
      </w:pPr>
    </w:p>
    <w:p w:rsidR="00A20373" w:rsidRDefault="007650EF" w:rsidP="007650EF">
      <w:pPr>
        <w:jc w:val="both"/>
        <w:rPr>
          <w:lang w:bidi="ar-MA"/>
        </w:rPr>
      </w:pPr>
      <w:r>
        <w:rPr>
          <w:lang w:bidi="ar-MA"/>
        </w:rPr>
        <w:t>La base de</w:t>
      </w:r>
      <w:r w:rsidR="00535EBA">
        <w:rPr>
          <w:lang w:bidi="ar-MA"/>
        </w:rPr>
        <w:t xml:space="preserve"> tajine </w:t>
      </w:r>
      <w:r w:rsidR="00013CD2">
        <w:rPr>
          <w:lang w:bidi="ar-MA"/>
        </w:rPr>
        <w:t>est ensuite découpée à l'aid</w:t>
      </w:r>
      <w:r w:rsidR="00535EBA">
        <w:rPr>
          <w:lang w:bidi="ar-MA"/>
        </w:rPr>
        <w:t xml:space="preserve">e d'une file en métal appelée </w:t>
      </w:r>
      <w:r w:rsidR="003B55DA">
        <w:rPr>
          <w:lang w:bidi="ar-MA"/>
        </w:rPr>
        <w:t>« </w:t>
      </w:r>
      <w:proofErr w:type="spellStart"/>
      <w:r w:rsidR="00535EBA">
        <w:rPr>
          <w:lang w:bidi="ar-MA"/>
        </w:rPr>
        <w:t>Ma</w:t>
      </w:r>
      <w:r w:rsidR="00013CD2">
        <w:rPr>
          <w:lang w:bidi="ar-MA"/>
        </w:rPr>
        <w:t>ktaa</w:t>
      </w:r>
      <w:proofErr w:type="spellEnd"/>
      <w:r w:rsidR="003B55DA">
        <w:rPr>
          <w:lang w:bidi="ar-MA"/>
        </w:rPr>
        <w:t> »</w:t>
      </w:r>
      <w:r w:rsidR="00013CD2">
        <w:rPr>
          <w:lang w:bidi="ar-MA"/>
        </w:rPr>
        <w:t xml:space="preserve">, pour obtenir la forme </w:t>
      </w:r>
      <w:r w:rsidR="00D17FD2">
        <w:rPr>
          <w:lang w:bidi="ar-MA"/>
        </w:rPr>
        <w:t>primaire</w:t>
      </w:r>
      <w:r w:rsidR="00013CD2">
        <w:rPr>
          <w:lang w:bidi="ar-MA"/>
        </w:rPr>
        <w:t xml:space="preserve"> d</w:t>
      </w:r>
      <w:r>
        <w:rPr>
          <w:lang w:bidi="ar-MA"/>
        </w:rPr>
        <w:t>e la base</w:t>
      </w:r>
      <w:r w:rsidR="00013CD2">
        <w:rPr>
          <w:lang w:bidi="ar-MA"/>
        </w:rPr>
        <w:t xml:space="preserve">. Pendant le processus de sculpture, les potiers utilisent également un pot d'eau appelé </w:t>
      </w:r>
      <w:r w:rsidR="003B55DA">
        <w:rPr>
          <w:lang w:bidi="ar-MA"/>
        </w:rPr>
        <w:t>« </w:t>
      </w:r>
      <w:r w:rsidR="00013CD2">
        <w:rPr>
          <w:lang w:bidi="ar-MA"/>
        </w:rPr>
        <w:t>MENAR</w:t>
      </w:r>
      <w:r w:rsidR="003B55DA">
        <w:rPr>
          <w:lang w:bidi="ar-MA"/>
        </w:rPr>
        <w:t> »</w:t>
      </w:r>
      <w:r w:rsidR="00013CD2">
        <w:rPr>
          <w:lang w:bidi="ar-MA"/>
        </w:rPr>
        <w:t xml:space="preserve"> pour humidifier la pâte et faciliter le modelage.</w:t>
      </w:r>
    </w:p>
    <w:p w:rsidR="007650EF" w:rsidRDefault="007650EF" w:rsidP="007650EF">
      <w:pPr>
        <w:jc w:val="both"/>
        <w:rPr>
          <w:lang w:bidi="ar-MA"/>
        </w:rPr>
      </w:pPr>
      <w:r w:rsidRPr="007650EF">
        <w:rPr>
          <w:lang w:bidi="ar-MA"/>
        </w:rPr>
        <w:t>Le couvercle du tajine est fabriqué de la même manière que la base, en utilisan</w:t>
      </w:r>
      <w:r>
        <w:rPr>
          <w:lang w:bidi="ar-MA"/>
        </w:rPr>
        <w:t>t le</w:t>
      </w:r>
      <w:r w:rsidRPr="007650EF">
        <w:rPr>
          <w:lang w:bidi="ar-MA"/>
        </w:rPr>
        <w:t xml:space="preserve"> même</w:t>
      </w:r>
      <w:r>
        <w:rPr>
          <w:lang w:bidi="ar-MA"/>
        </w:rPr>
        <w:t xml:space="preserve"> type de </w:t>
      </w:r>
      <w:r w:rsidRPr="007650EF">
        <w:rPr>
          <w:lang w:bidi="ar-MA"/>
        </w:rPr>
        <w:t xml:space="preserve"> pâte </w:t>
      </w:r>
      <w:r>
        <w:rPr>
          <w:lang w:bidi="ar-MA"/>
        </w:rPr>
        <w:t xml:space="preserve">et </w:t>
      </w:r>
      <w:r w:rsidRPr="007650EF">
        <w:rPr>
          <w:lang w:bidi="ar-MA"/>
        </w:rPr>
        <w:t>les mêmes techniques de sculpture.</w:t>
      </w:r>
    </w:p>
    <w:p w:rsidR="003F48E6" w:rsidRDefault="003F48E6" w:rsidP="003F48E6">
      <w:pPr>
        <w:rPr>
          <w:lang w:bidi="ar-MA"/>
        </w:rPr>
      </w:pPr>
    </w:p>
    <w:p w:rsidR="00483E0B" w:rsidRDefault="00483E0B" w:rsidP="00483E0B">
      <w:pPr>
        <w:jc w:val="center"/>
        <w:rPr>
          <w:b/>
          <w:bCs/>
          <w:i/>
          <w:iCs/>
          <w:color w:val="C00000"/>
          <w:sz w:val="24"/>
          <w:szCs w:val="24"/>
          <w:u w:val="single"/>
          <w:lang w:bidi="ar-MA"/>
        </w:rPr>
      </w:pPr>
      <w:r w:rsidRPr="00483E0B">
        <w:rPr>
          <w:b/>
          <w:bCs/>
          <w:i/>
          <w:iCs/>
          <w:color w:val="C00000"/>
          <w:sz w:val="24"/>
          <w:szCs w:val="24"/>
          <w:u w:val="single"/>
          <w:lang w:bidi="ar-MA"/>
        </w:rPr>
        <w:t>Les tajines qui se sèchent sous le soleil 2</w:t>
      </w:r>
    </w:p>
    <w:p w:rsidR="00483E0B" w:rsidRDefault="00483E0B" w:rsidP="00483E0B">
      <w:pPr>
        <w:jc w:val="both"/>
        <w:rPr>
          <w:lang w:bidi="ar-MA"/>
        </w:rPr>
      </w:pPr>
      <w:r>
        <w:rPr>
          <w:lang w:bidi="ar-MA"/>
        </w:rPr>
        <w:t>Apres avoir finir le processus de sculpture final, les tajines doivent être séché sous le soleil pour la deuxième fois. Cette étape est importante pour permettre au tajine de sécher uniformément et de se durcir avant la cuisson. La durée de séchage peut varier en fonction des conditions climatiques, mais elle peut durer de quelques heures à plusieurs jours.</w:t>
      </w:r>
    </w:p>
    <w:p w:rsidR="00483E0B" w:rsidRDefault="00483E0B" w:rsidP="00483E0B">
      <w:pPr>
        <w:jc w:val="both"/>
        <w:rPr>
          <w:lang w:bidi="ar-MA"/>
        </w:rPr>
      </w:pPr>
      <w:r>
        <w:rPr>
          <w:lang w:bidi="ar-MA"/>
        </w:rPr>
        <w:t xml:space="preserve">Une fois que les tajines sont complètement </w:t>
      </w:r>
      <w:r w:rsidR="00760988">
        <w:rPr>
          <w:lang w:bidi="ar-MA"/>
        </w:rPr>
        <w:t>secs</w:t>
      </w:r>
      <w:r>
        <w:rPr>
          <w:lang w:bidi="ar-MA"/>
        </w:rPr>
        <w:t>, elles sont prêtes pour la cuisson.</w:t>
      </w:r>
    </w:p>
    <w:p w:rsidR="00760988" w:rsidRDefault="00760988" w:rsidP="00483E0B">
      <w:pPr>
        <w:jc w:val="both"/>
        <w:rPr>
          <w:lang w:bidi="ar-MA"/>
        </w:rPr>
      </w:pPr>
    </w:p>
    <w:p w:rsidR="00760988" w:rsidRPr="00E27BE5" w:rsidRDefault="00760988" w:rsidP="00760988">
      <w:pPr>
        <w:spacing w:after="0" w:line="240" w:lineRule="auto"/>
        <w:rPr>
          <w:rFonts w:ascii="Calibri" w:eastAsia="Times New Roman" w:hAnsi="Calibri" w:cs="Calibri"/>
          <w:b/>
          <w:bCs/>
          <w:color w:val="C00000"/>
          <w:sz w:val="24"/>
          <w:szCs w:val="24"/>
          <w:lang w:eastAsia="fr-FR"/>
        </w:rPr>
      </w:pPr>
      <w:r w:rsidRPr="00E27BE5">
        <w:rPr>
          <w:rFonts w:ascii="Calibri" w:eastAsia="Times New Roman" w:hAnsi="Calibri" w:cs="Calibri"/>
          <w:b/>
          <w:bCs/>
          <w:color w:val="C00000"/>
          <w:sz w:val="24"/>
          <w:szCs w:val="24"/>
          <w:lang w:eastAsia="fr-FR"/>
        </w:rPr>
        <w:t>REFERENCE :</w:t>
      </w:r>
    </w:p>
    <w:p w:rsidR="00760988" w:rsidRDefault="00760988" w:rsidP="00760988">
      <w:pPr>
        <w:jc w:val="both"/>
        <w:rPr>
          <w:lang w:bidi="ar-MA"/>
        </w:rPr>
      </w:pPr>
      <w:r w:rsidRPr="00760988">
        <w:rPr>
          <w:rFonts w:ascii="Calibri" w:eastAsia="Times New Roman" w:hAnsi="Calibri" w:cs="Calibri"/>
          <w:color w:val="000000"/>
          <w:lang w:eastAsia="fr-FR"/>
        </w:rPr>
        <w:t>-Les potiers Grand Complexe des artisans de Poterie-Saada</w:t>
      </w:r>
    </w:p>
    <w:p w:rsidR="007650EF" w:rsidRPr="00483E0B" w:rsidRDefault="007650EF" w:rsidP="00483E0B">
      <w:pPr>
        <w:jc w:val="both"/>
        <w:rPr>
          <w:lang w:bidi="ar-MA"/>
        </w:rPr>
      </w:pPr>
    </w:p>
    <w:sectPr w:rsidR="007650EF" w:rsidRPr="00483E0B">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077"/>
    <w:rsid w:val="00013CD2"/>
    <w:rsid w:val="00257077"/>
    <w:rsid w:val="003B55DA"/>
    <w:rsid w:val="003F48E6"/>
    <w:rsid w:val="00483E0B"/>
    <w:rsid w:val="00535EBA"/>
    <w:rsid w:val="005D6919"/>
    <w:rsid w:val="00760988"/>
    <w:rsid w:val="007650EF"/>
    <w:rsid w:val="009470C4"/>
    <w:rsid w:val="00967AEA"/>
    <w:rsid w:val="00A20373"/>
    <w:rsid w:val="00A25C50"/>
    <w:rsid w:val="00C0616A"/>
    <w:rsid w:val="00D17FD2"/>
    <w:rsid w:val="00D555C1"/>
    <w:rsid w:val="00E27BE5"/>
    <w:rsid w:val="00EF6B4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8E92D-250A-4C8C-BECE-61671C923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fontstyle01">
    <w:name w:val="fontstyle01"/>
    <w:basedOn w:val="Policepardfaut"/>
    <w:rsid w:val="00760988"/>
    <w:rPr>
      <w:rFonts w:ascii="Calibri" w:hAnsi="Calibri" w:cs="Calibri" w:hint="default"/>
      <w:b/>
      <w:bCs/>
      <w:i w:val="0"/>
      <w:iCs w:val="0"/>
      <w:color w:val="00B0F0"/>
      <w:sz w:val="24"/>
      <w:szCs w:val="24"/>
    </w:rPr>
  </w:style>
  <w:style w:type="character" w:customStyle="1" w:styleId="fontstyle21">
    <w:name w:val="fontstyle21"/>
    <w:basedOn w:val="Policepardfaut"/>
    <w:rsid w:val="00760988"/>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830603">
      <w:bodyDiv w:val="1"/>
      <w:marLeft w:val="0"/>
      <w:marRight w:val="0"/>
      <w:marTop w:val="0"/>
      <w:marBottom w:val="0"/>
      <w:divBdr>
        <w:top w:val="none" w:sz="0" w:space="0" w:color="auto"/>
        <w:left w:val="none" w:sz="0" w:space="0" w:color="auto"/>
        <w:bottom w:val="none" w:sz="0" w:space="0" w:color="auto"/>
        <w:right w:val="none" w:sz="0" w:space="0" w:color="auto"/>
      </w:divBdr>
      <w:divsChild>
        <w:div w:id="1242986782">
          <w:marLeft w:val="0"/>
          <w:marRight w:val="0"/>
          <w:marTop w:val="0"/>
          <w:marBottom w:val="0"/>
          <w:divBdr>
            <w:top w:val="none" w:sz="0" w:space="0" w:color="auto"/>
            <w:left w:val="none" w:sz="0" w:space="0" w:color="auto"/>
            <w:bottom w:val="none" w:sz="0" w:space="0" w:color="auto"/>
            <w:right w:val="none" w:sz="0" w:space="0" w:color="auto"/>
          </w:divBdr>
        </w:div>
        <w:div w:id="385110553">
          <w:marLeft w:val="0"/>
          <w:marRight w:val="0"/>
          <w:marTop w:val="0"/>
          <w:marBottom w:val="0"/>
          <w:divBdr>
            <w:top w:val="none" w:sz="0" w:space="0" w:color="auto"/>
            <w:left w:val="none" w:sz="0" w:space="0" w:color="auto"/>
            <w:bottom w:val="none" w:sz="0" w:space="0" w:color="auto"/>
            <w:right w:val="none" w:sz="0" w:space="0" w:color="auto"/>
          </w:divBdr>
        </w:div>
      </w:divsChild>
    </w:div>
    <w:div w:id="789057493">
      <w:bodyDiv w:val="1"/>
      <w:marLeft w:val="0"/>
      <w:marRight w:val="0"/>
      <w:marTop w:val="0"/>
      <w:marBottom w:val="0"/>
      <w:divBdr>
        <w:top w:val="none" w:sz="0" w:space="0" w:color="auto"/>
        <w:left w:val="none" w:sz="0" w:space="0" w:color="auto"/>
        <w:bottom w:val="none" w:sz="0" w:space="0" w:color="auto"/>
        <w:right w:val="none" w:sz="0" w:space="0" w:color="auto"/>
      </w:divBdr>
    </w:div>
    <w:div w:id="855580335">
      <w:bodyDiv w:val="1"/>
      <w:marLeft w:val="0"/>
      <w:marRight w:val="0"/>
      <w:marTop w:val="0"/>
      <w:marBottom w:val="0"/>
      <w:divBdr>
        <w:top w:val="none" w:sz="0" w:space="0" w:color="auto"/>
        <w:left w:val="none" w:sz="0" w:space="0" w:color="auto"/>
        <w:bottom w:val="none" w:sz="0" w:space="0" w:color="auto"/>
        <w:right w:val="none" w:sz="0" w:space="0" w:color="auto"/>
      </w:divBdr>
    </w:div>
    <w:div w:id="1107389505">
      <w:bodyDiv w:val="1"/>
      <w:marLeft w:val="0"/>
      <w:marRight w:val="0"/>
      <w:marTop w:val="0"/>
      <w:marBottom w:val="0"/>
      <w:divBdr>
        <w:top w:val="none" w:sz="0" w:space="0" w:color="auto"/>
        <w:left w:val="none" w:sz="0" w:space="0" w:color="auto"/>
        <w:bottom w:val="none" w:sz="0" w:space="0" w:color="auto"/>
        <w:right w:val="none" w:sz="0" w:space="0" w:color="auto"/>
      </w:divBdr>
    </w:div>
    <w:div w:id="1539077945">
      <w:bodyDiv w:val="1"/>
      <w:marLeft w:val="0"/>
      <w:marRight w:val="0"/>
      <w:marTop w:val="0"/>
      <w:marBottom w:val="0"/>
      <w:divBdr>
        <w:top w:val="none" w:sz="0" w:space="0" w:color="auto"/>
        <w:left w:val="none" w:sz="0" w:space="0" w:color="auto"/>
        <w:bottom w:val="none" w:sz="0" w:space="0" w:color="auto"/>
        <w:right w:val="none" w:sz="0" w:space="0" w:color="auto"/>
      </w:divBdr>
    </w:div>
    <w:div w:id="1573153627">
      <w:bodyDiv w:val="1"/>
      <w:marLeft w:val="0"/>
      <w:marRight w:val="0"/>
      <w:marTop w:val="0"/>
      <w:marBottom w:val="0"/>
      <w:divBdr>
        <w:top w:val="none" w:sz="0" w:space="0" w:color="auto"/>
        <w:left w:val="none" w:sz="0" w:space="0" w:color="auto"/>
        <w:bottom w:val="none" w:sz="0" w:space="0" w:color="auto"/>
        <w:right w:val="none" w:sz="0" w:space="0" w:color="auto"/>
      </w:divBdr>
    </w:div>
    <w:div w:id="1779329799">
      <w:bodyDiv w:val="1"/>
      <w:marLeft w:val="0"/>
      <w:marRight w:val="0"/>
      <w:marTop w:val="0"/>
      <w:marBottom w:val="0"/>
      <w:divBdr>
        <w:top w:val="none" w:sz="0" w:space="0" w:color="auto"/>
        <w:left w:val="none" w:sz="0" w:space="0" w:color="auto"/>
        <w:bottom w:val="none" w:sz="0" w:space="0" w:color="auto"/>
        <w:right w:val="none" w:sz="0" w:space="0" w:color="auto"/>
      </w:divBdr>
      <w:divsChild>
        <w:div w:id="1776826592">
          <w:marLeft w:val="0"/>
          <w:marRight w:val="0"/>
          <w:marTop w:val="0"/>
          <w:marBottom w:val="0"/>
          <w:divBdr>
            <w:top w:val="none" w:sz="0" w:space="0" w:color="auto"/>
            <w:left w:val="none" w:sz="0" w:space="0" w:color="auto"/>
            <w:bottom w:val="none" w:sz="0" w:space="0" w:color="auto"/>
            <w:right w:val="none" w:sz="0" w:space="0" w:color="auto"/>
          </w:divBdr>
        </w:div>
        <w:div w:id="203493500">
          <w:marLeft w:val="0"/>
          <w:marRight w:val="0"/>
          <w:marTop w:val="0"/>
          <w:marBottom w:val="0"/>
          <w:divBdr>
            <w:top w:val="none" w:sz="0" w:space="0" w:color="auto"/>
            <w:left w:val="none" w:sz="0" w:space="0" w:color="auto"/>
            <w:bottom w:val="none" w:sz="0" w:space="0" w:color="auto"/>
            <w:right w:val="none" w:sz="0" w:space="0" w:color="auto"/>
          </w:divBdr>
        </w:div>
      </w:divsChild>
    </w:div>
    <w:div w:id="212843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3</Pages>
  <Words>337</Words>
  <Characters>1859</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cp:revision>
  <dcterms:created xsi:type="dcterms:W3CDTF">2023-04-20T14:07:00Z</dcterms:created>
  <dcterms:modified xsi:type="dcterms:W3CDTF">2023-04-21T14:10:00Z</dcterms:modified>
</cp:coreProperties>
</file>