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pPr>
      <w:r>
        <w:t xml:space="preserve">Machine Learning in Healthcare: Observations and Analysis</w:t>
      </w:r>
    </w:p>
    <w:p/>
    <w:p>
      <w:pPr>
        <w:spacing w:after="200" w:line="360"/>
      </w:pPr>
      <w:r>
        <w:t xml:space="preserve">Machine learning represents a transformative paradigm in the healthcare industry, fundamentally reshaping diagnostic methodologies, treatment optimization frameworks, and patient outcome prediction systems. The integration of sophisticated algorithms into clinical workflows has enabled unprecedented capabilities across multiple domains of medical practice.</w:t>
      </w:r>
    </w:p>
    <w:p/>
    <w:p>
      <w:pPr>
        <w:spacing w:after="200" w:line="360"/>
      </w:pPr>
      <w:r>
        <w:t xml:space="preserve">I sat in on Dr. Patel's demo last March at Mount Sinai. She showed us this radiology tool her team built — honestly? I was skeptical. I've seen a dozen 'revolutionary' medical AI pitches. But when she pulled up six mammograms and the model flagged the one her residents had missed, I got chills.</w:t>
      </w:r>
    </w:p>
    <w:p/>
    <w:p>
      <w:pPr>
        <w:spacing w:after="200" w:line="360"/>
      </w:pPr>
      <w:r>
        <w:t xml:space="preserve">Furthermore, the deployment of machine learning solutions in healthcare environments necessitates rigorous validation processes, comprehensive regulatory compliance, and systematic evaluation against established clinical standards. Organizations implementing these technologies must navigate complex ethical considerations while optimizing operational efficiency.</w:t>
      </w:r>
    </w:p>
    <w:p/>
    <w:p>
      <w:pPr>
        <w:spacing w:after="200" w:line="360"/>
      </w:pPr>
      <w:r>
        <w:t xml:space="preserve">What got me was Dr. Patel afterward, in the hallway, half-drinking bad conference coffee. She said the thing that mattered wasn't accuracy. 'It's that my nurses aren't burned out anymore,' she told me. 'They talk to patients. They're not staring at screens all shift.' That's the story nobody puts in the papers.</w:t>
      </w:r>
    </w:p>
    <w:p/>
    <w:p>
      <w:pPr>
        <w:spacing w:after="200" w:line="360"/>
      </w:pPr>
      <w:r>
        <w:t xml:space="preserve">Moreover, the applications of machine learning extend across diverse clinical domains including disease prediction, personalized medicine, drug discovery acceleration, and treatment recommendation systems. These applications demonstrate significant potential for enhancing healthcare delivery while simultaneously addressing workforce efficiency challenges.</w:t>
      </w:r>
    </w:p>
    <w:p/>
    <w:p>
      <w:pPr>
        <w:spacing w:after="200" w:line="360"/>
      </w:pPr>
      <w:r>
        <w:t xml:space="preserve">Of course, it's not all rosy. Her hospital spent $2.1M on implementation. Training took eight months. Two senior radiologists quit during the rollout because they felt 'replaced' (they weren't — they misread the memo, it was rough). You don't hear about that stuff at conferences.</w:t>
      </w:r>
    </w:p>
    <w:p/>
    <w:p>
      <w:pPr>
        <w:spacing w:after="200" w:line="360"/>
      </w:pPr>
      <w:r>
        <w:t xml:space="preserve">In conclusion, while machine learning presents substantial opportunities for healthcare transformation, successful implementation requires careful consideration of technical, ethical, and human factors. The path forward involves balanced integration that leverages technological capabilities while preserving the fundamental human elements of patient care.</w:t>
      </w:r>
    </w:p>
    <w:p/>
    <w:p>
      <w:pPr>
        <w:spacing w:after="200" w:line="360"/>
      </w:pPr>
      <w:r>
        <w:t xml:space="preserve">Anyway — I left the conference thinking Dr. Patel's team got it right, and most of the vendors in the exhibit hall have absolutely no idea what they're doing. Buy her team's product. Skip the rest. That's my hot take.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2026-04-24T04:40:49.199Z</dcterms:created>
  <dcterms:modified xsi:type="dcterms:W3CDTF">2026-04-24T04:40:49.199Z</dcterms:modified>
</cp:coreProperties>
</file>

<file path=docProps/custom.xml><?xml version="1.0" encoding="utf-8"?>
<Properties xmlns="http://schemas.openxmlformats.org/officeDocument/2006/custom-properties" xmlns:vt="http://schemas.openxmlformats.org/officeDocument/2006/docPropsVTypes"/>
</file>