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777777"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08DF0594" w14:textId="77777777"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C0ED" w14:textId="77777777" w:rsidR="00F77312" w:rsidRPr="00F77312" w:rsidRDefault="00F77312" w:rsidP="00780CA0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</w:p>
        <w:p w14:paraId="65B4281C" w14:textId="58C58FA7" w:rsidR="00B93A86" w:rsidRDefault="00F77312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7041387" w:history="1">
            <w:r w:rsidR="00B93A86" w:rsidRPr="004F4C52">
              <w:rPr>
                <w:rStyle w:val="a4"/>
              </w:rPr>
              <w:t>ВВЕДЕНИЕ</w:t>
            </w:r>
            <w:r w:rsidR="00B93A86">
              <w:rPr>
                <w:webHidden/>
              </w:rPr>
              <w:tab/>
            </w:r>
            <w:r w:rsidR="00B93A86">
              <w:rPr>
                <w:webHidden/>
              </w:rPr>
              <w:fldChar w:fldCharType="begin"/>
            </w:r>
            <w:r w:rsidR="00B93A86">
              <w:rPr>
                <w:webHidden/>
              </w:rPr>
              <w:instrText xml:space="preserve"> PAGEREF _Toc127041387 \h </w:instrText>
            </w:r>
            <w:r w:rsidR="00B93A86">
              <w:rPr>
                <w:webHidden/>
              </w:rPr>
            </w:r>
            <w:r w:rsidR="00B93A86">
              <w:rPr>
                <w:webHidden/>
              </w:rPr>
              <w:fldChar w:fldCharType="separate"/>
            </w:r>
            <w:r w:rsidR="00B93A86">
              <w:rPr>
                <w:webHidden/>
              </w:rPr>
              <w:t>3</w:t>
            </w:r>
            <w:r w:rsidR="00B93A86">
              <w:rPr>
                <w:webHidden/>
              </w:rPr>
              <w:fldChar w:fldCharType="end"/>
            </w:r>
          </w:hyperlink>
        </w:p>
        <w:p w14:paraId="4B739582" w14:textId="68CBBFBB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88" w:history="1">
            <w:r w:rsidRPr="004F4C52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3B862D" w14:textId="69C7FCA6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89" w:history="1">
            <w:r w:rsidRPr="004F4C52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97400C" w14:textId="43397EA0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0" w:history="1">
            <w:r w:rsidRPr="004F4C52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80BBB6" w14:textId="2C472888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1" w:history="1">
            <w:r w:rsidRPr="004F4C52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AE2D88" w14:textId="7FA81121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2" w:history="1">
            <w:r w:rsidRPr="004F4C52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1580EB" w14:textId="1A8757B3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3" w:history="1">
            <w:r w:rsidRPr="004F4C52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FF67EC" w14:textId="6B87D11A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4" w:history="1">
            <w:r w:rsidRPr="004F4C52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42BD8C" w14:textId="5C130C03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5" w:history="1">
            <w:r w:rsidRPr="004F4C52">
              <w:rPr>
                <w:rStyle w:val="a4"/>
              </w:rPr>
              <w:t>2.1. Внутренние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6E8485" w14:textId="4EC914AA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6" w:history="1">
            <w:r w:rsidRPr="004F4C52">
              <w:rPr>
                <w:rStyle w:val="a4"/>
              </w:rPr>
              <w:t>2.2. Внешние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DEA1EE" w14:textId="0DFA5059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7" w:history="1">
            <w:r w:rsidRPr="004F4C52">
              <w:rPr>
                <w:rStyle w:val="a4"/>
              </w:rPr>
              <w:t>2.3. Естественные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F70977" w14:textId="62F7CB68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8" w:history="1">
            <w:r w:rsidRPr="004F4C52">
              <w:rPr>
                <w:rStyle w:val="a4"/>
              </w:rPr>
              <w:t>2.4. Искусственные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330A8C" w14:textId="56EFEF0D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399" w:history="1">
            <w:r w:rsidRPr="004F4C52">
              <w:rPr>
                <w:rStyle w:val="a4"/>
              </w:rPr>
              <w:t>2.5. Непреднамеренные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28817C" w14:textId="458E1D50" w:rsidR="00B93A86" w:rsidRDefault="00B93A86" w:rsidP="00B93A86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7041400" w:history="1">
            <w:r w:rsidRPr="004F4C52">
              <w:rPr>
                <w:rStyle w:val="a4"/>
              </w:rPr>
              <w:t>2.6. Преднамеренные угрозы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_Toc127041400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C4B413" w14:textId="7C22FF96" w:rsidR="00F77312" w:rsidRPr="00F77312" w:rsidRDefault="00F77312" w:rsidP="00B93A86">
          <w:pPr>
            <w:spacing w:line="259" w:lineRule="auto"/>
            <w:ind w:firstLine="0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14:paraId="753D27BF" w14:textId="77777777"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</w:p>
    <w:p w14:paraId="462ACB57" w14:textId="77777777"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0" w:name="_Toc126602741"/>
      <w:r>
        <w:rPr>
          <w:lang w:val="ru-RU"/>
        </w:rPr>
        <w:br w:type="page"/>
      </w:r>
    </w:p>
    <w:p w14:paraId="72C7934E" w14:textId="77777777" w:rsidR="00AD1191" w:rsidRDefault="00F14377" w:rsidP="0097220D">
      <w:pPr>
        <w:pStyle w:val="1"/>
        <w:spacing w:after="360"/>
        <w:rPr>
          <w:lang w:val="ru-RU"/>
        </w:rPr>
      </w:pPr>
      <w:bookmarkStart w:id="1" w:name="_Toc127041387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0"/>
      <w:bookmarkEnd w:id="1"/>
    </w:p>
    <w:p w14:paraId="6D6B1B35" w14:textId="77777777" w:rsidR="00F14377" w:rsidRDefault="007749C9" w:rsidP="004B045A">
      <w:pPr>
        <w:spacing w:after="0"/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14:paraId="40FFB478" w14:textId="77777777" w:rsidR="001742F6" w:rsidRDefault="006C22E5" w:rsidP="004B045A">
      <w:pPr>
        <w:spacing w:after="0"/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14:paraId="2CBB2EF2" w14:textId="77777777" w:rsidR="00437F63" w:rsidRDefault="00437F63" w:rsidP="00B06B9C">
      <w:pPr>
        <w:spacing w:after="0"/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2404BB1B" w14:textId="77777777" w:rsidR="00F44DA9" w:rsidRDefault="000A7CF8" w:rsidP="004816B5">
      <w:pPr>
        <w:spacing w:after="80"/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14:paraId="648AAF55" w14:textId="002519BD" w:rsidR="00A274BC" w:rsidRDefault="00A274BC" w:rsidP="004816B5">
      <w:pPr>
        <w:spacing w:after="0"/>
        <w:rPr>
          <w:lang w:val="ru-RU"/>
        </w:rPr>
      </w:pPr>
      <w:r>
        <w:rPr>
          <w:lang w:val="ru-RU"/>
        </w:rPr>
        <w:t>Цели:</w:t>
      </w:r>
    </w:p>
    <w:p w14:paraId="37753662" w14:textId="77777777" w:rsidR="00F90A1D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14:paraId="26B413A9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14:paraId="65630DDD" w14:textId="77777777" w:rsidR="00AB5AE5" w:rsidRDefault="00AB5AE5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14:paraId="2417BE77" w14:textId="77777777" w:rsidR="00854537" w:rsidRDefault="00854537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14:paraId="3DF29347" w14:textId="77777777" w:rsidR="001D4FFE" w:rsidRPr="00682037" w:rsidRDefault="001D4FFE" w:rsidP="00826CD4">
      <w:pPr>
        <w:pStyle w:val="a9"/>
        <w:numPr>
          <w:ilvl w:val="0"/>
          <w:numId w:val="1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14:paraId="1E08DF8A" w14:textId="5784DD8C" w:rsidR="0044205A" w:rsidRDefault="0044205A" w:rsidP="000E4BF3">
      <w:pPr>
        <w:rPr>
          <w:lang w:val="ru-RU"/>
        </w:rPr>
      </w:pPr>
    </w:p>
    <w:p w14:paraId="1F341815" w14:textId="2C8C9766" w:rsidR="004816B5" w:rsidRDefault="004816B5" w:rsidP="000E4BF3">
      <w:pPr>
        <w:rPr>
          <w:lang w:val="ru-RU"/>
        </w:rPr>
      </w:pPr>
    </w:p>
    <w:p w14:paraId="2898FF9E" w14:textId="77777777" w:rsidR="004816B5" w:rsidRDefault="004816B5" w:rsidP="000E4BF3">
      <w:pPr>
        <w:rPr>
          <w:lang w:val="ru-RU"/>
        </w:rPr>
      </w:pPr>
    </w:p>
    <w:p w14:paraId="55747551" w14:textId="77777777" w:rsidR="00F90A1D" w:rsidRDefault="00F90A1D" w:rsidP="003D0CCF">
      <w:pPr>
        <w:spacing w:after="40"/>
        <w:rPr>
          <w:lang w:val="ru-RU"/>
        </w:rPr>
      </w:pPr>
      <w:r>
        <w:rPr>
          <w:lang w:val="ru-RU"/>
        </w:rPr>
        <w:lastRenderedPageBreak/>
        <w:t>Задачи:</w:t>
      </w:r>
    </w:p>
    <w:p w14:paraId="6FC58980" w14:textId="77777777" w:rsidR="001D4FFE" w:rsidRDefault="009E68C3" w:rsidP="003D0CC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14:paraId="0838F4FB" w14:textId="77777777" w:rsidR="0044205A" w:rsidRDefault="0044205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 всех возможных объектов и субъектов защиты;</w:t>
      </w:r>
    </w:p>
    <w:p w14:paraId="0C1AEFDE" w14:textId="77777777" w:rsidR="009E68C3" w:rsidRDefault="009E68C3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14:paraId="0070D159" w14:textId="77777777" w:rsidR="00CD7910" w:rsidRDefault="00EE19CA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14:paraId="031BF191" w14:textId="77777777" w:rsidR="00330D30" w:rsidRDefault="00330D30" w:rsidP="00FE0D8F">
      <w:pPr>
        <w:pStyle w:val="a9"/>
        <w:numPr>
          <w:ilvl w:val="0"/>
          <w:numId w:val="2"/>
        </w:numPr>
        <w:spacing w:after="0"/>
        <w:ind w:left="993" w:hanging="284"/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14:paraId="620EFDEC" w14:textId="77777777"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4303F8D" w14:textId="77777777" w:rsidR="00DB11E7" w:rsidRDefault="0044205A" w:rsidP="005A35FB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2" w:name="_Toc127041388"/>
      <w:r w:rsidRPr="0044205A">
        <w:rPr>
          <w:lang w:val="ru-RU"/>
        </w:rPr>
        <w:lastRenderedPageBreak/>
        <w:t>Объекты защиты</w:t>
      </w:r>
      <w:bookmarkEnd w:id="2"/>
    </w:p>
    <w:p w14:paraId="7A02FCA1" w14:textId="77777777"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jc w:val="left"/>
        <w:rPr>
          <w:lang w:val="ru-RU"/>
        </w:rPr>
      </w:pPr>
      <w:bookmarkStart w:id="3" w:name="_Toc127041389"/>
      <w:r w:rsidRPr="00DB11E7">
        <w:rPr>
          <w:lang w:val="ru-RU"/>
        </w:rPr>
        <w:t>Описание структуры организации</w:t>
      </w:r>
      <w:bookmarkEnd w:id="3"/>
    </w:p>
    <w:p w14:paraId="5FA2A8CB" w14:textId="77777777" w:rsidR="00B04D7D" w:rsidRDefault="00716BB1" w:rsidP="006259CF">
      <w:pPr>
        <w:spacing w:after="0"/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14:paraId="7E325AC5" w14:textId="1ED81EA1" w:rsidR="00132579" w:rsidRDefault="00132579" w:rsidP="006259CF">
      <w:pPr>
        <w:spacing w:after="0"/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 xml:space="preserve">предусматривают создание центров управления по двум основным признакам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иерархическому и функциональному.</w:t>
      </w:r>
    </w:p>
    <w:p w14:paraId="6CD12E66" w14:textId="224AB081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="00EC4F6D">
        <w:rPr>
          <w:lang w:val="ru-RU"/>
        </w:rPr>
        <w:t>–</w:t>
      </w:r>
      <w:r w:rsidRPr="00586FBA">
        <w:rPr>
          <w:lang w:val="ru-RU"/>
        </w:rPr>
        <w:t xml:space="preserve">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14:paraId="2FEE028E" w14:textId="77777777" w:rsidR="00586FBA" w:rsidRDefault="00586FBA" w:rsidP="006259CF">
      <w:pPr>
        <w:spacing w:after="0"/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14:paraId="58E4D308" w14:textId="77777777" w:rsidR="00D56A6A" w:rsidRDefault="00D56A6A" w:rsidP="0097220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4" w:name="_Toc127041390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4"/>
    </w:p>
    <w:p w14:paraId="5D80C4C1" w14:textId="77777777" w:rsidR="00F8564D" w:rsidRDefault="003E66EA" w:rsidP="006259CF">
      <w:pPr>
        <w:spacing w:after="0"/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14:paraId="3008FAB4" w14:textId="1AF64B73" w:rsidR="003E66EA" w:rsidRDefault="002828AD" w:rsidP="006259CF">
      <w:pPr>
        <w:spacing w:after="0"/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 xml:space="preserve">щее собрание акционеров </w:t>
      </w:r>
      <w:r w:rsidR="00EC4F6D">
        <w:rPr>
          <w:lang w:val="ru-RU"/>
        </w:rPr>
        <w:t>–</w:t>
      </w:r>
      <w:r w:rsidR="00902022">
        <w:rPr>
          <w:lang w:val="ru-RU"/>
        </w:rPr>
        <w:t xml:space="preserve">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14:paraId="63869604" w14:textId="5BA08BC0" w:rsidR="00902022" w:rsidRDefault="00902022" w:rsidP="006259CF">
      <w:pPr>
        <w:spacing w:after="0"/>
        <w:rPr>
          <w:lang w:val="ru-RU"/>
        </w:rPr>
      </w:pPr>
      <w:r>
        <w:rPr>
          <w:lang w:val="ru-RU"/>
        </w:rPr>
        <w:t xml:space="preserve">Совет директоров </w:t>
      </w:r>
      <w:r w:rsidR="00EC4F6D">
        <w:rPr>
          <w:lang w:val="ru-RU"/>
        </w:rPr>
        <w:t>–</w:t>
      </w:r>
      <w:r w:rsidR="00AD4055">
        <w:rPr>
          <w:lang w:val="ru-RU"/>
        </w:rPr>
        <w:t xml:space="preserve">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14:paraId="3D36145C" w14:textId="559940BB" w:rsidR="004C42D2" w:rsidRDefault="004C42D2" w:rsidP="006259CF">
      <w:pPr>
        <w:spacing w:after="0"/>
        <w:rPr>
          <w:lang w:val="ru-RU"/>
        </w:rPr>
      </w:pPr>
      <w:r>
        <w:rPr>
          <w:lang w:val="ru-RU"/>
        </w:rPr>
        <w:t xml:space="preserve">Наблюдательный совет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14:paraId="5EB7DF64" w14:textId="77777777" w:rsidR="009A44C3" w:rsidRDefault="009A44C3" w:rsidP="006259CF">
      <w:pPr>
        <w:spacing w:after="0"/>
        <w:rPr>
          <w:lang w:val="ru-RU"/>
        </w:rPr>
      </w:pPr>
      <w:r>
        <w:rPr>
          <w:lang w:val="ru-RU"/>
        </w:rPr>
        <w:t xml:space="preserve">Генеральным директором может быть председатель правления или президент страховой компании. </w:t>
      </w:r>
    </w:p>
    <w:p w14:paraId="4F01F497" w14:textId="24F871DC" w:rsidR="009A44C3" w:rsidRPr="00F8564D" w:rsidRDefault="009A44C3" w:rsidP="006259CF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Вице-президент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14:paraId="191128F6" w14:textId="77777777" w:rsidR="00D56A6A" w:rsidRDefault="00F51A6E" w:rsidP="00432C66">
      <w:pPr>
        <w:spacing w:after="0"/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14:paraId="425D329E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финансовый директор;</w:t>
      </w:r>
    </w:p>
    <w:p w14:paraId="0C6BBBA8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14:paraId="1C0AD0DC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14:paraId="65FB3D92" w14:textId="77777777" w:rsidR="00F51A6E" w:rsidRPr="00F51A6E" w:rsidRDefault="00E510AF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 xml:space="preserve">региональный </w:t>
      </w:r>
      <w:r w:rsidR="00F51A6E" w:rsidRPr="00F51A6E">
        <w:rPr>
          <w:lang w:val="ru-RU"/>
        </w:rPr>
        <w:t>директор;</w:t>
      </w:r>
    </w:p>
    <w:p w14:paraId="7275E5F9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14:paraId="30047CCA" w14:textId="77777777" w:rsidR="00F51A6E" w:rsidRPr="00F51A6E" w:rsidRDefault="00F51A6E" w:rsidP="008D255B">
      <w:pPr>
        <w:pStyle w:val="a9"/>
        <w:numPr>
          <w:ilvl w:val="0"/>
          <w:numId w:val="4"/>
        </w:numPr>
        <w:spacing w:after="0"/>
        <w:ind w:left="1134"/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14:paraId="37342AA0" w14:textId="77777777" w:rsidR="00F51A6E" w:rsidRDefault="00F51A6E" w:rsidP="008D255B">
      <w:pPr>
        <w:pStyle w:val="a9"/>
        <w:numPr>
          <w:ilvl w:val="0"/>
          <w:numId w:val="4"/>
        </w:numPr>
        <w:spacing w:after="40"/>
        <w:ind w:left="1134"/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14:paraId="6753FC69" w14:textId="77777777" w:rsidR="00E510AF" w:rsidRDefault="007F3FB1" w:rsidP="006259CF">
      <w:pPr>
        <w:spacing w:after="0"/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14:paraId="1C074281" w14:textId="5DD44189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14:paraId="5D8F1A17" w14:textId="4A654BCC" w:rsidR="007F3FB1" w:rsidRDefault="007F3FB1" w:rsidP="006259CF">
      <w:pPr>
        <w:spacing w:after="0"/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</w:t>
      </w:r>
      <w:r w:rsidR="00627563">
        <w:rPr>
          <w:lang w:val="ru-RU"/>
        </w:rPr>
        <w:t>–</w:t>
      </w:r>
      <w:r>
        <w:rPr>
          <w:lang w:val="ru-RU"/>
        </w:rPr>
        <w:t xml:space="preserve">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14:paraId="55E8CC48" w14:textId="07D74196" w:rsidR="00933183" w:rsidRDefault="00933183" w:rsidP="006259CF">
      <w:pPr>
        <w:spacing w:after="0"/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14:paraId="5EF1BD85" w14:textId="429D92A5" w:rsidR="007F3FB1" w:rsidRDefault="007C340D" w:rsidP="006259CF">
      <w:pPr>
        <w:spacing w:after="0"/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 w:rsidR="00EC4F6D">
        <w:rPr>
          <w:lang w:val="ru-RU"/>
        </w:rPr>
        <w:t>–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14:paraId="7B008F93" w14:textId="1AB4E3E2" w:rsidR="008953C6" w:rsidRDefault="008953C6" w:rsidP="006259CF">
      <w:pPr>
        <w:spacing w:after="0"/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14:paraId="5F90E8B2" w14:textId="496F768D" w:rsidR="009A63AF" w:rsidRDefault="009A63AF" w:rsidP="006259CF">
      <w:pPr>
        <w:spacing w:after="0"/>
        <w:rPr>
          <w:lang w:val="ru-RU"/>
        </w:rPr>
      </w:pPr>
      <w:r w:rsidRPr="009A63AF">
        <w:rPr>
          <w:lang w:val="ru-RU"/>
        </w:rPr>
        <w:t xml:space="preserve">Бухгалтерия </w:t>
      </w:r>
      <w:r w:rsidR="00EC4F6D">
        <w:rPr>
          <w:lang w:val="ru-RU"/>
        </w:rPr>
        <w:t>–</w:t>
      </w:r>
      <w:r>
        <w:rPr>
          <w:lang w:val="ru-RU"/>
        </w:rPr>
        <w:t xml:space="preserve">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14:paraId="553BDCE3" w14:textId="007E7324" w:rsidR="004F40B2" w:rsidRDefault="004F40B2" w:rsidP="006259CF">
      <w:pPr>
        <w:spacing w:after="0"/>
        <w:rPr>
          <w:lang w:val="ru-RU"/>
        </w:rPr>
      </w:pPr>
      <w:r w:rsidRPr="004F40B2">
        <w:rPr>
          <w:lang w:val="ru-RU"/>
        </w:rPr>
        <w:t xml:space="preserve">Отдел кадров </w:t>
      </w:r>
      <w:r w:rsidR="00EC4F6D">
        <w:rPr>
          <w:lang w:val="ru-RU"/>
        </w:rPr>
        <w:t>–</w:t>
      </w:r>
      <w:r>
        <w:rPr>
          <w:lang w:val="ru-RU"/>
        </w:rPr>
        <w:t xml:space="preserve">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14:paraId="7495E3B4" w14:textId="77777777" w:rsidR="00346C67" w:rsidRPr="00E510AF" w:rsidRDefault="00346C67" w:rsidP="006259CF">
      <w:pPr>
        <w:spacing w:after="0"/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14:paraId="354D582B" w14:textId="77777777"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6B1091" wp14:editId="1D677A79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331F" w14:textId="2B1260A8"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</w:t>
      </w:r>
      <w:r w:rsidR="00EC4F6D">
        <w:rPr>
          <w:lang w:val="ru-RU"/>
        </w:rPr>
        <w:t>–</w:t>
      </w:r>
      <w:r>
        <w:rPr>
          <w:lang w:val="ru-RU"/>
        </w:rPr>
        <w:t xml:space="preserve"> Структура страховой компании</w:t>
      </w:r>
    </w:p>
    <w:p w14:paraId="678233BB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0907765D" w14:textId="77777777" w:rsidR="00A0472D" w:rsidRDefault="00A0472D" w:rsidP="00BF7331">
      <w:pPr>
        <w:ind w:firstLine="0"/>
        <w:jc w:val="center"/>
        <w:rPr>
          <w:lang w:val="ru-RU"/>
        </w:rPr>
      </w:pPr>
    </w:p>
    <w:p w14:paraId="7E5470B3" w14:textId="77777777" w:rsidR="00A0472D" w:rsidRDefault="00A0472D" w:rsidP="00A0472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5" w:name="_Toc127041391"/>
      <w:r>
        <w:rPr>
          <w:lang w:val="ru-RU"/>
        </w:rPr>
        <w:lastRenderedPageBreak/>
        <w:t>Обзор объектов и субъектов информационных отношений</w:t>
      </w:r>
      <w:bookmarkEnd w:id="5"/>
    </w:p>
    <w:p w14:paraId="08747599" w14:textId="77777777" w:rsidR="002B185B" w:rsidRDefault="002B185B" w:rsidP="00BF0BE1">
      <w:pPr>
        <w:spacing w:after="0"/>
        <w:rPr>
          <w:lang w:val="ru-RU"/>
        </w:rPr>
      </w:pPr>
      <w:r>
        <w:rPr>
          <w:lang w:val="ru-RU"/>
        </w:rPr>
        <w:t xml:space="preserve">В данном 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14:paraId="76D017B7" w14:textId="72F51C75" w:rsidR="000438B0" w:rsidRPr="000438B0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>Объект –</w:t>
      </w:r>
      <w:r w:rsidR="00C676CD">
        <w:rPr>
          <w:lang w:val="ru-RU"/>
        </w:rPr>
        <w:t xml:space="preserve"> это</w:t>
      </w:r>
      <w:r w:rsidRPr="000438B0">
        <w:rPr>
          <w:lang w:val="ru-RU"/>
        </w:rPr>
        <w:t xml:space="preserve">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>: страницы, файлы, папки, директории, компьютерные программы, устройства (мониторы, диски, принтеры и т. д.).</w:t>
      </w:r>
    </w:p>
    <w:p w14:paraId="282ABCF8" w14:textId="48A41E90" w:rsidR="00A0472D" w:rsidRDefault="000438B0" w:rsidP="00BF0BE1">
      <w:pPr>
        <w:spacing w:after="0"/>
        <w:rPr>
          <w:lang w:val="ru-RU"/>
        </w:rPr>
      </w:pPr>
      <w:r w:rsidRPr="000438B0">
        <w:rPr>
          <w:lang w:val="ru-RU"/>
        </w:rPr>
        <w:t xml:space="preserve">Субъект – </w:t>
      </w:r>
      <w:r w:rsidR="00C676CD">
        <w:rPr>
          <w:lang w:val="ru-RU"/>
        </w:rPr>
        <w:t xml:space="preserve">это </w:t>
      </w:r>
      <w:r w:rsidRPr="000438B0">
        <w:rPr>
          <w:lang w:val="ru-RU"/>
        </w:rPr>
        <w:t>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14:paraId="0AA048BE" w14:textId="77777777" w:rsidR="005047C3" w:rsidRDefault="005047C3" w:rsidP="005047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6" w:name="_Toc127041392"/>
      <w:r>
        <w:rPr>
          <w:lang w:val="ru-RU"/>
        </w:rPr>
        <w:t>Объекты информационных отношений</w:t>
      </w:r>
      <w:bookmarkEnd w:id="6"/>
    </w:p>
    <w:p w14:paraId="421361E9" w14:textId="77777777" w:rsidR="00952CD0" w:rsidRDefault="009D3007" w:rsidP="00755728">
      <w:pPr>
        <w:spacing w:after="0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14:paraId="7CA00D05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14:paraId="23206FCE" w14:textId="77777777" w:rsidR="00695AF4" w:rsidRDefault="00695AF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14:paraId="2E6DF666" w14:textId="77777777" w:rsidR="00A229D5" w:rsidRDefault="00A229D5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14:paraId="4B92623F" w14:textId="77777777" w:rsidR="0061195E" w:rsidRDefault="00962FB4" w:rsidP="00755728">
      <w:pPr>
        <w:pStyle w:val="a9"/>
        <w:numPr>
          <w:ilvl w:val="0"/>
          <w:numId w:val="8"/>
        </w:numPr>
        <w:ind w:left="993" w:hanging="284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14:paraId="49CFF7C2" w14:textId="77777777" w:rsidR="00A339C3" w:rsidRDefault="00A339C3" w:rsidP="00A339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7" w:name="_Toc127041393"/>
      <w:r>
        <w:rPr>
          <w:lang w:val="ru-RU"/>
        </w:rPr>
        <w:t>Субъекты информационных отношений</w:t>
      </w:r>
      <w:bookmarkEnd w:id="7"/>
    </w:p>
    <w:p w14:paraId="4A60A465" w14:textId="77777777" w:rsidR="00F3000A" w:rsidRDefault="00906EDE" w:rsidP="00DF0AF2">
      <w:pPr>
        <w:spacing w:after="0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14:paraId="788F8523" w14:textId="77777777" w:rsidR="00DB2BB0" w:rsidRDefault="009B5B82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14:paraId="34F396BD" w14:textId="77777777" w:rsidR="00363A68" w:rsidRDefault="00363A68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14:paraId="7FEA906C" w14:textId="77777777" w:rsidR="00254E8A" w:rsidRDefault="00254E8A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14:paraId="64B36F2D" w14:textId="77777777" w:rsidR="00974FD3" w:rsidRPr="009D0FF7" w:rsidRDefault="00822F2E" w:rsidP="00DF0AF2">
      <w:pPr>
        <w:pStyle w:val="a9"/>
        <w:numPr>
          <w:ilvl w:val="0"/>
          <w:numId w:val="9"/>
        </w:numPr>
        <w:ind w:left="993" w:hanging="284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14:paraId="52BCF992" w14:textId="601AA24D" w:rsidR="00944198" w:rsidRDefault="00944198" w:rsidP="00944198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8" w:name="_Toc127041394"/>
      <w:r w:rsidRPr="00944198">
        <w:rPr>
          <w:lang w:val="ru-RU"/>
        </w:rPr>
        <w:lastRenderedPageBreak/>
        <w:t>Основные угрозы и их источники</w:t>
      </w:r>
      <w:bookmarkEnd w:id="8"/>
    </w:p>
    <w:p w14:paraId="78D142FB" w14:textId="07EE4017" w:rsidR="0044094E" w:rsidRDefault="00A365D8" w:rsidP="00807101">
      <w:pPr>
        <w:spacing w:after="0"/>
        <w:rPr>
          <w:lang w:val="ru-RU"/>
        </w:rPr>
      </w:pPr>
      <w:r>
        <w:rPr>
          <w:lang w:val="ru-RU"/>
        </w:rPr>
        <w:t>Самой главной целью разработки политики информационной безопасности является классификация всех возможных типов потенциальных угроз, а также оценка рисков реализации данных угроз. На основании этих данных разрабатываются средства и методы для эффективн</w:t>
      </w:r>
      <w:r w:rsidR="001C20DE">
        <w:rPr>
          <w:lang w:val="ru-RU"/>
        </w:rPr>
        <w:t>ого</w:t>
      </w:r>
      <w:r>
        <w:rPr>
          <w:lang w:val="ru-RU"/>
        </w:rPr>
        <w:t xml:space="preserve"> управлени</w:t>
      </w:r>
      <w:r w:rsidR="001C20DE">
        <w:rPr>
          <w:lang w:val="ru-RU"/>
        </w:rPr>
        <w:t>я</w:t>
      </w:r>
      <w:r>
        <w:rPr>
          <w:lang w:val="ru-RU"/>
        </w:rPr>
        <w:t xml:space="preserve"> информационной безопасностью в</w:t>
      </w:r>
      <w:r w:rsidR="009E1C54">
        <w:rPr>
          <w:lang w:val="ru-RU"/>
        </w:rPr>
        <w:t xml:space="preserve"> страховой компании</w:t>
      </w:r>
      <w:r>
        <w:rPr>
          <w:lang w:val="ru-RU"/>
        </w:rPr>
        <w:t>.</w:t>
      </w:r>
    </w:p>
    <w:p w14:paraId="2BC06105" w14:textId="483F1346" w:rsidR="00C25A09" w:rsidRPr="00C25A09" w:rsidRDefault="000C4624" w:rsidP="00807101">
      <w:pPr>
        <w:spacing w:after="0"/>
        <w:rPr>
          <w:lang w:val="ru-RU"/>
        </w:rPr>
      </w:pPr>
      <w:r>
        <w:rPr>
          <w:lang w:val="ru-RU"/>
        </w:rPr>
        <w:t>У</w:t>
      </w:r>
      <w:r w:rsidR="00C25A09" w:rsidRPr="00C25A09">
        <w:rPr>
          <w:lang w:val="ru-RU"/>
        </w:rPr>
        <w:t>гроз</w:t>
      </w:r>
      <w:r>
        <w:rPr>
          <w:lang w:val="ru-RU"/>
        </w:rPr>
        <w:t>ы</w:t>
      </w:r>
      <w:r w:rsidR="00C25A09" w:rsidRPr="00C25A09">
        <w:rPr>
          <w:lang w:val="ru-RU"/>
        </w:rPr>
        <w:t xml:space="preserve"> безопасности </w:t>
      </w:r>
      <w:r w:rsidR="007F0EF5">
        <w:rPr>
          <w:lang w:val="ru-RU"/>
        </w:rPr>
        <w:t xml:space="preserve">могут быть </w:t>
      </w:r>
      <w:r w:rsidR="00C25A09" w:rsidRPr="00C25A09">
        <w:rPr>
          <w:lang w:val="ru-RU"/>
        </w:rPr>
        <w:t>внешнего и внутреннего</w:t>
      </w:r>
      <w:r w:rsidR="005F7D3A">
        <w:rPr>
          <w:lang w:val="ru-RU"/>
        </w:rPr>
        <w:t>, искусственного и естественного, а также преднамеренного и непреднамеренного</w:t>
      </w:r>
      <w:r w:rsidR="00C25A09" w:rsidRPr="00C25A09">
        <w:rPr>
          <w:lang w:val="ru-RU"/>
        </w:rPr>
        <w:t xml:space="preserve"> происхождения.</w:t>
      </w:r>
      <w:r w:rsidR="00D107D0">
        <w:rPr>
          <w:lang w:val="ru-RU"/>
        </w:rPr>
        <w:t xml:space="preserve"> </w:t>
      </w:r>
      <w:r w:rsidR="00846CFE">
        <w:rPr>
          <w:lang w:val="ru-RU"/>
        </w:rPr>
        <w:t>Самыми ч</w:t>
      </w:r>
      <w:r w:rsidR="00C25A09" w:rsidRPr="00C25A09">
        <w:rPr>
          <w:lang w:val="ru-RU"/>
        </w:rPr>
        <w:t>астыми целями преступных посягательств</w:t>
      </w:r>
      <w:r w:rsidR="00CB6663">
        <w:rPr>
          <w:lang w:val="ru-RU"/>
        </w:rPr>
        <w:t xml:space="preserve"> в страховых компаниях</w:t>
      </w:r>
      <w:r w:rsidR="00C25A09" w:rsidRPr="00C25A09">
        <w:rPr>
          <w:lang w:val="ru-RU"/>
        </w:rPr>
        <w:t xml:space="preserve"> являются базы данных, содержащие информацию о номерах телефонов, автомобилей, медицинских историях.</w:t>
      </w:r>
    </w:p>
    <w:p w14:paraId="7A68F21E" w14:textId="076386AC" w:rsidR="00C25A09" w:rsidRPr="00C25A09" w:rsidRDefault="00C25A09" w:rsidP="00807101">
      <w:pPr>
        <w:spacing w:after="0"/>
        <w:rPr>
          <w:lang w:val="ru-RU"/>
        </w:rPr>
      </w:pPr>
      <w:r w:rsidRPr="00C25A09">
        <w:rPr>
          <w:lang w:val="ru-RU"/>
        </w:rPr>
        <w:t>Кроме того, не исключен риск заражения компьютерных систем компании различными вирусами, которые могут причинить существенный ущерб в виде</w:t>
      </w:r>
      <w:r w:rsidR="00E64A1C">
        <w:rPr>
          <w:lang w:val="ru-RU"/>
        </w:rPr>
        <w:t xml:space="preserve"> </w:t>
      </w:r>
      <w:r w:rsidRPr="00C25A09">
        <w:rPr>
          <w:lang w:val="ru-RU"/>
        </w:rPr>
        <w:t xml:space="preserve">блокировки доступа </w:t>
      </w:r>
      <w:r w:rsidR="00E64A1C">
        <w:rPr>
          <w:lang w:val="ru-RU"/>
        </w:rPr>
        <w:t xml:space="preserve">и уничтожения </w:t>
      </w:r>
      <w:r w:rsidRPr="00C25A09">
        <w:rPr>
          <w:lang w:val="ru-RU"/>
        </w:rPr>
        <w:t>важны</w:t>
      </w:r>
      <w:r w:rsidR="00E64A1C">
        <w:rPr>
          <w:lang w:val="ru-RU"/>
        </w:rPr>
        <w:t>х</w:t>
      </w:r>
      <w:r w:rsidRPr="00C25A09">
        <w:rPr>
          <w:lang w:val="ru-RU"/>
        </w:rPr>
        <w:t xml:space="preserve"> файл</w:t>
      </w:r>
      <w:r w:rsidR="00E64A1C">
        <w:rPr>
          <w:lang w:val="ru-RU"/>
        </w:rPr>
        <w:t xml:space="preserve">ов и </w:t>
      </w:r>
      <w:r w:rsidRPr="00C25A09">
        <w:rPr>
          <w:lang w:val="ru-RU"/>
        </w:rPr>
        <w:t>передачи информации третьим лицам.</w:t>
      </w:r>
    </w:p>
    <w:p w14:paraId="36BF4948" w14:textId="3123D29B" w:rsidR="00695AF4" w:rsidRDefault="00D9154E" w:rsidP="00807101">
      <w:pPr>
        <w:spacing w:after="0"/>
        <w:rPr>
          <w:lang w:val="ru-RU"/>
        </w:rPr>
      </w:pPr>
      <w:r>
        <w:rPr>
          <w:lang w:val="ru-RU"/>
        </w:rPr>
        <w:t xml:space="preserve">Далее будут подробнее рассмотрены основные типы, </w:t>
      </w:r>
      <w:r w:rsidR="00C05C31">
        <w:rPr>
          <w:lang w:val="ru-RU"/>
        </w:rPr>
        <w:t>по которым можно классифицировать потенциальные угрозы.</w:t>
      </w:r>
    </w:p>
    <w:p w14:paraId="5CC22F2E" w14:textId="53222121" w:rsidR="009429F8" w:rsidRDefault="00EA47AA" w:rsidP="00CF71A4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9" w:name="_Toc127041395"/>
      <w:r>
        <w:rPr>
          <w:lang w:val="ru-RU"/>
        </w:rPr>
        <w:t xml:space="preserve">Внутренние </w:t>
      </w:r>
      <w:r w:rsidR="00E17010">
        <w:rPr>
          <w:lang w:val="ru-RU"/>
        </w:rPr>
        <w:t>угрозы</w:t>
      </w:r>
      <w:bookmarkEnd w:id="9"/>
    </w:p>
    <w:p w14:paraId="5D890522" w14:textId="355BBD0F" w:rsidR="000B17BE" w:rsidRDefault="001B07BA" w:rsidP="00DE0849">
      <w:pPr>
        <w:spacing w:before="40" w:after="0"/>
        <w:rPr>
          <w:lang w:val="ru-RU"/>
        </w:rPr>
      </w:pPr>
      <w:r>
        <w:rPr>
          <w:lang w:val="ru-RU"/>
        </w:rPr>
        <w:t xml:space="preserve">Внутренние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33D6FBC7" w14:textId="2F1A0ED5" w:rsidR="001B07BA" w:rsidRPr="001B07BA" w:rsidRDefault="001B07BA" w:rsidP="001B07BA">
      <w:pPr>
        <w:spacing w:after="0"/>
        <w:rPr>
          <w:lang w:val="ru-RU"/>
        </w:rPr>
      </w:pPr>
      <w:r>
        <w:rPr>
          <w:lang w:val="ru-RU"/>
        </w:rPr>
        <w:t>Н</w:t>
      </w:r>
      <w:r w:rsidRPr="001B07BA">
        <w:rPr>
          <w:lang w:val="ru-RU"/>
        </w:rPr>
        <w:t>а программные средства</w:t>
      </w:r>
      <w:r w:rsidR="008D5E16">
        <w:rPr>
          <w:lang w:val="ru-RU"/>
        </w:rPr>
        <w:t xml:space="preserve"> (ПС)</w:t>
      </w:r>
      <w:r w:rsidRPr="001B07BA">
        <w:rPr>
          <w:lang w:val="ru-RU"/>
        </w:rPr>
        <w:t>:</w:t>
      </w:r>
    </w:p>
    <w:p w14:paraId="1985AFCB" w14:textId="77777777" w:rsidR="001B07BA" w:rsidRPr="001B07BA" w:rsidRDefault="001B07BA" w:rsidP="00807101">
      <w:pPr>
        <w:pStyle w:val="a9"/>
        <w:numPr>
          <w:ilvl w:val="0"/>
          <w:numId w:val="13"/>
        </w:numPr>
        <w:spacing w:after="0"/>
        <w:ind w:left="1134"/>
        <w:rPr>
          <w:lang w:val="ru-RU"/>
        </w:rPr>
      </w:pPr>
      <w:r w:rsidRPr="001B07BA">
        <w:rPr>
          <w:lang w:val="ru-RU"/>
        </w:rPr>
        <w:t xml:space="preserve">некорректный исходный алгоритм; </w:t>
      </w:r>
    </w:p>
    <w:p w14:paraId="79478B1B" w14:textId="3FA5E6A8" w:rsidR="001B07BA" w:rsidRDefault="001B07BA" w:rsidP="008B797A">
      <w:pPr>
        <w:pStyle w:val="a9"/>
        <w:numPr>
          <w:ilvl w:val="0"/>
          <w:numId w:val="13"/>
        </w:numPr>
        <w:spacing w:after="80"/>
        <w:ind w:left="1134"/>
        <w:rPr>
          <w:lang w:val="ru-RU"/>
        </w:rPr>
      </w:pPr>
      <w:r w:rsidRPr="001B07BA">
        <w:rPr>
          <w:lang w:val="ru-RU"/>
        </w:rPr>
        <w:t>неправильно запрограммированный исходный алгоритм</w:t>
      </w:r>
      <w:r w:rsidR="00020C40">
        <w:rPr>
          <w:lang w:val="ru-RU"/>
        </w:rPr>
        <w:t>.</w:t>
      </w:r>
    </w:p>
    <w:p w14:paraId="6F006745" w14:textId="78D4D169" w:rsidR="008D5E16" w:rsidRDefault="008D5E16" w:rsidP="00DE0849">
      <w:pPr>
        <w:spacing w:before="40" w:after="0"/>
        <w:rPr>
          <w:lang w:val="ru-RU"/>
        </w:rPr>
      </w:pPr>
      <w:r>
        <w:rPr>
          <w:lang w:val="ru-RU"/>
        </w:rPr>
        <w:t>На аппаратные средства (АС):</w:t>
      </w:r>
    </w:p>
    <w:p w14:paraId="12230071" w14:textId="77777777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системные ошибки при постановке задачи проектирования; </w:t>
      </w:r>
    </w:p>
    <w:p w14:paraId="63D4A0E0" w14:textId="1A3BCE84" w:rsidR="00195094" w:rsidRPr="00195094" w:rsidRDefault="00195094" w:rsidP="00807101">
      <w:pPr>
        <w:pStyle w:val="a9"/>
        <w:numPr>
          <w:ilvl w:val="0"/>
          <w:numId w:val="14"/>
        </w:numPr>
        <w:spacing w:after="0"/>
        <w:ind w:left="1134"/>
        <w:rPr>
          <w:lang w:val="ru-RU"/>
        </w:rPr>
      </w:pPr>
      <w:r w:rsidRPr="00195094">
        <w:rPr>
          <w:lang w:val="ru-RU"/>
        </w:rPr>
        <w:t xml:space="preserve">отклонения от технологии изготовления комплектующих изделий и </w:t>
      </w:r>
      <w:r w:rsidR="00BC0996">
        <w:rPr>
          <w:lang w:val="ru-RU"/>
        </w:rPr>
        <w:t>аппаратных средств</w:t>
      </w:r>
      <w:r w:rsidRPr="00195094">
        <w:rPr>
          <w:lang w:val="ru-RU"/>
        </w:rPr>
        <w:t xml:space="preserve"> в целом; </w:t>
      </w:r>
    </w:p>
    <w:p w14:paraId="1772AB5F" w14:textId="32A29BEE" w:rsidR="00195094" w:rsidRDefault="00195094" w:rsidP="008B797A">
      <w:pPr>
        <w:pStyle w:val="a9"/>
        <w:numPr>
          <w:ilvl w:val="0"/>
          <w:numId w:val="14"/>
        </w:numPr>
        <w:spacing w:after="80"/>
        <w:ind w:left="1134"/>
        <w:rPr>
          <w:lang w:val="ru-RU"/>
        </w:rPr>
      </w:pPr>
      <w:r w:rsidRPr="00195094">
        <w:rPr>
          <w:lang w:val="ru-RU"/>
        </w:rPr>
        <w:t>нарушение режима эксплуатации, вызванное внутренним состоянием АС.</w:t>
      </w:r>
    </w:p>
    <w:p w14:paraId="2344C8BD" w14:textId="3A4BBF07" w:rsidR="00F800D9" w:rsidRDefault="008859CB" w:rsidP="00F800D9">
      <w:pPr>
        <w:spacing w:after="0"/>
        <w:rPr>
          <w:lang w:val="ru-RU"/>
        </w:rPr>
      </w:pPr>
      <w:r>
        <w:rPr>
          <w:lang w:val="ru-RU"/>
        </w:rPr>
        <w:t>К конкретным внутренним угрозам, которые имеют место в страховой компании, можно отнести:</w:t>
      </w:r>
    </w:p>
    <w:p w14:paraId="3C5B554C" w14:textId="61D3EDBA" w:rsidR="00755728" w:rsidRPr="00755728" w:rsidRDefault="00E57476" w:rsidP="000A0674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>нарушения в работе алгоритмов используемых в работе программ</w:t>
      </w:r>
      <w:r w:rsidR="00755728">
        <w:rPr>
          <w:lang w:val="ru-RU"/>
        </w:rPr>
        <w:t xml:space="preserve">ных средств, а также нарушение эксплуатации </w:t>
      </w:r>
      <w:r w:rsidR="00EC1149">
        <w:rPr>
          <w:lang w:val="ru-RU"/>
        </w:rPr>
        <w:t xml:space="preserve">используемых </w:t>
      </w:r>
      <w:r w:rsidR="00755728">
        <w:rPr>
          <w:lang w:val="ru-RU"/>
        </w:rPr>
        <w:t>аппаратных средств</w:t>
      </w:r>
      <w:r>
        <w:rPr>
          <w:lang w:val="ru-RU"/>
        </w:rPr>
        <w:t>;</w:t>
      </w:r>
    </w:p>
    <w:p w14:paraId="19D87305" w14:textId="36FB6B86" w:rsidR="00E57476" w:rsidRDefault="00596C45" w:rsidP="00807101">
      <w:pPr>
        <w:pStyle w:val="a9"/>
        <w:numPr>
          <w:ilvl w:val="0"/>
          <w:numId w:val="15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системные ошибки в технологическом оборудовании, которые могут привести к </w:t>
      </w:r>
      <w:r w:rsidR="00CF6CD8">
        <w:rPr>
          <w:lang w:val="ru-RU"/>
        </w:rPr>
        <w:t xml:space="preserve">уничтожению </w:t>
      </w:r>
      <w:r>
        <w:rPr>
          <w:lang w:val="ru-RU"/>
        </w:rPr>
        <w:t>критически важных данных;</w:t>
      </w:r>
    </w:p>
    <w:p w14:paraId="02DD5F4A" w14:textId="7087A449" w:rsidR="00596C45" w:rsidRDefault="00D464ED" w:rsidP="008B797A">
      <w:pPr>
        <w:pStyle w:val="a9"/>
        <w:numPr>
          <w:ilvl w:val="0"/>
          <w:numId w:val="15"/>
        </w:numPr>
        <w:spacing w:after="80"/>
        <w:ind w:left="1134"/>
        <w:rPr>
          <w:lang w:val="ru-RU"/>
        </w:rPr>
      </w:pPr>
      <w:r>
        <w:rPr>
          <w:lang w:val="ru-RU"/>
        </w:rPr>
        <w:t xml:space="preserve">внутренние </w:t>
      </w:r>
      <w:r w:rsidR="00837F27">
        <w:rPr>
          <w:lang w:val="ru-RU"/>
        </w:rPr>
        <w:t xml:space="preserve">ошибки в </w:t>
      </w:r>
      <w:r w:rsidR="00147A1F">
        <w:rPr>
          <w:lang w:val="ru-RU"/>
        </w:rPr>
        <w:t xml:space="preserve">клиентских </w:t>
      </w:r>
      <w:r w:rsidR="00837F27">
        <w:rPr>
          <w:lang w:val="ru-RU"/>
        </w:rPr>
        <w:t>базах данных, которые могут привести к</w:t>
      </w:r>
      <w:r w:rsidR="00147A1F">
        <w:rPr>
          <w:lang w:val="ru-RU"/>
        </w:rPr>
        <w:t xml:space="preserve"> искажению</w:t>
      </w:r>
      <w:r>
        <w:rPr>
          <w:lang w:val="ru-RU"/>
        </w:rPr>
        <w:t xml:space="preserve"> и</w:t>
      </w:r>
      <w:r w:rsidR="00147A1F">
        <w:rPr>
          <w:lang w:val="ru-RU"/>
        </w:rPr>
        <w:t xml:space="preserve"> уничтожению</w:t>
      </w:r>
      <w:r w:rsidR="00CF6CD8">
        <w:rPr>
          <w:lang w:val="ru-RU"/>
        </w:rPr>
        <w:t xml:space="preserve"> </w:t>
      </w:r>
      <w:r w:rsidR="00837F27">
        <w:rPr>
          <w:lang w:val="ru-RU"/>
        </w:rPr>
        <w:t>пользовательски</w:t>
      </w:r>
      <w:r w:rsidR="004B3FF9">
        <w:rPr>
          <w:lang w:val="ru-RU"/>
        </w:rPr>
        <w:t>х данных</w:t>
      </w:r>
      <w:r w:rsidR="009004F3">
        <w:rPr>
          <w:lang w:val="ru-RU"/>
        </w:rPr>
        <w:t>.</w:t>
      </w:r>
    </w:p>
    <w:p w14:paraId="63E1EDC6" w14:textId="0E838FF1" w:rsidR="009004F3" w:rsidRDefault="002D78D8" w:rsidP="002D78D8">
      <w:pPr>
        <w:spacing w:before="80" w:after="0"/>
        <w:rPr>
          <w:lang w:val="ru-RU"/>
        </w:rPr>
      </w:pPr>
      <w:r>
        <w:rPr>
          <w:lang w:val="ru-RU"/>
        </w:rPr>
        <w:t xml:space="preserve">Внутренние угрозы </w:t>
      </w:r>
      <w:r w:rsidR="008B797A">
        <w:rPr>
          <w:lang w:val="ru-RU"/>
        </w:rPr>
        <w:t xml:space="preserve">не являются высоковероятными вследствие развития </w:t>
      </w:r>
      <w:r w:rsidR="00230C58">
        <w:rPr>
          <w:lang w:val="ru-RU"/>
        </w:rPr>
        <w:t>технической аппаратуры, однако, при своей реализации внутренние угрозы могут нанести существенный ущерб для страховой компании.</w:t>
      </w:r>
    </w:p>
    <w:p w14:paraId="4B7CB867" w14:textId="3C0627EA" w:rsidR="00E32B30" w:rsidRDefault="00E32B30" w:rsidP="00E32B30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0" w:name="_Toc127041396"/>
      <w:r>
        <w:rPr>
          <w:lang w:val="ru-RU"/>
        </w:rPr>
        <w:lastRenderedPageBreak/>
        <w:t>Внешние</w:t>
      </w:r>
      <w:r>
        <w:rPr>
          <w:lang w:val="ru-RU"/>
        </w:rPr>
        <w:t xml:space="preserve"> угрозы</w:t>
      </w:r>
      <w:bookmarkEnd w:id="10"/>
    </w:p>
    <w:p w14:paraId="00EE6A99" w14:textId="02CE916C" w:rsidR="000E7CAF" w:rsidRDefault="000E7CAF" w:rsidP="000E7CAF">
      <w:pPr>
        <w:spacing w:after="0"/>
        <w:rPr>
          <w:lang w:val="ru-RU"/>
        </w:rPr>
      </w:pPr>
      <w:r>
        <w:rPr>
          <w:lang w:val="ru-RU"/>
        </w:rPr>
        <w:t xml:space="preserve">Внешние </w:t>
      </w:r>
      <w:r w:rsidRPr="001B07BA">
        <w:rPr>
          <w:lang w:val="ru-RU"/>
        </w:rPr>
        <w:t>дестабилизирующие факторы влияют</w:t>
      </w:r>
      <w:r>
        <w:rPr>
          <w:lang w:val="ru-RU"/>
        </w:rPr>
        <w:t>:</w:t>
      </w:r>
    </w:p>
    <w:p w14:paraId="46BDF861" w14:textId="5018F8DC" w:rsidR="000E7CAF" w:rsidRDefault="000E7CAF" w:rsidP="000E7CAF">
      <w:pPr>
        <w:spacing w:before="40" w:after="0"/>
        <w:rPr>
          <w:lang w:val="ru-RU"/>
        </w:rPr>
      </w:pPr>
      <w:r>
        <w:rPr>
          <w:lang w:val="ru-RU"/>
        </w:rPr>
        <w:t>На программные средства (ПС):</w:t>
      </w:r>
    </w:p>
    <w:p w14:paraId="3ACC27CF" w14:textId="77777777" w:rsidR="000E7CAF" w:rsidRP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неквалифицированные пользователи; </w:t>
      </w:r>
    </w:p>
    <w:p w14:paraId="690FED0E" w14:textId="3039EB16" w:rsidR="000E7CAF" w:rsidRDefault="000E7CAF" w:rsidP="00FF0FED">
      <w:pPr>
        <w:pStyle w:val="a9"/>
        <w:numPr>
          <w:ilvl w:val="0"/>
          <w:numId w:val="16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несанкционированный доступ к ПС с целью модификации кода</w:t>
      </w:r>
      <w:r>
        <w:rPr>
          <w:lang w:val="ru-RU"/>
        </w:rPr>
        <w:t>.</w:t>
      </w:r>
    </w:p>
    <w:p w14:paraId="38FC73C0" w14:textId="3A3D6CE4" w:rsidR="000E7CAF" w:rsidRDefault="000E7CAF" w:rsidP="000E7CAF">
      <w:pPr>
        <w:spacing w:before="80" w:after="0"/>
        <w:rPr>
          <w:lang w:val="ru-RU"/>
        </w:rPr>
      </w:pPr>
      <w:r>
        <w:rPr>
          <w:lang w:val="ru-RU"/>
        </w:rPr>
        <w:t>Н</w:t>
      </w:r>
      <w:r w:rsidRPr="000E7CAF">
        <w:rPr>
          <w:lang w:val="ru-RU"/>
        </w:rPr>
        <w:t>а аппаратные средства</w:t>
      </w:r>
      <w:r>
        <w:rPr>
          <w:lang w:val="ru-RU"/>
        </w:rPr>
        <w:t xml:space="preserve"> (АС):</w:t>
      </w:r>
    </w:p>
    <w:p w14:paraId="319EC6D5" w14:textId="34495885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внешние климатические условия; </w:t>
      </w:r>
    </w:p>
    <w:p w14:paraId="333EB9BD" w14:textId="2EB55627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электромагнитные и ионизирующие помехи; </w:t>
      </w:r>
    </w:p>
    <w:p w14:paraId="086851C5" w14:textId="6DBAD30D" w:rsidR="000E7CAF" w:rsidRP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 xml:space="preserve">перебои в электроснабжении; </w:t>
      </w:r>
    </w:p>
    <w:p w14:paraId="61873174" w14:textId="21DB5162" w:rsidR="000E7CAF" w:rsidRDefault="000E7CAF" w:rsidP="00FF0FED">
      <w:pPr>
        <w:pStyle w:val="a9"/>
        <w:numPr>
          <w:ilvl w:val="0"/>
          <w:numId w:val="17"/>
        </w:numPr>
        <w:spacing w:after="0"/>
        <w:ind w:left="1134"/>
        <w:rPr>
          <w:lang w:val="ru-RU"/>
        </w:rPr>
      </w:pPr>
      <w:r w:rsidRPr="000E7CAF">
        <w:rPr>
          <w:lang w:val="ru-RU"/>
        </w:rPr>
        <w:t>недостаточная квалификация обслуживающего персонала.</w:t>
      </w:r>
    </w:p>
    <w:p w14:paraId="75CDEF2B" w14:textId="43AA7947" w:rsidR="001C08ED" w:rsidRDefault="001C08ED" w:rsidP="00BB1A90">
      <w:pPr>
        <w:spacing w:before="80" w:after="0"/>
        <w:rPr>
          <w:lang w:val="ru-RU"/>
        </w:rPr>
      </w:pPr>
      <w:r>
        <w:rPr>
          <w:lang w:val="ru-RU"/>
        </w:rPr>
        <w:t xml:space="preserve">Рассмотрим конкретные </w:t>
      </w:r>
      <w:r w:rsidR="00BB1A90">
        <w:rPr>
          <w:lang w:val="ru-RU"/>
        </w:rPr>
        <w:t xml:space="preserve">внешние дестабилизирующие факторы, </w:t>
      </w:r>
      <w:r w:rsidR="00AF31A9">
        <w:rPr>
          <w:lang w:val="ru-RU"/>
        </w:rPr>
        <w:t>которые имеют риски реализации в страховой компании:</w:t>
      </w:r>
    </w:p>
    <w:p w14:paraId="7DFB697D" w14:textId="7AA2299C" w:rsidR="00AF31A9" w:rsidRDefault="00AA146E" w:rsidP="00604F51">
      <w:pPr>
        <w:pStyle w:val="a9"/>
        <w:numPr>
          <w:ilvl w:val="0"/>
          <w:numId w:val="18"/>
        </w:numPr>
        <w:spacing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 w:rsidR="00D50D5D"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 w:rsidR="00D50D5D">
        <w:rPr>
          <w:lang w:val="ru-RU"/>
        </w:rPr>
        <w:t>третьими лицами</w:t>
      </w:r>
      <w:r>
        <w:rPr>
          <w:lang w:val="ru-RU"/>
        </w:rPr>
        <w:t>, который может повлечь искажение, потерю</w:t>
      </w:r>
      <w:r w:rsidR="00976C45">
        <w:rPr>
          <w:lang w:val="ru-RU"/>
        </w:rPr>
        <w:t xml:space="preserve"> и утечку личных данных пользователей и </w:t>
      </w:r>
      <w:r w:rsidR="005A737F">
        <w:rPr>
          <w:lang w:val="ru-RU"/>
        </w:rPr>
        <w:t>конфиденциальных данных страховой компании;</w:t>
      </w:r>
    </w:p>
    <w:p w14:paraId="6117408D" w14:textId="3BBC1832" w:rsidR="005A737F" w:rsidRDefault="000105DD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несанкционированный доступ к базам данных</w:t>
      </w:r>
      <w:r w:rsidR="000E1B36">
        <w:rPr>
          <w:lang w:val="ru-RU"/>
        </w:rPr>
        <w:t>,</w:t>
      </w:r>
      <w:r>
        <w:rPr>
          <w:lang w:val="ru-RU"/>
        </w:rPr>
        <w:t xml:space="preserve"> программным средствам</w:t>
      </w:r>
      <w:r>
        <w:rPr>
          <w:lang w:val="ru-RU"/>
        </w:rPr>
        <w:t xml:space="preserve"> </w:t>
      </w:r>
      <w:r w:rsidR="000E1B36">
        <w:rPr>
          <w:lang w:val="ru-RU"/>
        </w:rPr>
        <w:t xml:space="preserve">и прочим документам </w:t>
      </w:r>
      <w:r>
        <w:rPr>
          <w:lang w:val="ru-RU"/>
        </w:rPr>
        <w:t>сотрудниками страховой компании, не имеющих привилегий на доступ к этим данным;</w:t>
      </w:r>
    </w:p>
    <w:p w14:paraId="5A2D861E" w14:textId="720B1A9F" w:rsidR="00DF5EED" w:rsidRDefault="00157638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 xml:space="preserve">доступ к данным </w:t>
      </w:r>
      <w:r w:rsidR="00DF5EED">
        <w:rPr>
          <w:lang w:val="ru-RU"/>
        </w:rPr>
        <w:t>сотрудник</w:t>
      </w:r>
      <w:r w:rsidR="003E30AB">
        <w:rPr>
          <w:lang w:val="ru-RU"/>
        </w:rPr>
        <w:t>ами</w:t>
      </w:r>
      <w:r w:rsidR="00DF5EED">
        <w:rPr>
          <w:lang w:val="ru-RU"/>
        </w:rPr>
        <w:t xml:space="preserve"> страховой компании, не обладающих</w:t>
      </w:r>
      <w:r w:rsidR="00FA7FF4">
        <w:rPr>
          <w:lang w:val="ru-RU"/>
        </w:rPr>
        <w:t xml:space="preserve"> достаточной</w:t>
      </w:r>
      <w:r w:rsidR="00DF5EED">
        <w:rPr>
          <w:lang w:val="ru-RU"/>
        </w:rPr>
        <w:t xml:space="preserve"> квалификацией;</w:t>
      </w:r>
    </w:p>
    <w:p w14:paraId="1A64656A" w14:textId="50C90FA1" w:rsidR="00427755" w:rsidRPr="00427755" w:rsidRDefault="00427755" w:rsidP="00427755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вирусами, которые могут причинить ущер</w:t>
      </w:r>
      <w:r w:rsidRPr="00427755">
        <w:rPr>
          <w:lang w:val="ru-RU"/>
        </w:rPr>
        <w:t xml:space="preserve">б в виде </w:t>
      </w:r>
      <w:r w:rsidRPr="00427755">
        <w:rPr>
          <w:lang w:val="ru-RU"/>
        </w:rPr>
        <w:t xml:space="preserve">блокировки доступа </w:t>
      </w:r>
      <w:r w:rsidRPr="00427755">
        <w:rPr>
          <w:lang w:val="ru-RU"/>
        </w:rPr>
        <w:t xml:space="preserve">или </w:t>
      </w:r>
      <w:r w:rsidRPr="00427755">
        <w:rPr>
          <w:lang w:val="ru-RU"/>
        </w:rPr>
        <w:t>уничтожения файлов</w:t>
      </w:r>
      <w:r>
        <w:rPr>
          <w:lang w:val="ru-RU"/>
        </w:rPr>
        <w:t xml:space="preserve">, а также </w:t>
      </w:r>
      <w:r w:rsidRPr="00427755">
        <w:rPr>
          <w:lang w:val="ru-RU"/>
        </w:rPr>
        <w:t>передачи информации третьим лицам</w:t>
      </w:r>
      <w:r w:rsidR="00604F51">
        <w:rPr>
          <w:lang w:val="ru-RU"/>
        </w:rPr>
        <w:t>;</w:t>
      </w:r>
    </w:p>
    <w:p w14:paraId="6D8E05AF" w14:textId="4B2B5C8D" w:rsidR="00157638" w:rsidRDefault="009003DE" w:rsidP="000C539E">
      <w:pPr>
        <w:pStyle w:val="a9"/>
        <w:numPr>
          <w:ilvl w:val="0"/>
          <w:numId w:val="18"/>
        </w:numPr>
        <w:spacing w:before="80" w:after="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598A784B" w14:textId="3AB722E4" w:rsidR="00C45889" w:rsidRDefault="00393BCF" w:rsidP="00C45889">
      <w:pPr>
        <w:spacing w:before="80" w:after="0"/>
        <w:rPr>
          <w:lang w:val="ru-RU"/>
        </w:rPr>
      </w:pPr>
      <w:r>
        <w:rPr>
          <w:lang w:val="ru-RU"/>
        </w:rPr>
        <w:t xml:space="preserve">Внешние угрозы являются гораздо более высоковероятными </w:t>
      </w:r>
      <w:r w:rsidR="007E3722">
        <w:rPr>
          <w:lang w:val="ru-RU"/>
        </w:rPr>
        <w:t xml:space="preserve">и также могут нанести серьёзный ущерб, поэтому вследствие их высоких рисков </w:t>
      </w:r>
      <w:r w:rsidR="00FE383C">
        <w:rPr>
          <w:lang w:val="ru-RU"/>
        </w:rPr>
        <w:t>они должны классифицироваться в политике информационной безопасности, и требуют разработки методов и средств обеспечения требуемого уровня защищённости информационной системы.</w:t>
      </w:r>
    </w:p>
    <w:p w14:paraId="0D131115" w14:textId="11D2258D" w:rsidR="000553F2" w:rsidRDefault="000553F2" w:rsidP="000553F2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1" w:name="_Toc127041397"/>
      <w:r>
        <w:rPr>
          <w:lang w:val="ru-RU"/>
        </w:rPr>
        <w:t>Естественные</w:t>
      </w:r>
      <w:r>
        <w:rPr>
          <w:lang w:val="ru-RU"/>
        </w:rPr>
        <w:t xml:space="preserve"> угрозы</w:t>
      </w:r>
      <w:bookmarkEnd w:id="11"/>
    </w:p>
    <w:p w14:paraId="6AACB23F" w14:textId="2F4B07A1" w:rsidR="005B2B7C" w:rsidRPr="005B2B7C" w:rsidRDefault="00666416" w:rsidP="005B2B7C">
      <w:pPr>
        <w:spacing w:after="0"/>
        <w:rPr>
          <w:lang w:val="ru-RU"/>
        </w:rPr>
      </w:pPr>
      <w:r>
        <w:rPr>
          <w:lang w:val="ru-RU"/>
        </w:rPr>
        <w:t xml:space="preserve">Потенциальные угрозы также можно классифицировать по природе их возникновения: естественные и искусственные. </w:t>
      </w:r>
    </w:p>
    <w:p w14:paraId="1EC24977" w14:textId="1E1BD714" w:rsidR="000553F2" w:rsidRDefault="005B2B7C" w:rsidP="005B2B7C">
      <w:pPr>
        <w:spacing w:after="0"/>
        <w:rPr>
          <w:lang w:val="ru-RU"/>
        </w:rPr>
      </w:pPr>
      <w:r w:rsidRPr="005B2B7C">
        <w:rPr>
          <w:lang w:val="ru-RU"/>
        </w:rPr>
        <w:t xml:space="preserve">Естественные угрозы – это угрозы, </w:t>
      </w:r>
      <w:r w:rsidR="0001071C">
        <w:rPr>
          <w:lang w:val="ru-RU"/>
        </w:rPr>
        <w:t>вызванные объективными физическими процессами техногенного характера, или стихийными природными явлениями, которые не зависят от деятельности человека.</w:t>
      </w:r>
    </w:p>
    <w:p w14:paraId="2D16EAAA" w14:textId="6AAEE711" w:rsidR="00A861C9" w:rsidRDefault="00BD2C66" w:rsidP="005B2B7C">
      <w:pPr>
        <w:spacing w:after="0"/>
        <w:rPr>
          <w:lang w:val="ru-RU"/>
        </w:rPr>
      </w:pPr>
      <w:r>
        <w:rPr>
          <w:lang w:val="ru-RU"/>
        </w:rPr>
        <w:t xml:space="preserve">К естественным угрозам в страховой компании можно отнести </w:t>
      </w:r>
      <w:r w:rsidR="007322BF">
        <w:rPr>
          <w:lang w:val="ru-RU"/>
        </w:rPr>
        <w:t>внешние климатические условия, перебои в электроснабжении, а также электрические, магнитные, электромагнитные и ионизирующие помехи.</w:t>
      </w:r>
    </w:p>
    <w:p w14:paraId="5F02B5C0" w14:textId="3706A800" w:rsidR="00195C19" w:rsidRDefault="00195C19" w:rsidP="00195C19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2" w:name="_Toc127041398"/>
      <w:r>
        <w:rPr>
          <w:lang w:val="ru-RU"/>
        </w:rPr>
        <w:lastRenderedPageBreak/>
        <w:t>Искус</w:t>
      </w:r>
      <w:r w:rsidR="00761D1B">
        <w:rPr>
          <w:lang w:val="ru-RU"/>
        </w:rPr>
        <w:t>с</w:t>
      </w:r>
      <w:r>
        <w:rPr>
          <w:lang w:val="ru-RU"/>
        </w:rPr>
        <w:t>твенные</w:t>
      </w:r>
      <w:r>
        <w:rPr>
          <w:lang w:val="ru-RU"/>
        </w:rPr>
        <w:t xml:space="preserve"> угрозы</w:t>
      </w:r>
      <w:bookmarkEnd w:id="12"/>
    </w:p>
    <w:p w14:paraId="52E36492" w14:textId="6E7C88B8" w:rsidR="00195C19" w:rsidRDefault="00C02144" w:rsidP="007733F1">
      <w:pPr>
        <w:spacing w:after="0"/>
        <w:rPr>
          <w:lang w:val="ru-RU"/>
        </w:rPr>
      </w:pPr>
      <w:r>
        <w:rPr>
          <w:lang w:val="ru-RU"/>
        </w:rPr>
        <w:t xml:space="preserve">Искусственные угрозы отличаются от естественных тем, что они вызваны деятельностью человека. </w:t>
      </w:r>
      <w:r w:rsidR="00460CFC">
        <w:rPr>
          <w:lang w:val="ru-RU"/>
        </w:rPr>
        <w:t>К искусственным угрозам можно отнести следующие вышеописанные потенциальные угрозы:</w:t>
      </w:r>
    </w:p>
    <w:p w14:paraId="3A95EBD6" w14:textId="6C10EB6A" w:rsidR="007733F1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несанкционированный доступ </w:t>
      </w:r>
      <w:r>
        <w:rPr>
          <w:lang w:val="ru-RU"/>
        </w:rPr>
        <w:t>к базам данных, программным средствам и прочим документам третьими лицами</w:t>
      </w:r>
      <w:r>
        <w:rPr>
          <w:lang w:val="ru-RU"/>
        </w:rPr>
        <w:t xml:space="preserve"> и сотрудниками страховой компании;</w:t>
      </w:r>
    </w:p>
    <w:p w14:paraId="60243352" w14:textId="2EAAB31B" w:rsidR="00FA349E" w:rsidRDefault="00FA349E" w:rsidP="00F76A60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доступ </w:t>
      </w:r>
      <w:r>
        <w:rPr>
          <w:lang w:val="ru-RU"/>
        </w:rPr>
        <w:t xml:space="preserve">к базам данных, программным средствам и прочим документам </w:t>
      </w:r>
      <w:r>
        <w:rPr>
          <w:lang w:val="ru-RU"/>
        </w:rPr>
        <w:t>сотрудниками, не обладающими достаточной квалификацией;</w:t>
      </w:r>
    </w:p>
    <w:p w14:paraId="65A5D591" w14:textId="358D7380" w:rsidR="00637911" w:rsidRDefault="00637911" w:rsidP="00C266D4">
      <w:pPr>
        <w:pStyle w:val="a9"/>
        <w:numPr>
          <w:ilvl w:val="0"/>
          <w:numId w:val="19"/>
        </w:numPr>
        <w:spacing w:after="0"/>
        <w:ind w:left="1134"/>
        <w:rPr>
          <w:lang w:val="ru-RU"/>
        </w:rPr>
      </w:pPr>
      <w:r w:rsidRPr="00427755">
        <w:rPr>
          <w:lang w:val="ru-RU"/>
        </w:rPr>
        <w:t xml:space="preserve">заражения компьютерных систем компании </w:t>
      </w:r>
      <w:r>
        <w:rPr>
          <w:lang w:val="ru-RU"/>
        </w:rPr>
        <w:t xml:space="preserve">компьютерными </w:t>
      </w:r>
      <w:r w:rsidRPr="00427755">
        <w:rPr>
          <w:lang w:val="ru-RU"/>
        </w:rPr>
        <w:t>вирусами</w:t>
      </w:r>
      <w:r>
        <w:rPr>
          <w:lang w:val="ru-RU"/>
        </w:rPr>
        <w:t>;</w:t>
      </w:r>
    </w:p>
    <w:p w14:paraId="0E94D4E3" w14:textId="0DB27997" w:rsidR="00637911" w:rsidRDefault="00637911" w:rsidP="00E202A1">
      <w:pPr>
        <w:pStyle w:val="a9"/>
        <w:numPr>
          <w:ilvl w:val="0"/>
          <w:numId w:val="19"/>
        </w:numPr>
        <w:spacing w:after="80"/>
        <w:ind w:left="1134"/>
        <w:rPr>
          <w:lang w:val="ru-RU"/>
        </w:rPr>
      </w:pPr>
      <w:r>
        <w:rPr>
          <w:lang w:val="ru-RU"/>
        </w:rPr>
        <w:t>человеческий фактор.</w:t>
      </w:r>
    </w:p>
    <w:p w14:paraId="12EF48BC" w14:textId="0F744809" w:rsidR="00C266D4" w:rsidRDefault="00C266D4" w:rsidP="00C266D4">
      <w:pPr>
        <w:spacing w:after="0"/>
        <w:rPr>
          <w:lang w:val="ru-RU"/>
        </w:rPr>
      </w:pPr>
      <w:r>
        <w:rPr>
          <w:lang w:val="ru-RU"/>
        </w:rPr>
        <w:t xml:space="preserve">Если сравнивать между собой естественные и искусственные угрозы, то </w:t>
      </w:r>
      <w:r w:rsidR="00EC780D">
        <w:rPr>
          <w:lang w:val="ru-RU"/>
        </w:rPr>
        <w:t>оба типа угроз могут понести серьезный ущерб и убытки компании, однако, ввиду того, что искусственные угрозы являются гораздо более распространёнными и высоковероятными, их риск становится гораздо выше.</w:t>
      </w:r>
    </w:p>
    <w:p w14:paraId="36EB074B" w14:textId="1905873F" w:rsidR="0017120F" w:rsidRDefault="0017120F" w:rsidP="0017120F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3" w:name="_Toc127041399"/>
      <w:r>
        <w:rPr>
          <w:lang w:val="ru-RU"/>
        </w:rPr>
        <w:t>Непреднамеренные</w:t>
      </w:r>
      <w:r>
        <w:rPr>
          <w:lang w:val="ru-RU"/>
        </w:rPr>
        <w:t xml:space="preserve"> угрозы</w:t>
      </w:r>
      <w:bookmarkEnd w:id="13"/>
    </w:p>
    <w:p w14:paraId="04223D4E" w14:textId="1D09C73B" w:rsidR="00B86B60" w:rsidRDefault="00D45EB6" w:rsidP="00D942B4">
      <w:pPr>
        <w:spacing w:after="0"/>
        <w:rPr>
          <w:lang w:val="ru-RU"/>
        </w:rPr>
      </w:pPr>
      <w:r>
        <w:rPr>
          <w:lang w:val="ru-RU"/>
        </w:rPr>
        <w:t>Помимо вышеперечисленных классификаций</w:t>
      </w:r>
      <w:r w:rsidR="00C34075">
        <w:rPr>
          <w:lang w:val="ru-RU"/>
        </w:rPr>
        <w:t xml:space="preserve"> потенциальных угроз</w:t>
      </w:r>
      <w:r>
        <w:rPr>
          <w:lang w:val="ru-RU"/>
        </w:rPr>
        <w:t>, угрозы информационной безопасности также можно разделить</w:t>
      </w:r>
      <w:r w:rsidR="00405875">
        <w:rPr>
          <w:lang w:val="ru-RU"/>
        </w:rPr>
        <w:t xml:space="preserve"> по степени умысла </w:t>
      </w:r>
      <w:r>
        <w:rPr>
          <w:lang w:val="ru-RU"/>
        </w:rPr>
        <w:t>на преднамеренные и непреднамеренные.</w:t>
      </w:r>
    </w:p>
    <w:p w14:paraId="0DA66760" w14:textId="20830106" w:rsidR="00D45EB6" w:rsidRDefault="00746BAE" w:rsidP="00812E14">
      <w:pPr>
        <w:spacing w:after="0"/>
        <w:rPr>
          <w:lang w:val="ru-RU"/>
        </w:rPr>
      </w:pPr>
      <w:r>
        <w:rPr>
          <w:lang w:val="ru-RU"/>
        </w:rPr>
        <w:t>Непреднамеренные (</w:t>
      </w:r>
      <w:r w:rsidRPr="00746BAE">
        <w:rPr>
          <w:lang w:val="ru-RU"/>
        </w:rPr>
        <w:t>ошибочные, случайные, без злого умысла и корыстных целе</w:t>
      </w:r>
      <w:r>
        <w:rPr>
          <w:lang w:val="ru-RU"/>
        </w:rPr>
        <w:t xml:space="preserve">й) угрозы </w:t>
      </w:r>
      <w:r w:rsidR="00FE2965">
        <w:rPr>
          <w:lang w:val="ru-RU"/>
        </w:rPr>
        <w:t xml:space="preserve">– </w:t>
      </w:r>
      <w:r w:rsidR="00EA5FE0">
        <w:rPr>
          <w:lang w:val="ru-RU"/>
        </w:rPr>
        <w:t xml:space="preserve">это </w:t>
      </w:r>
      <w:r w:rsidR="00812E14">
        <w:rPr>
          <w:lang w:val="ru-RU"/>
        </w:rPr>
        <w:t xml:space="preserve">угрозы, к которым относятся непреднамеренные </w:t>
      </w:r>
      <w:r w:rsidR="00812E14" w:rsidRPr="00812E14">
        <w:rPr>
          <w:lang w:val="ru-RU"/>
        </w:rPr>
        <w:t xml:space="preserve">нарушения </w:t>
      </w:r>
      <w:r w:rsidR="00AD3FC4">
        <w:rPr>
          <w:lang w:val="ru-RU"/>
        </w:rPr>
        <w:t xml:space="preserve">правил </w:t>
      </w:r>
      <w:r w:rsidR="00812E14" w:rsidRPr="00812E14">
        <w:rPr>
          <w:lang w:val="ru-RU"/>
        </w:rPr>
        <w:t xml:space="preserve">сбора, обработки и передачи информации, а также </w:t>
      </w:r>
      <w:r w:rsidR="00AD3FC4">
        <w:rPr>
          <w:lang w:val="ru-RU"/>
        </w:rPr>
        <w:t xml:space="preserve">случайные нарушения </w:t>
      </w:r>
      <w:r w:rsidR="00812E14" w:rsidRPr="00812E14">
        <w:rPr>
          <w:lang w:val="ru-RU"/>
        </w:rPr>
        <w:t>требований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безопасности и другие действия </w:t>
      </w:r>
      <w:r w:rsidR="00812E14">
        <w:rPr>
          <w:lang w:val="ru-RU"/>
        </w:rPr>
        <w:t xml:space="preserve">сотрудников страховой компании, </w:t>
      </w:r>
      <w:r w:rsidR="00812E14" w:rsidRPr="00812E14">
        <w:rPr>
          <w:lang w:val="ru-RU"/>
        </w:rPr>
        <w:t>приводящие к непроизводительным затратам времени и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ресурсов, разглашению </w:t>
      </w:r>
      <w:r w:rsidR="00F00CCB">
        <w:rPr>
          <w:lang w:val="ru-RU"/>
        </w:rPr>
        <w:t>личной информации клиентов компании или конфиденциальной информации компании</w:t>
      </w:r>
      <w:r w:rsidR="00812E14" w:rsidRPr="00812E14">
        <w:rPr>
          <w:lang w:val="ru-RU"/>
        </w:rPr>
        <w:t>,</w:t>
      </w:r>
      <w:r w:rsidR="00812E14">
        <w:rPr>
          <w:lang w:val="ru-RU"/>
        </w:rPr>
        <w:t xml:space="preserve"> </w:t>
      </w:r>
      <w:r w:rsidR="00812E14" w:rsidRPr="00812E14">
        <w:rPr>
          <w:lang w:val="ru-RU"/>
        </w:rPr>
        <w:t xml:space="preserve">потере </w:t>
      </w:r>
      <w:r w:rsidR="00221C6A">
        <w:rPr>
          <w:lang w:val="ru-RU"/>
        </w:rPr>
        <w:t xml:space="preserve">важных данных </w:t>
      </w:r>
      <w:r w:rsidR="00812E14" w:rsidRPr="00812E14">
        <w:rPr>
          <w:lang w:val="ru-RU"/>
        </w:rPr>
        <w:t>или нарушению работоспособности</w:t>
      </w:r>
      <w:r w:rsidR="00812E14">
        <w:rPr>
          <w:lang w:val="ru-RU"/>
        </w:rPr>
        <w:t xml:space="preserve"> страховой компании.</w:t>
      </w:r>
    </w:p>
    <w:p w14:paraId="2FF9B566" w14:textId="0DDEACA4" w:rsidR="00B82CD5" w:rsidRDefault="006D7DCE" w:rsidP="00812E14">
      <w:pPr>
        <w:spacing w:after="0"/>
        <w:rPr>
          <w:lang w:val="ru-RU"/>
        </w:rPr>
      </w:pPr>
      <w:r>
        <w:rPr>
          <w:lang w:val="ru-RU"/>
        </w:rPr>
        <w:t>Можно сказать, что практически все непреднамеренные угрозы в организациях связаны с человеческим фактором</w:t>
      </w:r>
      <w:r w:rsidR="00A01648">
        <w:rPr>
          <w:lang w:val="ru-RU"/>
        </w:rPr>
        <w:t>, который не имеет никакого злого умысла и имеет сугубо случайный характер</w:t>
      </w:r>
      <w:r>
        <w:rPr>
          <w:lang w:val="ru-RU"/>
        </w:rPr>
        <w:t xml:space="preserve">. </w:t>
      </w:r>
      <w:r w:rsidR="00A716D6">
        <w:rPr>
          <w:lang w:val="ru-RU"/>
        </w:rPr>
        <w:t>Также, н</w:t>
      </w:r>
      <w:r w:rsidR="00B82CD5">
        <w:rPr>
          <w:lang w:val="ru-RU"/>
        </w:rPr>
        <w:t xml:space="preserve">екоторые случаи </w:t>
      </w:r>
      <w:r w:rsidR="001A1139">
        <w:rPr>
          <w:lang w:val="ru-RU"/>
        </w:rPr>
        <w:t>возникновения угроз заражения компьютерных систем компании компьютерными вирусами могут относиться к непреднамеренным.</w:t>
      </w:r>
    </w:p>
    <w:p w14:paraId="5CCB0DE2" w14:textId="5FF0B26C" w:rsidR="006D7DCE" w:rsidRPr="00B86B60" w:rsidRDefault="009E241B" w:rsidP="00812E14">
      <w:pPr>
        <w:spacing w:after="0"/>
        <w:rPr>
          <w:lang w:val="ru-RU"/>
        </w:rPr>
      </w:pPr>
      <w:r>
        <w:rPr>
          <w:lang w:val="ru-RU"/>
        </w:rPr>
        <w:t xml:space="preserve">Несмотря на случайность данных угроз, они также должны классифицироваться в политике информационной безопасности, и для </w:t>
      </w:r>
      <w:r w:rsidR="006425FC">
        <w:rPr>
          <w:lang w:val="ru-RU"/>
        </w:rPr>
        <w:t xml:space="preserve">данных угроз </w:t>
      </w:r>
      <w:r>
        <w:rPr>
          <w:lang w:val="ru-RU"/>
        </w:rPr>
        <w:t xml:space="preserve">необходимы средства и методы </w:t>
      </w:r>
      <w:r w:rsidR="001606B3">
        <w:rPr>
          <w:lang w:val="ru-RU"/>
        </w:rPr>
        <w:t>их предотвращения</w:t>
      </w:r>
      <w:r w:rsidR="003C2BC3">
        <w:rPr>
          <w:lang w:val="ru-RU"/>
        </w:rPr>
        <w:t>, снижения вероятности</w:t>
      </w:r>
      <w:r w:rsidR="001606B3">
        <w:rPr>
          <w:lang w:val="ru-RU"/>
        </w:rPr>
        <w:t xml:space="preserve"> и устранения.</w:t>
      </w:r>
    </w:p>
    <w:p w14:paraId="7AFC2A2D" w14:textId="2A1E5102" w:rsidR="0017120F" w:rsidRDefault="00C82B8C" w:rsidP="002A1440">
      <w:pPr>
        <w:pStyle w:val="1"/>
        <w:numPr>
          <w:ilvl w:val="0"/>
          <w:numId w:val="11"/>
        </w:numPr>
        <w:ind w:left="0" w:firstLine="709"/>
        <w:jc w:val="left"/>
        <w:rPr>
          <w:lang w:val="ru-RU"/>
        </w:rPr>
      </w:pPr>
      <w:bookmarkStart w:id="14" w:name="_Toc127041400"/>
      <w:r>
        <w:rPr>
          <w:lang w:val="ru-RU"/>
        </w:rPr>
        <w:lastRenderedPageBreak/>
        <w:t>П</w:t>
      </w:r>
      <w:r>
        <w:rPr>
          <w:lang w:val="ru-RU"/>
        </w:rPr>
        <w:t>реднамеренные угрозы</w:t>
      </w:r>
      <w:bookmarkEnd w:id="14"/>
    </w:p>
    <w:p w14:paraId="7B26565B" w14:textId="08CBD43A" w:rsidR="00DD5220" w:rsidRDefault="00193AF8" w:rsidP="00DD5220">
      <w:pPr>
        <w:spacing w:after="0"/>
        <w:rPr>
          <w:lang w:val="ru-RU"/>
        </w:rPr>
      </w:pPr>
      <w:r>
        <w:rPr>
          <w:lang w:val="ru-RU"/>
        </w:rPr>
        <w:t>Преднамеренные (</w:t>
      </w:r>
      <w:r w:rsidRPr="00193AF8">
        <w:rPr>
          <w:lang w:val="ru-RU"/>
        </w:rPr>
        <w:t>в корыстных целях, по принуждению третьими лицами, со злым умыслом</w:t>
      </w:r>
      <w:r>
        <w:rPr>
          <w:lang w:val="ru-RU"/>
        </w:rPr>
        <w:t xml:space="preserve"> и т.п.) угрозы – </w:t>
      </w:r>
      <w:r w:rsidR="00DD5220">
        <w:rPr>
          <w:lang w:val="ru-RU"/>
        </w:rPr>
        <w:t xml:space="preserve">это угрозы, обусловленные осмысленными корыстными действиями легально допущенных к информации сотрудников страховой компании, </w:t>
      </w:r>
      <w:r w:rsidR="00DD5220" w:rsidRPr="00812E14">
        <w:rPr>
          <w:lang w:val="ru-RU"/>
        </w:rPr>
        <w:t>приводящие к непроизводительным затратам времени и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ресурсов, разглашению </w:t>
      </w:r>
      <w:r w:rsidR="00DD5220">
        <w:rPr>
          <w:lang w:val="ru-RU"/>
        </w:rPr>
        <w:t>личной информации клиентов компании или конфиденциальной информации компании</w:t>
      </w:r>
      <w:r w:rsidR="00DD5220" w:rsidRPr="00812E14">
        <w:rPr>
          <w:lang w:val="ru-RU"/>
        </w:rPr>
        <w:t>,</w:t>
      </w:r>
      <w:r w:rsidR="00DD5220">
        <w:rPr>
          <w:lang w:val="ru-RU"/>
        </w:rPr>
        <w:t xml:space="preserve"> </w:t>
      </w:r>
      <w:r w:rsidR="00DD5220" w:rsidRPr="00812E14">
        <w:rPr>
          <w:lang w:val="ru-RU"/>
        </w:rPr>
        <w:t xml:space="preserve">потере </w:t>
      </w:r>
      <w:r w:rsidR="00DD5220">
        <w:rPr>
          <w:lang w:val="ru-RU"/>
        </w:rPr>
        <w:t xml:space="preserve">важных данных </w:t>
      </w:r>
      <w:r w:rsidR="00DD5220" w:rsidRPr="00812E14">
        <w:rPr>
          <w:lang w:val="ru-RU"/>
        </w:rPr>
        <w:t>или нарушению работоспособности</w:t>
      </w:r>
      <w:r w:rsidR="00DD5220">
        <w:rPr>
          <w:lang w:val="ru-RU"/>
        </w:rPr>
        <w:t xml:space="preserve"> страховой компании.</w:t>
      </w:r>
    </w:p>
    <w:p w14:paraId="0E996F98" w14:textId="514DB828" w:rsidR="00DD5220" w:rsidRDefault="00FA5C7C" w:rsidP="00DD5220">
      <w:pPr>
        <w:spacing w:after="0"/>
        <w:rPr>
          <w:lang w:val="ru-RU"/>
        </w:rPr>
      </w:pPr>
      <w:r>
        <w:rPr>
          <w:lang w:val="ru-RU"/>
        </w:rPr>
        <w:t xml:space="preserve">Если рассматривать понятие «человеческий фактор» как все ошибки и неточности, совершаемые людьми ввиду их человеческой природы, </w:t>
      </w:r>
      <w:r w:rsidR="00F24F9F">
        <w:rPr>
          <w:lang w:val="ru-RU"/>
        </w:rPr>
        <w:t xml:space="preserve">такие </w:t>
      </w:r>
      <w:r>
        <w:rPr>
          <w:lang w:val="ru-RU"/>
        </w:rPr>
        <w:t>как, например,</w:t>
      </w:r>
      <w:r w:rsidR="00A1344B">
        <w:rPr>
          <w:lang w:val="ru-RU"/>
        </w:rPr>
        <w:t xml:space="preserve"> </w:t>
      </w:r>
      <w:r w:rsidR="00DD18EB">
        <w:rPr>
          <w:lang w:val="ru-RU"/>
        </w:rPr>
        <w:t xml:space="preserve">уровень стресса или </w:t>
      </w:r>
      <w:r w:rsidR="00A462BC">
        <w:rPr>
          <w:lang w:val="ru-RU"/>
        </w:rPr>
        <w:t xml:space="preserve">ошибка выжившего, то к </w:t>
      </w:r>
      <w:r w:rsidR="00C6029A">
        <w:rPr>
          <w:lang w:val="ru-RU"/>
        </w:rPr>
        <w:t>данному типу угроз относятся все виды влияния человеческого фактора, которые обусловлены злым умыслом</w:t>
      </w:r>
      <w:r w:rsidR="00DB725C">
        <w:rPr>
          <w:lang w:val="ru-RU"/>
        </w:rPr>
        <w:t xml:space="preserve"> либо некачественным </w:t>
      </w:r>
      <w:r w:rsidR="00C61998">
        <w:rPr>
          <w:lang w:val="ru-RU"/>
        </w:rPr>
        <w:t xml:space="preserve">или неквалифицированным </w:t>
      </w:r>
      <w:r w:rsidR="00DB725C">
        <w:rPr>
          <w:lang w:val="ru-RU"/>
        </w:rPr>
        <w:t>исполнением обязанностей</w:t>
      </w:r>
      <w:r w:rsidR="00C6029A">
        <w:rPr>
          <w:lang w:val="ru-RU"/>
        </w:rPr>
        <w:t xml:space="preserve">. </w:t>
      </w:r>
    </w:p>
    <w:p w14:paraId="5D68CCDD" w14:textId="70052125" w:rsidR="00DB5C69" w:rsidRDefault="00DB5C69" w:rsidP="00DD5220">
      <w:pPr>
        <w:spacing w:after="0"/>
        <w:rPr>
          <w:lang w:val="ru-RU"/>
        </w:rPr>
      </w:pPr>
      <w:r>
        <w:rPr>
          <w:lang w:val="ru-RU"/>
        </w:rPr>
        <w:t xml:space="preserve">К преднамеренным угрозам и ошибкам относятся </w:t>
      </w:r>
      <w:r w:rsidRPr="00DB5C69">
        <w:rPr>
          <w:lang w:val="ru-RU"/>
        </w:rPr>
        <w:t>все правонарушения против безопасности, нарушения трудовой дисциплины, конфликты, кражи и т.д. В этих случаях у человека есть вина, мотив, осознание действия и он, как правило, имеет чёткое представление о том, что произойдёт в случае обнаружения его ошибки</w:t>
      </w:r>
      <w:r>
        <w:rPr>
          <w:lang w:val="ru-RU"/>
        </w:rPr>
        <w:t>, или</w:t>
      </w:r>
      <w:r w:rsidRPr="00DB5C69">
        <w:rPr>
          <w:lang w:val="ru-RU"/>
        </w:rPr>
        <w:t xml:space="preserve"> же он точно знает, что его лень, халатность</w:t>
      </w:r>
      <w:r w:rsidR="007559E1">
        <w:rPr>
          <w:lang w:val="ru-RU"/>
        </w:rPr>
        <w:t xml:space="preserve"> или</w:t>
      </w:r>
      <w:r w:rsidRPr="00DB5C69">
        <w:rPr>
          <w:lang w:val="ru-RU"/>
        </w:rPr>
        <w:t xml:space="preserve"> недопонимание рано или поздно приведут к ошибке.</w:t>
      </w:r>
    </w:p>
    <w:p w14:paraId="0FD574B7" w14:textId="7C3985F3" w:rsidR="0057714B" w:rsidRDefault="008C4354" w:rsidP="00DD5220">
      <w:pPr>
        <w:spacing w:after="0"/>
        <w:rPr>
          <w:lang w:val="ru-RU"/>
        </w:rPr>
      </w:pPr>
      <w:r>
        <w:rPr>
          <w:lang w:val="ru-RU"/>
        </w:rPr>
        <w:t>К преднамеренным угрозам в страховой компании можно отнести:</w:t>
      </w:r>
    </w:p>
    <w:p w14:paraId="68167764" w14:textId="67E34294" w:rsidR="002A1440" w:rsidRDefault="00DD18EB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удаленный несанкционированный доступ третьих лиц </w:t>
      </w:r>
      <w:r w:rsidR="00195119">
        <w:rPr>
          <w:lang w:val="ru-RU"/>
        </w:rPr>
        <w:t xml:space="preserve">или сотрудников компании </w:t>
      </w:r>
      <w:r w:rsidR="00680EE0">
        <w:rPr>
          <w:lang w:val="ru-RU"/>
        </w:rPr>
        <w:t>к информационным ресурсам страховой компании с целью получения материальной выгоды;</w:t>
      </w:r>
    </w:p>
    <w:p w14:paraId="5D19DDA6" w14:textId="16B1DBE2" w:rsidR="00680EE0" w:rsidRDefault="004B2E2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 xml:space="preserve">неправомерный доступ к ресурсам компании ранее уволенными сотрудниками, который может повлечь </w:t>
      </w:r>
      <w:r w:rsidR="007F2CB2">
        <w:rPr>
          <w:lang w:val="ru-RU"/>
        </w:rPr>
        <w:t>утечку данных компаниям-конкурентам;</w:t>
      </w:r>
    </w:p>
    <w:p w14:paraId="172ABCBA" w14:textId="73B8D3FE" w:rsidR="007F2CB2" w:rsidRDefault="00717048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халатность сотрудников и невыполнение поставленных обязательств;</w:t>
      </w:r>
    </w:p>
    <w:p w14:paraId="14A9AAE4" w14:textId="09370174" w:rsidR="00717048" w:rsidRPr="005350DA" w:rsidRDefault="00D829C5" w:rsidP="005350DA">
      <w:pPr>
        <w:pStyle w:val="a9"/>
        <w:numPr>
          <w:ilvl w:val="0"/>
          <w:numId w:val="20"/>
        </w:numPr>
        <w:spacing w:after="0"/>
        <w:ind w:left="1134"/>
        <w:rPr>
          <w:lang w:val="ru-RU"/>
        </w:rPr>
      </w:pPr>
      <w:r>
        <w:rPr>
          <w:lang w:val="ru-RU"/>
        </w:rPr>
        <w:t>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лицами путём взлома, краж, и т.п.</w:t>
      </w:r>
      <w:bookmarkStart w:id="15" w:name="_GoBack"/>
      <w:bookmarkEnd w:id="15"/>
    </w:p>
    <w:sectPr w:rsidR="00717048" w:rsidRPr="005350DA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72321" w14:textId="77777777" w:rsidR="00B83B1E" w:rsidRDefault="00B83B1E" w:rsidP="00453881">
      <w:pPr>
        <w:spacing w:after="0"/>
      </w:pPr>
      <w:r>
        <w:separator/>
      </w:r>
    </w:p>
  </w:endnote>
  <w:endnote w:type="continuationSeparator" w:id="0">
    <w:p w14:paraId="020344AE" w14:textId="77777777" w:rsidR="00B83B1E" w:rsidRDefault="00B83B1E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453881" w:rsidRDefault="004538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453881" w:rsidRDefault="004538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A01AF" w14:textId="77777777" w:rsidR="00B83B1E" w:rsidRDefault="00B83B1E" w:rsidP="00453881">
      <w:pPr>
        <w:spacing w:after="0"/>
      </w:pPr>
      <w:r>
        <w:separator/>
      </w:r>
    </w:p>
  </w:footnote>
  <w:footnote w:type="continuationSeparator" w:id="0">
    <w:p w14:paraId="1F4973A5" w14:textId="77777777" w:rsidR="00B83B1E" w:rsidRDefault="00B83B1E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3"/>
  </w:num>
  <w:num w:numId="5">
    <w:abstractNumId w:val="17"/>
  </w:num>
  <w:num w:numId="6">
    <w:abstractNumId w:val="18"/>
  </w:num>
  <w:num w:numId="7">
    <w:abstractNumId w:val="7"/>
  </w:num>
  <w:num w:numId="8">
    <w:abstractNumId w:val="15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14"/>
  </w:num>
  <w:num w:numId="14">
    <w:abstractNumId w:val="5"/>
  </w:num>
  <w:num w:numId="15">
    <w:abstractNumId w:val="10"/>
  </w:num>
  <w:num w:numId="16">
    <w:abstractNumId w:val="2"/>
  </w:num>
  <w:num w:numId="17">
    <w:abstractNumId w:val="3"/>
  </w:num>
  <w:num w:numId="18">
    <w:abstractNumId w:val="0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105DD"/>
    <w:rsid w:val="0001071C"/>
    <w:rsid w:val="00020C40"/>
    <w:rsid w:val="000438B0"/>
    <w:rsid w:val="000553F2"/>
    <w:rsid w:val="00061312"/>
    <w:rsid w:val="0007408D"/>
    <w:rsid w:val="00080655"/>
    <w:rsid w:val="00083C41"/>
    <w:rsid w:val="000A0674"/>
    <w:rsid w:val="000A3CD4"/>
    <w:rsid w:val="000A7CF8"/>
    <w:rsid w:val="000B17BE"/>
    <w:rsid w:val="000C4624"/>
    <w:rsid w:val="000C539E"/>
    <w:rsid w:val="000E1B36"/>
    <w:rsid w:val="000E4BF3"/>
    <w:rsid w:val="000E7CAF"/>
    <w:rsid w:val="00132579"/>
    <w:rsid w:val="00147A1F"/>
    <w:rsid w:val="00157638"/>
    <w:rsid w:val="001606B3"/>
    <w:rsid w:val="00163702"/>
    <w:rsid w:val="0017120F"/>
    <w:rsid w:val="001742F6"/>
    <w:rsid w:val="00184DB2"/>
    <w:rsid w:val="00186D42"/>
    <w:rsid w:val="00193AF8"/>
    <w:rsid w:val="00195094"/>
    <w:rsid w:val="00195119"/>
    <w:rsid w:val="00195C19"/>
    <w:rsid w:val="001A1139"/>
    <w:rsid w:val="001B07BA"/>
    <w:rsid w:val="001C08ED"/>
    <w:rsid w:val="001C20DE"/>
    <w:rsid w:val="001C7637"/>
    <w:rsid w:val="001D4FFE"/>
    <w:rsid w:val="001D61C3"/>
    <w:rsid w:val="001E28C1"/>
    <w:rsid w:val="00221C6A"/>
    <w:rsid w:val="002234DD"/>
    <w:rsid w:val="002247FA"/>
    <w:rsid w:val="00230C58"/>
    <w:rsid w:val="00254E8A"/>
    <w:rsid w:val="002828AD"/>
    <w:rsid w:val="002A1440"/>
    <w:rsid w:val="002B185B"/>
    <w:rsid w:val="002D78D8"/>
    <w:rsid w:val="002E58DF"/>
    <w:rsid w:val="00325C5F"/>
    <w:rsid w:val="00330D30"/>
    <w:rsid w:val="00341B5E"/>
    <w:rsid w:val="00346C67"/>
    <w:rsid w:val="00356703"/>
    <w:rsid w:val="00357C6D"/>
    <w:rsid w:val="00363A68"/>
    <w:rsid w:val="00393BCF"/>
    <w:rsid w:val="003C2BC3"/>
    <w:rsid w:val="003C3A23"/>
    <w:rsid w:val="003D0CCF"/>
    <w:rsid w:val="003D7C1F"/>
    <w:rsid w:val="003E30AB"/>
    <w:rsid w:val="003E66EA"/>
    <w:rsid w:val="00405875"/>
    <w:rsid w:val="00415827"/>
    <w:rsid w:val="00426AFD"/>
    <w:rsid w:val="00426B30"/>
    <w:rsid w:val="00427755"/>
    <w:rsid w:val="00432C66"/>
    <w:rsid w:val="00437F63"/>
    <w:rsid w:val="0044094E"/>
    <w:rsid w:val="0044205A"/>
    <w:rsid w:val="00453881"/>
    <w:rsid w:val="00454EB5"/>
    <w:rsid w:val="00460CFC"/>
    <w:rsid w:val="00461F61"/>
    <w:rsid w:val="004816B5"/>
    <w:rsid w:val="00483F7A"/>
    <w:rsid w:val="0049076A"/>
    <w:rsid w:val="004B01B7"/>
    <w:rsid w:val="004B045A"/>
    <w:rsid w:val="004B2E25"/>
    <w:rsid w:val="004B3FF9"/>
    <w:rsid w:val="004B6CA3"/>
    <w:rsid w:val="004C0DC5"/>
    <w:rsid w:val="004C42D2"/>
    <w:rsid w:val="004F40B2"/>
    <w:rsid w:val="005047C3"/>
    <w:rsid w:val="005350DA"/>
    <w:rsid w:val="005622A5"/>
    <w:rsid w:val="00570A47"/>
    <w:rsid w:val="0057714B"/>
    <w:rsid w:val="00586FBA"/>
    <w:rsid w:val="00596C45"/>
    <w:rsid w:val="005A35FB"/>
    <w:rsid w:val="005A737F"/>
    <w:rsid w:val="005B2B7C"/>
    <w:rsid w:val="005F6960"/>
    <w:rsid w:val="005F7D3A"/>
    <w:rsid w:val="00601628"/>
    <w:rsid w:val="00604F51"/>
    <w:rsid w:val="00605A31"/>
    <w:rsid w:val="0061195E"/>
    <w:rsid w:val="0062302E"/>
    <w:rsid w:val="006259CF"/>
    <w:rsid w:val="00627563"/>
    <w:rsid w:val="00630BA1"/>
    <w:rsid w:val="006369CF"/>
    <w:rsid w:val="00637911"/>
    <w:rsid w:val="0064254F"/>
    <w:rsid w:val="006425FC"/>
    <w:rsid w:val="00666416"/>
    <w:rsid w:val="00680EE0"/>
    <w:rsid w:val="00682037"/>
    <w:rsid w:val="00695AF4"/>
    <w:rsid w:val="006A1C87"/>
    <w:rsid w:val="006C22E5"/>
    <w:rsid w:val="006C608C"/>
    <w:rsid w:val="006D08DA"/>
    <w:rsid w:val="006D1BAB"/>
    <w:rsid w:val="006D7DCE"/>
    <w:rsid w:val="00716BB1"/>
    <w:rsid w:val="00717048"/>
    <w:rsid w:val="00727618"/>
    <w:rsid w:val="007307C6"/>
    <w:rsid w:val="007322BF"/>
    <w:rsid w:val="00746BAE"/>
    <w:rsid w:val="00755728"/>
    <w:rsid w:val="007559E1"/>
    <w:rsid w:val="00755D32"/>
    <w:rsid w:val="00761D1B"/>
    <w:rsid w:val="00762F40"/>
    <w:rsid w:val="007733F1"/>
    <w:rsid w:val="007749C9"/>
    <w:rsid w:val="00780CA0"/>
    <w:rsid w:val="007B05E4"/>
    <w:rsid w:val="007C340D"/>
    <w:rsid w:val="007E3722"/>
    <w:rsid w:val="007F0EF5"/>
    <w:rsid w:val="007F2CB2"/>
    <w:rsid w:val="007F3FB1"/>
    <w:rsid w:val="00805784"/>
    <w:rsid w:val="00807101"/>
    <w:rsid w:val="00812E14"/>
    <w:rsid w:val="00822F2E"/>
    <w:rsid w:val="00826CD4"/>
    <w:rsid w:val="00837920"/>
    <w:rsid w:val="00837F27"/>
    <w:rsid w:val="00846CFE"/>
    <w:rsid w:val="00854537"/>
    <w:rsid w:val="008859CB"/>
    <w:rsid w:val="008953C6"/>
    <w:rsid w:val="008A437C"/>
    <w:rsid w:val="008B797A"/>
    <w:rsid w:val="008C4121"/>
    <w:rsid w:val="008C4354"/>
    <w:rsid w:val="008D255B"/>
    <w:rsid w:val="008D5E16"/>
    <w:rsid w:val="008D79F8"/>
    <w:rsid w:val="008F0002"/>
    <w:rsid w:val="009003DE"/>
    <w:rsid w:val="009004F3"/>
    <w:rsid w:val="00902022"/>
    <w:rsid w:val="0090616C"/>
    <w:rsid w:val="00906EDE"/>
    <w:rsid w:val="009070F2"/>
    <w:rsid w:val="00923A61"/>
    <w:rsid w:val="00933183"/>
    <w:rsid w:val="00941702"/>
    <w:rsid w:val="009429F8"/>
    <w:rsid w:val="00944198"/>
    <w:rsid w:val="00945C28"/>
    <w:rsid w:val="00950646"/>
    <w:rsid w:val="00952CD0"/>
    <w:rsid w:val="00962FB4"/>
    <w:rsid w:val="0097220D"/>
    <w:rsid w:val="00974715"/>
    <w:rsid w:val="00974FD3"/>
    <w:rsid w:val="00976C45"/>
    <w:rsid w:val="009A44C3"/>
    <w:rsid w:val="009A63AF"/>
    <w:rsid w:val="009B5B82"/>
    <w:rsid w:val="009C1FB4"/>
    <w:rsid w:val="009C609E"/>
    <w:rsid w:val="009C7095"/>
    <w:rsid w:val="009D0FF7"/>
    <w:rsid w:val="009D1926"/>
    <w:rsid w:val="009D3007"/>
    <w:rsid w:val="009D654F"/>
    <w:rsid w:val="009E0768"/>
    <w:rsid w:val="009E1C54"/>
    <w:rsid w:val="009E241B"/>
    <w:rsid w:val="009E60E5"/>
    <w:rsid w:val="009E62DC"/>
    <w:rsid w:val="009E68C3"/>
    <w:rsid w:val="00A01648"/>
    <w:rsid w:val="00A0472D"/>
    <w:rsid w:val="00A1344B"/>
    <w:rsid w:val="00A229D5"/>
    <w:rsid w:val="00A274BC"/>
    <w:rsid w:val="00A339C3"/>
    <w:rsid w:val="00A365D8"/>
    <w:rsid w:val="00A462BC"/>
    <w:rsid w:val="00A52B65"/>
    <w:rsid w:val="00A671F1"/>
    <w:rsid w:val="00A7059A"/>
    <w:rsid w:val="00A716D6"/>
    <w:rsid w:val="00A85908"/>
    <w:rsid w:val="00A861C9"/>
    <w:rsid w:val="00AA146E"/>
    <w:rsid w:val="00AA7C93"/>
    <w:rsid w:val="00AB5AE5"/>
    <w:rsid w:val="00AB6F7B"/>
    <w:rsid w:val="00AC1E5F"/>
    <w:rsid w:val="00AD1191"/>
    <w:rsid w:val="00AD3FC4"/>
    <w:rsid w:val="00AD4055"/>
    <w:rsid w:val="00AF200F"/>
    <w:rsid w:val="00AF31A9"/>
    <w:rsid w:val="00AF72A4"/>
    <w:rsid w:val="00B02A8A"/>
    <w:rsid w:val="00B04D7D"/>
    <w:rsid w:val="00B06B9C"/>
    <w:rsid w:val="00B1741A"/>
    <w:rsid w:val="00B25FEC"/>
    <w:rsid w:val="00B323C9"/>
    <w:rsid w:val="00B678E6"/>
    <w:rsid w:val="00B75137"/>
    <w:rsid w:val="00B82CD5"/>
    <w:rsid w:val="00B83B1E"/>
    <w:rsid w:val="00B86B60"/>
    <w:rsid w:val="00B93A86"/>
    <w:rsid w:val="00BA01EB"/>
    <w:rsid w:val="00BB1A90"/>
    <w:rsid w:val="00BC0996"/>
    <w:rsid w:val="00BD2C66"/>
    <w:rsid w:val="00BD38C2"/>
    <w:rsid w:val="00BD43A4"/>
    <w:rsid w:val="00BE3307"/>
    <w:rsid w:val="00BE6A18"/>
    <w:rsid w:val="00BF0BE1"/>
    <w:rsid w:val="00BF42FF"/>
    <w:rsid w:val="00BF7331"/>
    <w:rsid w:val="00C00554"/>
    <w:rsid w:val="00C02144"/>
    <w:rsid w:val="00C05C31"/>
    <w:rsid w:val="00C12975"/>
    <w:rsid w:val="00C25A09"/>
    <w:rsid w:val="00C266D4"/>
    <w:rsid w:val="00C34075"/>
    <w:rsid w:val="00C45889"/>
    <w:rsid w:val="00C50630"/>
    <w:rsid w:val="00C6029A"/>
    <w:rsid w:val="00C61998"/>
    <w:rsid w:val="00C654DA"/>
    <w:rsid w:val="00C676CD"/>
    <w:rsid w:val="00C7582D"/>
    <w:rsid w:val="00C82B8C"/>
    <w:rsid w:val="00CA11B8"/>
    <w:rsid w:val="00CB6663"/>
    <w:rsid w:val="00CC2453"/>
    <w:rsid w:val="00CD7910"/>
    <w:rsid w:val="00CF6CD8"/>
    <w:rsid w:val="00CF71A4"/>
    <w:rsid w:val="00D071ED"/>
    <w:rsid w:val="00D07C2F"/>
    <w:rsid w:val="00D107D0"/>
    <w:rsid w:val="00D11C85"/>
    <w:rsid w:val="00D146EC"/>
    <w:rsid w:val="00D27B3C"/>
    <w:rsid w:val="00D45EB6"/>
    <w:rsid w:val="00D464ED"/>
    <w:rsid w:val="00D50D5D"/>
    <w:rsid w:val="00D53CC7"/>
    <w:rsid w:val="00D56A6A"/>
    <w:rsid w:val="00D81114"/>
    <w:rsid w:val="00D829C5"/>
    <w:rsid w:val="00D8313D"/>
    <w:rsid w:val="00D9154E"/>
    <w:rsid w:val="00D942B4"/>
    <w:rsid w:val="00DB11E7"/>
    <w:rsid w:val="00DB2BB0"/>
    <w:rsid w:val="00DB5C69"/>
    <w:rsid w:val="00DB725C"/>
    <w:rsid w:val="00DD18EB"/>
    <w:rsid w:val="00DD5220"/>
    <w:rsid w:val="00DE0849"/>
    <w:rsid w:val="00DE5EF6"/>
    <w:rsid w:val="00DF0AF2"/>
    <w:rsid w:val="00DF5EED"/>
    <w:rsid w:val="00DF6850"/>
    <w:rsid w:val="00E06A5C"/>
    <w:rsid w:val="00E17010"/>
    <w:rsid w:val="00E202A1"/>
    <w:rsid w:val="00E20C36"/>
    <w:rsid w:val="00E32B30"/>
    <w:rsid w:val="00E37C1F"/>
    <w:rsid w:val="00E473C0"/>
    <w:rsid w:val="00E510AF"/>
    <w:rsid w:val="00E57476"/>
    <w:rsid w:val="00E6059C"/>
    <w:rsid w:val="00E63E87"/>
    <w:rsid w:val="00E64A1C"/>
    <w:rsid w:val="00E93E47"/>
    <w:rsid w:val="00EA47AA"/>
    <w:rsid w:val="00EA5FE0"/>
    <w:rsid w:val="00EB54B5"/>
    <w:rsid w:val="00EC1149"/>
    <w:rsid w:val="00EC4F6D"/>
    <w:rsid w:val="00EC780D"/>
    <w:rsid w:val="00EE19CA"/>
    <w:rsid w:val="00EF3096"/>
    <w:rsid w:val="00F00CCB"/>
    <w:rsid w:val="00F13DD3"/>
    <w:rsid w:val="00F14377"/>
    <w:rsid w:val="00F16B36"/>
    <w:rsid w:val="00F16BB3"/>
    <w:rsid w:val="00F24F9F"/>
    <w:rsid w:val="00F3000A"/>
    <w:rsid w:val="00F44DA9"/>
    <w:rsid w:val="00F51A6E"/>
    <w:rsid w:val="00F76A60"/>
    <w:rsid w:val="00F77312"/>
    <w:rsid w:val="00F800D9"/>
    <w:rsid w:val="00F82658"/>
    <w:rsid w:val="00F8564D"/>
    <w:rsid w:val="00F87F83"/>
    <w:rsid w:val="00F90A1D"/>
    <w:rsid w:val="00FA349E"/>
    <w:rsid w:val="00FA5C7C"/>
    <w:rsid w:val="00FA7FF4"/>
    <w:rsid w:val="00FC3BCD"/>
    <w:rsid w:val="00FD13C4"/>
    <w:rsid w:val="00FE0D8F"/>
    <w:rsid w:val="00FE2965"/>
    <w:rsid w:val="00FE383C"/>
    <w:rsid w:val="00FE4992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DD5220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97220D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7220D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88AD-E84E-4E28-817B-76879DD15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12</Pages>
  <Words>2726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282</cp:revision>
  <dcterms:created xsi:type="dcterms:W3CDTF">2023-02-06T15:42:00Z</dcterms:created>
  <dcterms:modified xsi:type="dcterms:W3CDTF">2023-02-11T19:52:00Z</dcterms:modified>
</cp:coreProperties>
</file>