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6F" w:rsidRPr="00F8156F" w:rsidRDefault="00F8156F" w:rsidP="00F8156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 w:rsidRPr="00E5484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E54845">
        <w:rPr>
          <w:rFonts w:ascii="Courier New" w:hAnsi="Courier New" w:cs="Courier New"/>
          <w:b/>
          <w:sz w:val="28"/>
          <w:szCs w:val="28"/>
        </w:rPr>
        <w:t>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6D08DA" w:rsidRDefault="006D08DA"/>
    <w:p w:rsidR="00F8156F" w:rsidRDefault="00F8156F"/>
    <w:p w:rsidR="00FE770E" w:rsidRPr="00FE770E" w:rsidRDefault="00F8156F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E505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SOA</w:t>
      </w:r>
      <w:r w:rsidRPr="00CE505B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  <w:r w:rsidRPr="00CE505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Service</w:t>
      </w:r>
      <w:r w:rsidRPr="00CE505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Pr="00CE505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oriented</w:t>
      </w:r>
      <w:r w:rsidRPr="00CE505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E505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architecture</w:t>
      </w:r>
      <w:r w:rsidRPr="00CE505B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CE505B">
        <w:rPr>
          <w:rFonts w:ascii="Courier New" w:hAnsi="Courier New" w:cs="Courier New"/>
          <w:b/>
          <w:sz w:val="28"/>
          <w:szCs w:val="28"/>
          <w:highlight w:val="green"/>
        </w:rPr>
        <w:t>сервис-ориентированная архитектура</w:t>
      </w:r>
    </w:p>
    <w:p w:rsidR="00F8156F" w:rsidRPr="00FE770E" w:rsidRDefault="00FE770E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E770E">
        <w:rPr>
          <w:rFonts w:ascii="Courier New" w:hAnsi="Courier New" w:cs="Courier New"/>
          <w:bCs/>
          <w:sz w:val="28"/>
          <w:szCs w:val="28"/>
        </w:rPr>
        <w:t>п</w:t>
      </w:r>
      <w:r w:rsidR="00F8156F" w:rsidRPr="00FE770E">
        <w:rPr>
          <w:rFonts w:ascii="Courier New" w:hAnsi="Courier New" w:cs="Courier New"/>
          <w:sz w:val="28"/>
          <w:szCs w:val="28"/>
        </w:rPr>
        <w:t>арадигма проектирования и разработки программного обеспечения, основанная на применении распределенных слабосвязанных компонентов, обеспечивающих стандартные интерфейсы (открытые протоколы).</w:t>
      </w:r>
    </w:p>
    <w:p w:rsidR="00F8156F" w:rsidRDefault="00F8156F" w:rsidP="00F8156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8156F" w:rsidRPr="00CE505B" w:rsidRDefault="000555D7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F8156F" w:rsidRPr="00CE505B">
        <w:rPr>
          <w:rFonts w:ascii="Courier New" w:hAnsi="Courier New" w:cs="Courier New"/>
          <w:b/>
          <w:sz w:val="28"/>
          <w:szCs w:val="28"/>
          <w:highlight w:val="green"/>
        </w:rPr>
        <w:t>сновные свойства</w:t>
      </w:r>
      <w:r w:rsidR="00F8156F" w:rsidRPr="00CE505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bookmarkStart w:id="0" w:name="_GoBack"/>
      <w:bookmarkEnd w:id="0"/>
    </w:p>
    <w:p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технологий;</w:t>
      </w:r>
    </w:p>
    <w:p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:rsidR="00F8156F" w:rsidRPr="00913B56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операционной системы</w:t>
      </w:r>
      <w:r>
        <w:rPr>
          <w:rFonts w:ascii="Courier New" w:hAnsi="Courier New" w:cs="Courier New"/>
          <w:sz w:val="28"/>
          <w:szCs w:val="28"/>
        </w:rPr>
        <w:t xml:space="preserve"> в узлах</w:t>
      </w:r>
      <w:r w:rsidRPr="00913B56">
        <w:rPr>
          <w:rFonts w:ascii="Courier New" w:hAnsi="Courier New" w:cs="Courier New"/>
          <w:sz w:val="28"/>
          <w:szCs w:val="28"/>
        </w:rPr>
        <w:t>;</w:t>
      </w:r>
    </w:p>
    <w:p w:rsidR="00F8156F" w:rsidRPr="006E2A6C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масштабируемость.</w:t>
      </w:r>
    </w:p>
    <w:p w:rsidR="00F8156F" w:rsidRDefault="00F8156F"/>
    <w:p w:rsidR="00FE770E" w:rsidRPr="001664FB" w:rsidRDefault="000555D7" w:rsidP="00BD6C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1664FB"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 xml:space="preserve">сновные стандарты 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>3С</w:t>
      </w:r>
      <w:r w:rsidR="00BD6C4E" w:rsidRPr="001664FB">
        <w:rPr>
          <w:rFonts w:ascii="Courier New" w:hAnsi="Courier New" w:cs="Courier New"/>
          <w:sz w:val="28"/>
          <w:szCs w:val="28"/>
          <w:highlight w:val="green"/>
        </w:rPr>
        <w:t xml:space="preserve">: </w:t>
      </w:r>
    </w:p>
    <w:p w:rsidR="00BD6C4E" w:rsidRPr="002E2768" w:rsidRDefault="00BD6C4E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2768">
        <w:rPr>
          <w:rFonts w:ascii="Courier New" w:hAnsi="Courier New" w:cs="Courier New"/>
          <w:sz w:val="28"/>
          <w:szCs w:val="28"/>
        </w:rPr>
        <w:t xml:space="preserve">XML,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SOAP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WSDL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UDDI</w:t>
      </w:r>
      <w:r w:rsidRPr="002E2768">
        <w:rPr>
          <w:rFonts w:ascii="Courier New" w:hAnsi="Courier New" w:cs="Courier New"/>
          <w:sz w:val="28"/>
          <w:szCs w:val="28"/>
        </w:rPr>
        <w:t>.</w:t>
      </w:r>
    </w:p>
    <w:p w:rsidR="00FE770E" w:rsidRPr="00FE770E" w:rsidRDefault="00FE770E" w:rsidP="00FE770E">
      <w:pPr>
        <w:spacing w:after="0" w:line="276" w:lineRule="auto"/>
        <w:ind w:firstLine="0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</w:p>
    <w:p w:rsidR="00FE770E" w:rsidRPr="00FE770E" w:rsidRDefault="000555D7" w:rsidP="00FE770E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  <w:r>
        <w:rPr>
          <w:rFonts w:ascii="Courier New" w:eastAsia="Calibri" w:hAnsi="Courier New" w:cs="Courier New"/>
          <w:b/>
          <w:bCs/>
          <w:highlight w:val="green"/>
          <w:lang w:val="ru-RU"/>
        </w:rPr>
        <w:t>Сп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 xml:space="preserve">ецификации второго уровня 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>3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C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 xml:space="preserve"> (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WS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>*):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FE770E">
        <w:rPr>
          <w:rFonts w:ascii="Courier New" w:eastAsia="Calibri" w:hAnsi="Courier New" w:cs="Courier New"/>
          <w:lang w:val="en-US"/>
        </w:rPr>
        <w:t>WS-Policy, WS-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PolicyAttachment</w:t>
      </w:r>
      <w:proofErr w:type="spellEnd"/>
      <w:r w:rsidRPr="00FE770E">
        <w:rPr>
          <w:rFonts w:ascii="Courier New" w:eastAsia="Calibri" w:hAnsi="Courier New" w:cs="Courier New"/>
          <w:lang w:val="en-US"/>
        </w:rPr>
        <w:t>, WS-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PolicyAssertion</w:t>
      </w:r>
      <w:proofErr w:type="spellEnd"/>
      <w:r w:rsidRPr="00FE770E">
        <w:rPr>
          <w:rFonts w:ascii="Courier New" w:eastAsia="Calibri" w:hAnsi="Courier New" w:cs="Courier New"/>
          <w:lang w:val="en-US"/>
        </w:rPr>
        <w:t xml:space="preserve"> (</w:t>
      </w:r>
      <w:r w:rsidRPr="00FE770E">
        <w:rPr>
          <w:rFonts w:ascii="Courier New" w:eastAsia="Calibri" w:hAnsi="Courier New" w:cs="Courier New"/>
          <w:lang w:val="ru-RU"/>
        </w:rPr>
        <w:t>описание</w:t>
      </w:r>
      <w:r w:rsidRPr="00FE770E">
        <w:rPr>
          <w:rFonts w:ascii="Courier New" w:eastAsia="Calibri" w:hAnsi="Courier New" w:cs="Courier New"/>
          <w:lang w:val="en-US"/>
        </w:rPr>
        <w:t xml:space="preserve"> </w:t>
      </w:r>
      <w:r w:rsidRPr="00FE770E">
        <w:rPr>
          <w:rFonts w:ascii="Courier New" w:eastAsia="Calibri" w:hAnsi="Courier New" w:cs="Courier New"/>
          <w:lang w:val="ru-RU"/>
        </w:rPr>
        <w:t>политик</w:t>
      </w:r>
      <w:r w:rsidRPr="00FE770E">
        <w:rPr>
          <w:rFonts w:ascii="Courier New" w:eastAsia="Calibri" w:hAnsi="Courier New" w:cs="Courier New"/>
          <w:lang w:val="en-US"/>
        </w:rPr>
        <w:t xml:space="preserve"> web-</w:t>
      </w:r>
      <w:r w:rsidRPr="00FE770E">
        <w:rPr>
          <w:rFonts w:ascii="Courier New" w:eastAsia="Calibri" w:hAnsi="Courier New" w:cs="Courier New"/>
          <w:lang w:val="ru-RU"/>
        </w:rPr>
        <w:t>сервиса</w:t>
      </w:r>
      <w:r w:rsidRPr="00FE770E">
        <w:rPr>
          <w:rFonts w:ascii="Courier New" w:eastAsia="Calibri" w:hAnsi="Courier New" w:cs="Courier New"/>
          <w:lang w:val="en-US"/>
        </w:rPr>
        <w:t>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FE770E">
        <w:rPr>
          <w:rFonts w:ascii="Courier New" w:eastAsia="Calibri" w:hAnsi="Courier New" w:cs="Courier New"/>
          <w:lang w:val="en-US"/>
        </w:rPr>
        <w:t>WS-Addressing (</w:t>
      </w:r>
      <w:r w:rsidRPr="00FE770E">
        <w:rPr>
          <w:rFonts w:ascii="Courier New" w:eastAsia="Calibri" w:hAnsi="Courier New" w:cs="Courier New"/>
          <w:lang w:val="ru-RU"/>
        </w:rPr>
        <w:t>механизм</w:t>
      </w:r>
      <w:r w:rsidRPr="00FE770E">
        <w:rPr>
          <w:rFonts w:ascii="Courier New" w:eastAsia="Calibri" w:hAnsi="Courier New" w:cs="Courier New"/>
          <w:lang w:val="en-US"/>
        </w:rPr>
        <w:t xml:space="preserve"> </w:t>
      </w:r>
      <w:r w:rsidRPr="00FE770E">
        <w:rPr>
          <w:rFonts w:ascii="Courier New" w:eastAsia="Calibri" w:hAnsi="Courier New" w:cs="Courier New"/>
          <w:lang w:val="ru-RU"/>
        </w:rPr>
        <w:t>адресации</w:t>
      </w:r>
      <w:r w:rsidRPr="00FE770E">
        <w:rPr>
          <w:rFonts w:ascii="Courier New" w:eastAsia="Calibri" w:hAnsi="Courier New" w:cs="Courier New"/>
          <w:lang w:val="en-US"/>
        </w:rPr>
        <w:t xml:space="preserve"> web-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cthdbcf</w:t>
      </w:r>
      <w:proofErr w:type="spellEnd"/>
      <w:r w:rsidRPr="00FE770E">
        <w:rPr>
          <w:rFonts w:ascii="Courier New" w:eastAsia="Calibri" w:hAnsi="Courier New" w:cs="Courier New"/>
          <w:lang w:val="en-US"/>
        </w:rPr>
        <w:t>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Security</w:t>
      </w:r>
      <w:r w:rsidRPr="00FE770E">
        <w:rPr>
          <w:rFonts w:ascii="Courier New" w:eastAsia="Calibri" w:hAnsi="Courier New" w:cs="Courier New"/>
          <w:lang w:val="ru-RU"/>
        </w:rPr>
        <w:t xml:space="preserve"> (целостность и конфиденциальность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Trust</w:t>
      </w:r>
      <w:r w:rsidRPr="00FE770E">
        <w:rPr>
          <w:rFonts w:ascii="Courier New" w:eastAsia="Calibri" w:hAnsi="Courier New" w:cs="Courier New"/>
          <w:lang w:val="ru-RU"/>
        </w:rPr>
        <w:t xml:space="preserve"> (механизм получения маркеров защиты);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SecureConversion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(создание безопасной сессии обмена сообщениями);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SecurityPolicy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(определяет набор утверждений политики безопасности);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Federation</w:t>
      </w:r>
      <w:r w:rsidRPr="00FE770E">
        <w:rPr>
          <w:rFonts w:ascii="Courier New" w:eastAsia="Calibri" w:hAnsi="Courier New" w:cs="Courier New"/>
          <w:lang w:val="ru-RU"/>
        </w:rPr>
        <w:t xml:space="preserve"> (объединение защищенных доменов);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Transfer</w:t>
      </w:r>
      <w:r w:rsidRPr="00FE770E">
        <w:rPr>
          <w:rFonts w:ascii="Courier New" w:eastAsia="Calibri" w:hAnsi="Courier New" w:cs="Courier New"/>
          <w:lang w:val="ru-RU"/>
        </w:rPr>
        <w:t xml:space="preserve"> (механизм обновления, создания и  удаления ресурсов);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ResourceTransfer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, </w:t>
      </w: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Fragment</w:t>
      </w:r>
      <w:r w:rsidRPr="00FE770E">
        <w:rPr>
          <w:rFonts w:ascii="Courier New" w:eastAsia="Calibri" w:hAnsi="Courier New" w:cs="Courier New"/>
          <w:lang w:val="ru-RU"/>
        </w:rPr>
        <w:t xml:space="preserve"> (обеспечивает частичный доступ к ресурсам);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lastRenderedPageBreak/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MetadataExchange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(механизм получения метаданных);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Enumeration</w:t>
      </w:r>
      <w:r w:rsidRPr="00FE770E">
        <w:rPr>
          <w:rFonts w:ascii="Courier New" w:eastAsia="Calibri" w:hAnsi="Courier New" w:cs="Courier New"/>
          <w:lang w:val="ru-RU"/>
        </w:rPr>
        <w:t xml:space="preserve"> (механизм получения данных больших размеров);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Eventing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(механизм  уведомления о событиях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Management</w:t>
      </w:r>
      <w:r w:rsidRPr="00FE770E">
        <w:rPr>
          <w:rFonts w:ascii="Courier New" w:eastAsia="Calibri" w:hAnsi="Courier New" w:cs="Courier New"/>
          <w:lang w:val="ru-RU"/>
        </w:rPr>
        <w:t xml:space="preserve"> (</w:t>
      </w:r>
      <w:r w:rsidRPr="00FE770E">
        <w:rPr>
          <w:rFonts w:ascii="Courier New" w:eastAsia="Calibri" w:hAnsi="Courier New" w:cs="Courier New"/>
          <w:lang w:val="en-US"/>
        </w:rPr>
        <w:t>SOAP</w:t>
      </w:r>
      <w:r w:rsidRPr="00FE770E">
        <w:rPr>
          <w:rFonts w:ascii="Courier New" w:eastAsia="Calibri" w:hAnsi="Courier New" w:cs="Courier New"/>
          <w:lang w:val="ru-RU"/>
        </w:rPr>
        <w:t>-управление системами);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Discovery</w:t>
      </w:r>
      <w:r w:rsidRPr="00FE770E">
        <w:rPr>
          <w:rFonts w:ascii="Courier New" w:eastAsia="Calibri" w:hAnsi="Courier New" w:cs="Courier New"/>
          <w:lang w:val="ru-RU"/>
        </w:rPr>
        <w:t xml:space="preserve"> (механизмы публикации и поиска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ReliableMessaging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, </w:t>
      </w: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ReliableMessagingPolicy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(механизмы надежной передачи сообщений между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-сервисами);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MakeCpnnection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(установка соединения с сервисом не имеющего доступный адрес);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r w:rsidRPr="00FE770E">
        <w:rPr>
          <w:rFonts w:ascii="Courier New" w:eastAsia="Calibri" w:hAnsi="Courier New" w:cs="Courier New"/>
          <w:lang w:val="en-US"/>
        </w:rPr>
        <w:t>Coordination</w:t>
      </w:r>
      <w:r w:rsidRPr="00FE770E">
        <w:rPr>
          <w:rFonts w:ascii="Courier New" w:eastAsia="Calibri" w:hAnsi="Courier New" w:cs="Courier New"/>
          <w:lang w:val="ru-RU"/>
        </w:rPr>
        <w:t xml:space="preserve"> (механизмы взаимодействия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AtomicTransaction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(поддержка транзакций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-сервисов);</w:t>
      </w:r>
    </w:p>
    <w:p w:rsidR="00FE770E" w:rsidRPr="00FE770E" w:rsidRDefault="00FE770E" w:rsidP="00FE770E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FE770E">
        <w:rPr>
          <w:rFonts w:ascii="Courier New" w:eastAsia="Calibri" w:hAnsi="Courier New" w:cs="Courier New"/>
          <w:lang w:val="en-US"/>
        </w:rPr>
        <w:t>WS</w:t>
      </w:r>
      <w:r w:rsidRPr="00FE770E">
        <w:rPr>
          <w:rFonts w:ascii="Courier New" w:eastAsia="Calibri" w:hAnsi="Courier New" w:cs="Courier New"/>
          <w:lang w:val="ru-RU"/>
        </w:rPr>
        <w:t>-</w:t>
      </w:r>
      <w:proofErr w:type="spellStart"/>
      <w:r w:rsidRPr="00FE770E">
        <w:rPr>
          <w:rFonts w:ascii="Courier New" w:eastAsia="Calibri" w:hAnsi="Courier New" w:cs="Courier New"/>
          <w:lang w:val="en-US"/>
        </w:rPr>
        <w:t>BusinessActivity</w:t>
      </w:r>
      <w:proofErr w:type="spellEnd"/>
      <w:r w:rsidRPr="00FE770E">
        <w:rPr>
          <w:rFonts w:ascii="Courier New" w:eastAsia="Calibri" w:hAnsi="Courier New" w:cs="Courier New"/>
          <w:lang w:val="ru-RU"/>
        </w:rPr>
        <w:t xml:space="preserve"> (координация бизнес-взаимодействия </w:t>
      </w:r>
      <w:r w:rsidRPr="00FE770E">
        <w:rPr>
          <w:rFonts w:ascii="Courier New" w:eastAsia="Calibri" w:hAnsi="Courier New" w:cs="Courier New"/>
          <w:lang w:val="en-US"/>
        </w:rPr>
        <w:t>web</w:t>
      </w:r>
      <w:r w:rsidRPr="00FE770E">
        <w:rPr>
          <w:rFonts w:ascii="Courier New" w:eastAsia="Calibri" w:hAnsi="Courier New" w:cs="Courier New"/>
          <w:lang w:val="ru-RU"/>
        </w:rPr>
        <w:t>-сервисов).</w:t>
      </w:r>
    </w:p>
    <w:p w:rsidR="00FE770E" w:rsidRDefault="00FE770E" w:rsidP="00781DB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D6C4E" w:rsidRPr="00BD6C4E" w:rsidRDefault="00BD6C4E" w:rsidP="00BD6C4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81DB0" w:rsidRPr="00DF2FB4" w:rsidRDefault="00677B69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  <w:lang w:val="en-US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</w:rPr>
        <w:t>нтерфейсы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</w:p>
    <w:p w:rsidR="00F8156F" w:rsidRPr="00781DB0" w:rsidRDefault="00F8156F" w:rsidP="00781DB0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781DB0">
        <w:rPr>
          <w:rFonts w:ascii="Courier New" w:hAnsi="Courier New" w:cs="Courier New"/>
          <w:bCs/>
          <w:sz w:val="28"/>
          <w:szCs w:val="28"/>
          <w:lang w:val="en-US"/>
        </w:rPr>
        <w:t>REST, SOAP, JSON-RPC</w:t>
      </w:r>
    </w:p>
    <w:p w:rsidR="008D714D" w:rsidRPr="008D714D" w:rsidRDefault="008D714D" w:rsidP="00BD6C4E">
      <w:pPr>
        <w:ind w:firstLine="0"/>
        <w:rPr>
          <w:rFonts w:ascii="Courier New" w:hAnsi="Courier New" w:cs="Courier New"/>
          <w:b/>
        </w:rPr>
      </w:pPr>
    </w:p>
    <w:p w:rsidR="00CA754A" w:rsidRPr="00CA754A" w:rsidRDefault="00677B69" w:rsidP="00CA754A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  <w:r>
        <w:rPr>
          <w:rFonts w:ascii="Courier New" w:eastAsia="Calibri" w:hAnsi="Courier New" w:cs="Courier New"/>
          <w:b/>
          <w:highlight w:val="green"/>
          <w:lang w:val="ru-RU"/>
        </w:rPr>
        <w:t>С</w:t>
      </w:r>
      <w:r w:rsidR="00CA754A" w:rsidRPr="00CA754A">
        <w:rPr>
          <w:rFonts w:ascii="Courier New" w:eastAsia="Calibri" w:hAnsi="Courier New" w:cs="Courier New"/>
          <w:b/>
          <w:highlight w:val="green"/>
          <w:lang w:val="ru-RU"/>
        </w:rPr>
        <w:t xml:space="preserve">пециальные компоненты </w:t>
      </w:r>
      <w:r w:rsidR="00CA754A" w:rsidRPr="00CA754A">
        <w:rPr>
          <w:rFonts w:ascii="Courier New" w:eastAsia="Calibri" w:hAnsi="Courier New" w:cs="Courier New"/>
          <w:highlight w:val="green"/>
          <w:lang w:val="ru-RU"/>
        </w:rPr>
        <w:t xml:space="preserve">(как правило часть </w:t>
      </w:r>
      <w:r w:rsidR="00CA754A" w:rsidRPr="00CA754A">
        <w:rPr>
          <w:rFonts w:ascii="Courier New" w:eastAsia="Calibri" w:hAnsi="Courier New" w:cs="Courier New"/>
          <w:highlight w:val="green"/>
          <w:lang w:val="en-US"/>
        </w:rPr>
        <w:t>ESB</w:t>
      </w:r>
      <w:r w:rsidR="00CA754A" w:rsidRPr="00CA754A">
        <w:rPr>
          <w:rFonts w:ascii="Courier New" w:eastAsia="Calibri" w:hAnsi="Courier New" w:cs="Courier New"/>
          <w:highlight w:val="green"/>
          <w:lang w:val="ru-RU"/>
        </w:rPr>
        <w:t>)</w:t>
      </w:r>
      <w:r w:rsidR="00CA754A" w:rsidRPr="00CA754A">
        <w:rPr>
          <w:rFonts w:ascii="Courier New" w:eastAsia="Calibri" w:hAnsi="Courier New" w:cs="Courier New"/>
          <w:b/>
          <w:highlight w:val="green"/>
          <w:lang w:val="ru-RU"/>
        </w:rPr>
        <w:t xml:space="preserve"> </w:t>
      </w:r>
    </w:p>
    <w:p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CA754A">
        <w:rPr>
          <w:rFonts w:ascii="Courier New" w:eastAsia="Calibri" w:hAnsi="Courier New" w:cs="Courier New"/>
          <w:lang w:val="en-US"/>
        </w:rPr>
        <w:t>SOA Registry;</w:t>
      </w:r>
    </w:p>
    <w:p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CA754A">
        <w:rPr>
          <w:rFonts w:ascii="Courier New" w:eastAsia="Calibri" w:hAnsi="Courier New" w:cs="Courier New"/>
          <w:lang w:val="en-US"/>
        </w:rPr>
        <w:t>Workflow Engine;</w:t>
      </w:r>
    </w:p>
    <w:p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CA754A">
        <w:rPr>
          <w:rFonts w:ascii="Courier New" w:eastAsia="Calibri" w:hAnsi="Courier New" w:cs="Courier New"/>
          <w:lang w:val="en-US"/>
        </w:rPr>
        <w:t>Service Broker;</w:t>
      </w:r>
    </w:p>
    <w:p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CA754A">
        <w:rPr>
          <w:rFonts w:ascii="Courier New" w:eastAsia="Calibri" w:hAnsi="Courier New" w:cs="Courier New"/>
          <w:lang w:val="en-US"/>
        </w:rPr>
        <w:t>SOA Supervisor.</w:t>
      </w:r>
    </w:p>
    <w:p w:rsidR="00CA754A" w:rsidRPr="00CA754A" w:rsidRDefault="00CA754A" w:rsidP="00CA754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55163" w:rsidRPr="00CB3841" w:rsidRDefault="00677B69" w:rsidP="006551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</w:t>
      </w:r>
      <w:r w:rsidR="00655163" w:rsidRPr="00CB3841">
        <w:rPr>
          <w:rFonts w:ascii="Courier New" w:hAnsi="Courier New" w:cs="Courier New"/>
          <w:b/>
          <w:sz w:val="28"/>
          <w:szCs w:val="28"/>
          <w:highlight w:val="green"/>
        </w:rPr>
        <w:t xml:space="preserve">пособы клиент-серверного взаимодействия  </w:t>
      </w:r>
    </w:p>
    <w:p w:rsidR="00655163" w:rsidRDefault="00655163" w:rsidP="006551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87B43" wp14:editId="0E2FFD23">
            <wp:extent cx="2799778" cy="4379976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40" cy="44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63" w:rsidRPr="00464417" w:rsidRDefault="00655163" w:rsidP="006551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281960B9" wp14:editId="52347587">
            <wp:extent cx="2714935" cy="44988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35" cy="4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6F" w:rsidRDefault="00F8156F"/>
    <w:sectPr w:rsidR="00F8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F"/>
    <w:rsid w:val="00013352"/>
    <w:rsid w:val="000555D7"/>
    <w:rsid w:val="000C1D9E"/>
    <w:rsid w:val="001664FB"/>
    <w:rsid w:val="002E2768"/>
    <w:rsid w:val="005B13D2"/>
    <w:rsid w:val="00655163"/>
    <w:rsid w:val="00677B69"/>
    <w:rsid w:val="006D08DA"/>
    <w:rsid w:val="00781DB0"/>
    <w:rsid w:val="008D714D"/>
    <w:rsid w:val="00941702"/>
    <w:rsid w:val="00A7059A"/>
    <w:rsid w:val="00A91BFB"/>
    <w:rsid w:val="00B01E59"/>
    <w:rsid w:val="00B323C9"/>
    <w:rsid w:val="00BD6C4E"/>
    <w:rsid w:val="00CA754A"/>
    <w:rsid w:val="00CB3841"/>
    <w:rsid w:val="00CC2453"/>
    <w:rsid w:val="00D971C1"/>
    <w:rsid w:val="00DF2FB4"/>
    <w:rsid w:val="00E37C1F"/>
    <w:rsid w:val="00E47900"/>
    <w:rsid w:val="00E54845"/>
    <w:rsid w:val="00F8156F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B3BF"/>
  <w15:chartTrackingRefBased/>
  <w15:docId w15:val="{4137EFBE-767A-4A99-8A8F-017E850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F8156F"/>
    <w:pPr>
      <w:spacing w:after="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17</cp:revision>
  <dcterms:created xsi:type="dcterms:W3CDTF">2023-09-14T05:52:00Z</dcterms:created>
  <dcterms:modified xsi:type="dcterms:W3CDTF">2023-09-14T06:07:00Z</dcterms:modified>
</cp:coreProperties>
</file>