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E113B6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E113B6">
        <w:rPr>
          <w:sz w:val="28"/>
          <w:szCs w:val="28"/>
        </w:rPr>
        <w:t>Учреждение образования</w:t>
      </w:r>
    </w:p>
    <w:p w14:paraId="5CF54A33" w14:textId="77777777" w:rsidR="0030468D" w:rsidRPr="00E113B6" w:rsidRDefault="0030468D" w:rsidP="00300826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E113B6" w:rsidRDefault="0030468D" w:rsidP="0030468D">
      <w:pPr>
        <w:rPr>
          <w:sz w:val="28"/>
          <w:szCs w:val="28"/>
        </w:rPr>
      </w:pPr>
    </w:p>
    <w:p w14:paraId="0BED0FE2" w14:textId="77777777" w:rsidR="0030468D" w:rsidRPr="00E113B6" w:rsidRDefault="0030468D" w:rsidP="0030468D">
      <w:pPr>
        <w:rPr>
          <w:sz w:val="28"/>
          <w:szCs w:val="28"/>
        </w:rPr>
      </w:pPr>
    </w:p>
    <w:p w14:paraId="20871B35" w14:textId="77777777" w:rsidR="0030468D" w:rsidRPr="00E113B6" w:rsidRDefault="0030468D" w:rsidP="0030468D">
      <w:pPr>
        <w:rPr>
          <w:sz w:val="28"/>
          <w:szCs w:val="28"/>
        </w:rPr>
      </w:pPr>
    </w:p>
    <w:p w14:paraId="7A2B8C61" w14:textId="77777777" w:rsidR="0030468D" w:rsidRPr="00E113B6" w:rsidRDefault="0030468D" w:rsidP="0030468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E113B6" w:rsidRDefault="0030468D" w:rsidP="0030468D">
      <w:pPr>
        <w:jc w:val="center"/>
        <w:rPr>
          <w:b/>
          <w:sz w:val="28"/>
          <w:szCs w:val="28"/>
        </w:rPr>
      </w:pPr>
      <w:r w:rsidRPr="00E113B6">
        <w:rPr>
          <w:sz w:val="28"/>
          <w:szCs w:val="28"/>
        </w:rPr>
        <w:t>системы обработки информации</w:t>
      </w:r>
    </w:p>
    <w:p w14:paraId="0E668FCE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E113B6" w:rsidRDefault="00F84CAA" w:rsidP="0030468D">
      <w:pPr>
        <w:jc w:val="center"/>
        <w:rPr>
          <w:b/>
          <w:sz w:val="28"/>
          <w:szCs w:val="28"/>
        </w:rPr>
      </w:pPr>
      <w:r w:rsidRPr="00E113B6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48522B4" w14:textId="60EE0437" w:rsidR="00FE45A7" w:rsidRPr="00E113B6" w:rsidRDefault="00FE45A7" w:rsidP="00CF623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«</w:t>
      </w:r>
      <w:r w:rsidR="00CF623A" w:rsidRPr="00E113B6">
        <w:rPr>
          <w:i/>
          <w:sz w:val="28"/>
          <w:szCs w:val="28"/>
        </w:rPr>
        <w:t>Web</w:t>
      </w:r>
      <w:r w:rsidR="00CF623A" w:rsidRPr="00E113B6">
        <w:rPr>
          <w:sz w:val="28"/>
          <w:szCs w:val="28"/>
        </w:rPr>
        <w:t xml:space="preserve">-стандарты при создании </w:t>
      </w:r>
      <w:r w:rsidR="00CF623A" w:rsidRPr="00E113B6">
        <w:rPr>
          <w:i/>
          <w:sz w:val="28"/>
          <w:szCs w:val="28"/>
        </w:rPr>
        <w:t>Web</w:t>
      </w:r>
      <w:r w:rsidR="00CF623A" w:rsidRPr="00E113B6">
        <w:rPr>
          <w:sz w:val="28"/>
          <w:szCs w:val="28"/>
        </w:rPr>
        <w:t>-продукта</w:t>
      </w:r>
      <w:r w:rsidRPr="00E113B6">
        <w:rPr>
          <w:sz w:val="28"/>
          <w:szCs w:val="28"/>
        </w:rPr>
        <w:t>»</w:t>
      </w:r>
    </w:p>
    <w:p w14:paraId="211D8198" w14:textId="77777777" w:rsidR="00FE45A7" w:rsidRPr="00E113B6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E113B6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Выполнил студент</w:t>
      </w:r>
    </w:p>
    <w:p w14:paraId="021390A5" w14:textId="5B3B7068" w:rsidR="0030468D" w:rsidRPr="00E113B6" w:rsidRDefault="00FE45A7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ФИТ ПОИТ 5-2 </w:t>
      </w:r>
      <w:r w:rsidR="0030468D" w:rsidRPr="00E113B6">
        <w:rPr>
          <w:sz w:val="28"/>
          <w:szCs w:val="28"/>
        </w:rPr>
        <w:t>Валдайцев А</w:t>
      </w:r>
      <w:r w:rsidRPr="00E113B6">
        <w:rPr>
          <w:sz w:val="28"/>
          <w:szCs w:val="28"/>
        </w:rPr>
        <w:t>. Д.</w:t>
      </w:r>
    </w:p>
    <w:p w14:paraId="4C754FC1" w14:textId="079534B4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Сулим П.Е.</w:t>
      </w:r>
    </w:p>
    <w:p w14:paraId="2701F669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Отчет по лабораторной работе</w:t>
      </w:r>
    </w:p>
    <w:p w14:paraId="79ABCA6E" w14:textId="6FB145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E113B6" w:rsidRDefault="0030468D" w:rsidP="0030468D">
      <w:pPr>
        <w:rPr>
          <w:sz w:val="28"/>
          <w:szCs w:val="28"/>
        </w:rPr>
      </w:pPr>
    </w:p>
    <w:p w14:paraId="4745B63B" w14:textId="77777777" w:rsidR="00732AF3" w:rsidRPr="00E113B6" w:rsidRDefault="00732AF3" w:rsidP="0030468D">
      <w:pPr>
        <w:rPr>
          <w:sz w:val="28"/>
          <w:szCs w:val="28"/>
        </w:rPr>
      </w:pPr>
    </w:p>
    <w:p w14:paraId="46CCAC23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A8091E2" w14:textId="7BDE727A" w:rsidR="00A12AD4" w:rsidRPr="00E113B6" w:rsidRDefault="0030468D" w:rsidP="00A6683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Минск 2024</w:t>
      </w:r>
    </w:p>
    <w:p w14:paraId="3575F3DE" w14:textId="77777777" w:rsidR="009C18A8" w:rsidRPr="00E113B6" w:rsidRDefault="009C18A8" w:rsidP="009C18A8">
      <w:pPr>
        <w:rPr>
          <w:sz w:val="28"/>
          <w:szCs w:val="28"/>
        </w:rPr>
      </w:pPr>
      <w:r w:rsidRPr="00E113B6">
        <w:rPr>
          <w:sz w:val="28"/>
          <w:szCs w:val="28"/>
        </w:rPr>
        <w:lastRenderedPageBreak/>
        <w:t>Оформить в таблицу стандарты. Привести в отчете развернутые ответы по следующим пунктам:</w:t>
      </w:r>
    </w:p>
    <w:p w14:paraId="09196B7C" w14:textId="77777777" w:rsidR="009C18A8" w:rsidRPr="00E113B6" w:rsidRDefault="009C18A8" w:rsidP="009C18A8">
      <w:pPr>
        <w:rPr>
          <w:sz w:val="28"/>
          <w:szCs w:val="28"/>
        </w:rPr>
      </w:pPr>
    </w:p>
    <w:p w14:paraId="2F3D33BD" w14:textId="77777777" w:rsidR="009C18A8" w:rsidRPr="00E113B6" w:rsidRDefault="009C18A8" w:rsidP="009C18A8">
      <w:pPr>
        <w:numPr>
          <w:ilvl w:val="0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>Стандарты языков предоставления контента (содержания):</w:t>
      </w:r>
    </w:p>
    <w:p w14:paraId="59F69C45" w14:textId="77777777" w:rsidR="009C18A8" w:rsidRPr="00E113B6" w:rsidRDefault="009C18A8" w:rsidP="009C18A8">
      <w:pPr>
        <w:numPr>
          <w:ilvl w:val="1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 xml:space="preserve">язык разметки </w:t>
      </w:r>
      <w:r w:rsidRPr="00E113B6">
        <w:rPr>
          <w:i/>
          <w:sz w:val="28"/>
          <w:szCs w:val="28"/>
        </w:rPr>
        <w:t>HTML</w:t>
      </w:r>
    </w:p>
    <w:p w14:paraId="64D5EF43" w14:textId="77777777" w:rsidR="009C18A8" w:rsidRPr="00E113B6" w:rsidRDefault="009C18A8" w:rsidP="009C18A8">
      <w:pPr>
        <w:numPr>
          <w:ilvl w:val="1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>поддержка работы мультимедийных приложений</w:t>
      </w:r>
    </w:p>
    <w:p w14:paraId="7E48C244" w14:textId="77777777" w:rsidR="009C18A8" w:rsidRPr="00E113B6" w:rsidRDefault="009C18A8" w:rsidP="009C18A8">
      <w:pPr>
        <w:numPr>
          <w:ilvl w:val="1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 xml:space="preserve">язык </w:t>
      </w:r>
      <w:r w:rsidRPr="00E113B6">
        <w:rPr>
          <w:i/>
          <w:sz w:val="28"/>
          <w:szCs w:val="28"/>
        </w:rPr>
        <w:t>XML</w:t>
      </w:r>
    </w:p>
    <w:p w14:paraId="48519E3E" w14:textId="77777777" w:rsidR="009C18A8" w:rsidRPr="00E113B6" w:rsidRDefault="009C18A8" w:rsidP="009C18A8">
      <w:pPr>
        <w:numPr>
          <w:ilvl w:val="0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>Интернационализация стандартов</w:t>
      </w:r>
    </w:p>
    <w:p w14:paraId="7E308DF5" w14:textId="77777777" w:rsidR="009C18A8" w:rsidRPr="00E113B6" w:rsidRDefault="009C18A8" w:rsidP="009C18A8">
      <w:pPr>
        <w:numPr>
          <w:ilvl w:val="0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>Безопасность применения стандартов</w:t>
      </w:r>
    </w:p>
    <w:p w14:paraId="5DD59955" w14:textId="765B57AA" w:rsidR="009C18A8" w:rsidRPr="00E113B6" w:rsidRDefault="009C18A8" w:rsidP="00AC218B">
      <w:pPr>
        <w:numPr>
          <w:ilvl w:val="0"/>
          <w:numId w:val="29"/>
        </w:numPr>
        <w:rPr>
          <w:i/>
          <w:sz w:val="28"/>
          <w:szCs w:val="28"/>
        </w:rPr>
      </w:pPr>
      <w:r w:rsidRPr="00E113B6">
        <w:rPr>
          <w:sz w:val="28"/>
          <w:szCs w:val="28"/>
        </w:rPr>
        <w:t xml:space="preserve">Семантический </w:t>
      </w:r>
      <w:r w:rsidRPr="00E113B6">
        <w:rPr>
          <w:i/>
          <w:sz w:val="28"/>
          <w:szCs w:val="28"/>
          <w:lang w:val="en-US"/>
        </w:rPr>
        <w:t>web</w:t>
      </w:r>
      <w:r w:rsidRPr="00E113B6">
        <w:rPr>
          <w:sz w:val="28"/>
          <w:szCs w:val="28"/>
        </w:rPr>
        <w:t>-продукт</w:t>
      </w:r>
    </w:p>
    <w:p w14:paraId="73871986" w14:textId="77777777" w:rsidR="00AC218B" w:rsidRPr="00E113B6" w:rsidRDefault="00AC218B" w:rsidP="00AC218B">
      <w:pPr>
        <w:rPr>
          <w:i/>
          <w:sz w:val="28"/>
          <w:szCs w:val="28"/>
        </w:rPr>
      </w:pPr>
    </w:p>
    <w:p w14:paraId="270A8BC5" w14:textId="6367F8CC" w:rsidR="009C18A8" w:rsidRPr="00E113B6" w:rsidRDefault="003F5593" w:rsidP="009C18A8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t>Стандарты языков предоставления контента</w:t>
      </w:r>
    </w:p>
    <w:p w14:paraId="68877CD7" w14:textId="0A764C19" w:rsidR="004414E3" w:rsidRPr="00E113B6" w:rsidRDefault="000B6AAE" w:rsidP="001A39D3">
      <w:pPr>
        <w:pStyle w:val="2"/>
        <w:numPr>
          <w:ilvl w:val="0"/>
          <w:numId w:val="30"/>
        </w:numPr>
        <w:spacing w:before="240"/>
        <w:ind w:left="0" w:firstLine="709"/>
        <w:rPr>
          <w:i/>
          <w:szCs w:val="28"/>
        </w:rPr>
      </w:pPr>
      <w:r w:rsidRPr="00E113B6">
        <w:rPr>
          <w:szCs w:val="28"/>
          <w:lang w:val="ru-RU"/>
        </w:rPr>
        <w:t>Я</w:t>
      </w:r>
      <w:r w:rsidRPr="00E113B6">
        <w:rPr>
          <w:szCs w:val="28"/>
        </w:rPr>
        <w:t xml:space="preserve">зык разметки </w:t>
      </w:r>
      <w:r w:rsidRPr="00E113B6">
        <w:rPr>
          <w:i/>
          <w:szCs w:val="28"/>
        </w:rPr>
        <w:t>HTML</w:t>
      </w:r>
    </w:p>
    <w:p w14:paraId="2C7EA97D" w14:textId="39481393" w:rsidR="000D6FFC" w:rsidRPr="00E113B6" w:rsidRDefault="000D6FFC" w:rsidP="00603AF4">
      <w:pPr>
        <w:ind w:firstLine="709"/>
        <w:rPr>
          <w:sz w:val="28"/>
          <w:szCs w:val="28"/>
        </w:rPr>
      </w:pPr>
      <w:r w:rsidRPr="00E113B6">
        <w:rPr>
          <w:b/>
          <w:bCs/>
          <w:sz w:val="28"/>
          <w:szCs w:val="28"/>
        </w:rPr>
        <w:t>HTML</w:t>
      </w:r>
      <w:r w:rsidRPr="00E113B6">
        <w:rPr>
          <w:sz w:val="28"/>
          <w:szCs w:val="28"/>
        </w:rPr>
        <w:t xml:space="preserve"> является языком разметки, используемым для создания веб-страниц.</w:t>
      </w:r>
      <w:r w:rsidRPr="00E113B6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С помощью HTML определяется структура и содержание страницы. Он содержит теги, описывающие различные элементы: заголовки, параграфы, списки, ссылки и другие.</w:t>
      </w:r>
      <w:r w:rsidR="002D3912" w:rsidRPr="002D3912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Теги HTML выделяют роль и значение элементов на странице. Например, тег &lt;h1&gt; определяет главный заголовок, а тег &lt;p&gt; - абзац текста.</w:t>
      </w:r>
    </w:p>
    <w:p w14:paraId="1FEB51DB" w14:textId="67A5D06F" w:rsidR="000D6FFC" w:rsidRPr="00E113B6" w:rsidRDefault="000D6FFC" w:rsidP="000D6FFC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HTML описывает логику и семантику документа, но не задает его внешний вид. Форматирование обеспечивается с помощью таблиц стилей CSS.</w:t>
      </w:r>
      <w:r w:rsidRPr="00E113B6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Веб-страницы на HTML отображаются браузерами. Браузер распознаёт теги и выводит контент соответствующим образом.</w:t>
      </w:r>
    </w:p>
    <w:p w14:paraId="7C273BE3" w14:textId="123F4D1E" w:rsidR="001A39D3" w:rsidRPr="00E113B6" w:rsidRDefault="000D6FFC" w:rsidP="000D6FFC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HTML эволюционирует, пополняясь новыми современными элементами. Но основы языка, связанные с логической структурой документа, остаются неизменными. Это делает HTML универсальным.</w:t>
      </w:r>
      <w:r w:rsidRPr="00E113B6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 xml:space="preserve">Таким образом, HTML </w:t>
      </w:r>
      <w:r w:rsidR="009377D0" w:rsidRPr="009377D0">
        <w:rPr>
          <w:sz w:val="28"/>
          <w:szCs w:val="28"/>
        </w:rPr>
        <w:t>–</w:t>
      </w:r>
      <w:r w:rsidRPr="00E113B6">
        <w:rPr>
          <w:sz w:val="28"/>
          <w:szCs w:val="28"/>
        </w:rPr>
        <w:t xml:space="preserve"> это основа для создания семантически корректных веб-страниц.</w:t>
      </w:r>
    </w:p>
    <w:p w14:paraId="2AD3C5A4" w14:textId="08FF3C3F" w:rsidR="000D6FFC" w:rsidRPr="00E113B6" w:rsidRDefault="000D6FFC" w:rsidP="00875F5D">
      <w:pPr>
        <w:spacing w:before="240"/>
        <w:jc w:val="center"/>
        <w:rPr>
          <w:sz w:val="28"/>
          <w:szCs w:val="28"/>
          <w:lang w:val="en-US"/>
        </w:rPr>
      </w:pPr>
      <w:r w:rsidRPr="00E113B6">
        <w:rPr>
          <w:sz w:val="28"/>
          <w:szCs w:val="28"/>
          <w:lang w:val="en-US"/>
        </w:rPr>
        <w:drawing>
          <wp:inline distT="0" distB="0" distL="0" distR="0" wp14:anchorId="42B6DF5B" wp14:editId="18C454A2">
            <wp:extent cx="5939790" cy="2516505"/>
            <wp:effectExtent l="19050" t="19050" r="22860" b="17145"/>
            <wp:docPr id="175013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1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94E68" w14:textId="210781B2" w:rsidR="004414E3" w:rsidRPr="00E113B6" w:rsidRDefault="000B6AAE" w:rsidP="004414E3">
      <w:pPr>
        <w:pStyle w:val="2"/>
        <w:numPr>
          <w:ilvl w:val="0"/>
          <w:numId w:val="30"/>
        </w:numPr>
        <w:ind w:left="0" w:firstLine="709"/>
        <w:rPr>
          <w:szCs w:val="28"/>
        </w:rPr>
      </w:pPr>
      <w:r w:rsidRPr="00E113B6">
        <w:rPr>
          <w:szCs w:val="28"/>
          <w:lang w:val="ru-RU"/>
        </w:rPr>
        <w:lastRenderedPageBreak/>
        <w:t>П</w:t>
      </w:r>
      <w:r w:rsidRPr="00E113B6">
        <w:rPr>
          <w:szCs w:val="28"/>
        </w:rPr>
        <w:t>оддержка работы мультимедийных приложений</w:t>
      </w:r>
    </w:p>
    <w:p w14:paraId="6C2A5A50" w14:textId="2F4CE54F" w:rsidR="00E63514" w:rsidRPr="00E113B6" w:rsidRDefault="00E63514" w:rsidP="00E63514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 xml:space="preserve">В рамках распространения технологий мультимедиа были приняты стандарты </w:t>
      </w:r>
      <w:r w:rsidRPr="00E113B6">
        <w:rPr>
          <w:b/>
          <w:bCs/>
          <w:sz w:val="28"/>
          <w:szCs w:val="28"/>
        </w:rPr>
        <w:t xml:space="preserve">MPC-1 </w:t>
      </w:r>
      <w:r w:rsidRPr="00E113B6">
        <w:rPr>
          <w:sz w:val="28"/>
          <w:szCs w:val="28"/>
        </w:rPr>
        <w:t xml:space="preserve">и </w:t>
      </w:r>
      <w:r w:rsidRPr="00E113B6">
        <w:rPr>
          <w:b/>
          <w:bCs/>
          <w:sz w:val="28"/>
          <w:szCs w:val="28"/>
        </w:rPr>
        <w:t>MPC-2</w:t>
      </w:r>
      <w:r w:rsidRPr="00E113B6">
        <w:rPr>
          <w:sz w:val="28"/>
          <w:szCs w:val="28"/>
        </w:rPr>
        <w:t>, которые устанавливали требования к аппаратному и программному обеспечению для разработчиков.</w:t>
      </w:r>
      <w:r w:rsidRPr="00E113B6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 xml:space="preserve">В июне 1995 года вступил в силу стандарт </w:t>
      </w:r>
      <w:r w:rsidRPr="00E113B6">
        <w:rPr>
          <w:b/>
          <w:bCs/>
          <w:sz w:val="28"/>
          <w:szCs w:val="28"/>
        </w:rPr>
        <w:t>MPC-3</w:t>
      </w:r>
      <w:r w:rsidRPr="00E113B6">
        <w:rPr>
          <w:sz w:val="28"/>
          <w:szCs w:val="28"/>
        </w:rPr>
        <w:t>, определивший характеристики конфигурации мультимедийных персональных компьютеров. Были установлены требования к минимальной производительности ЦП, объему оперативной памяти, скорости привода CD-ROM, характеристикам звуковой системы и поддержке формата сжатия видео MPEG.</w:t>
      </w:r>
    </w:p>
    <w:p w14:paraId="51CA21BF" w14:textId="5E8DD51E" w:rsidR="00E63514" w:rsidRPr="00E113B6" w:rsidRDefault="00E63514" w:rsidP="00E63514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Стандарт MPC-3 также включал требования к функциональным возможностям оборудования, включая воспроизведение видео в полноэкранном режиме.</w:t>
      </w:r>
      <w:r w:rsidRPr="00E113B6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Кроме того, для проверки соответствия аппаратного обеспечения при его сертификации был определён стандартный тестовый набор программного обеспечения</w:t>
      </w:r>
    </w:p>
    <w:p w14:paraId="29175BFD" w14:textId="18630794" w:rsidR="004414E3" w:rsidRPr="00E113B6" w:rsidRDefault="000B6AAE" w:rsidP="004414E3">
      <w:pPr>
        <w:pStyle w:val="2"/>
        <w:numPr>
          <w:ilvl w:val="0"/>
          <w:numId w:val="30"/>
        </w:numPr>
        <w:ind w:left="0" w:firstLine="709"/>
        <w:rPr>
          <w:szCs w:val="28"/>
        </w:rPr>
      </w:pPr>
      <w:r w:rsidRPr="00E113B6">
        <w:rPr>
          <w:szCs w:val="28"/>
          <w:lang w:val="ru-RU"/>
        </w:rPr>
        <w:t xml:space="preserve">Язык </w:t>
      </w:r>
      <w:r w:rsidRPr="00E113B6">
        <w:rPr>
          <w:szCs w:val="28"/>
          <w:lang w:val="en-US"/>
        </w:rPr>
        <w:t>XML</w:t>
      </w:r>
    </w:p>
    <w:p w14:paraId="0C90790F" w14:textId="35EDEA92" w:rsidR="00E113B6" w:rsidRPr="00E113B6" w:rsidRDefault="00E113B6" w:rsidP="00861838">
      <w:pPr>
        <w:ind w:firstLine="709"/>
        <w:rPr>
          <w:sz w:val="28"/>
          <w:szCs w:val="28"/>
        </w:rPr>
      </w:pPr>
      <w:r w:rsidRPr="00861838">
        <w:rPr>
          <w:b/>
          <w:bCs/>
          <w:sz w:val="28"/>
          <w:szCs w:val="28"/>
        </w:rPr>
        <w:t>XML</w:t>
      </w:r>
      <w:r w:rsidRPr="00E113B6">
        <w:rPr>
          <w:sz w:val="28"/>
          <w:szCs w:val="28"/>
        </w:rPr>
        <w:t xml:space="preserve"> (</w:t>
      </w:r>
      <w:proofErr w:type="spellStart"/>
      <w:r w:rsidRPr="00E113B6">
        <w:rPr>
          <w:sz w:val="28"/>
          <w:szCs w:val="28"/>
        </w:rPr>
        <w:t>Extensible</w:t>
      </w:r>
      <w:proofErr w:type="spellEnd"/>
      <w:r w:rsidRPr="00E113B6">
        <w:rPr>
          <w:sz w:val="28"/>
          <w:szCs w:val="28"/>
        </w:rPr>
        <w:t xml:space="preserve"> </w:t>
      </w:r>
      <w:proofErr w:type="spellStart"/>
      <w:r w:rsidRPr="00E113B6">
        <w:rPr>
          <w:sz w:val="28"/>
          <w:szCs w:val="28"/>
        </w:rPr>
        <w:t>Markup</w:t>
      </w:r>
      <w:proofErr w:type="spellEnd"/>
      <w:r w:rsidRPr="00E113B6">
        <w:rPr>
          <w:sz w:val="28"/>
          <w:szCs w:val="28"/>
        </w:rPr>
        <w:t xml:space="preserve"> Language) или "язык разметки данных" представляет собой универсальный формат обмена размеченными данными.</w:t>
      </w:r>
      <w:r w:rsidR="00861838" w:rsidRPr="00861838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Основной принцип XML заключается в возможности размечать (обрамлять тегами) фрагменты текста любой структуры. Это позволяет однозначно идентифицировать отдельные части документа.</w:t>
      </w:r>
    </w:p>
    <w:p w14:paraId="75933DAA" w14:textId="66CC7F18" w:rsidR="00E113B6" w:rsidRPr="00E113B6" w:rsidRDefault="00E113B6" w:rsidP="00A2649E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При помощи XML можно создавать собственные пользовательские теги, точно описывающие структуру и семантику данных. Таким образом, документы могут быть разбиты не только на традиционные элементы, но и на любые другие фрагменты.</w:t>
      </w:r>
    </w:p>
    <w:p w14:paraId="2A919FB9" w14:textId="46029536" w:rsidR="004414E3" w:rsidRDefault="00E113B6" w:rsidP="001558C9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Разметка XML делает текстовые документы читабельными вне зависимости от используемой компьютерной системы. Кроме того, она позволяет автоматизировать обработку данных.</w:t>
      </w:r>
      <w:r w:rsidR="001558C9" w:rsidRPr="001558C9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Благодаря гибкости и универсальности, XML нашел широкое применение в обмене структурированной информации между приложениями.</w:t>
      </w:r>
    </w:p>
    <w:p w14:paraId="75562863" w14:textId="3FFA6F4F" w:rsidR="00550296" w:rsidRPr="00E113B6" w:rsidRDefault="00550296" w:rsidP="00523A8C">
      <w:pPr>
        <w:spacing w:before="240"/>
        <w:jc w:val="center"/>
        <w:rPr>
          <w:sz w:val="28"/>
          <w:szCs w:val="28"/>
        </w:rPr>
      </w:pPr>
      <w:r w:rsidRPr="00550296">
        <w:rPr>
          <w:sz w:val="28"/>
          <w:szCs w:val="28"/>
        </w:rPr>
        <w:drawing>
          <wp:inline distT="0" distB="0" distL="0" distR="0" wp14:anchorId="058D1287" wp14:editId="68146BBD">
            <wp:extent cx="5244260" cy="2514600"/>
            <wp:effectExtent l="19050" t="19050" r="13970" b="19050"/>
            <wp:docPr id="31743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4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272" cy="25395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2BD17" w14:textId="001630EA" w:rsidR="00A27F2F" w:rsidRPr="00E113B6" w:rsidRDefault="00A27F2F" w:rsidP="00A27F2F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lastRenderedPageBreak/>
        <w:t>Интернационализация стандартов</w:t>
      </w:r>
    </w:p>
    <w:p w14:paraId="04A508A5" w14:textId="0277850D" w:rsidR="00E113B6" w:rsidRPr="00E113B6" w:rsidRDefault="00E113B6" w:rsidP="00E113B6">
      <w:pPr>
        <w:ind w:firstLine="709"/>
        <w:rPr>
          <w:sz w:val="28"/>
          <w:szCs w:val="28"/>
        </w:rPr>
      </w:pPr>
      <w:r w:rsidRPr="007A21F2">
        <w:rPr>
          <w:b/>
          <w:bCs/>
          <w:sz w:val="28"/>
          <w:szCs w:val="28"/>
        </w:rPr>
        <w:t>Интернационализация</w:t>
      </w:r>
      <w:r w:rsidRPr="00E113B6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–</w:t>
      </w:r>
      <w:r w:rsidRPr="00E113B6">
        <w:rPr>
          <w:sz w:val="28"/>
          <w:szCs w:val="28"/>
        </w:rPr>
        <w:t xml:space="preserve"> это комплекс методов и приемов разработки программного обеспечения, обеспечивающий легкую адаптацию продукта под особенности различных языков и культур.</w:t>
      </w:r>
    </w:p>
    <w:p w14:paraId="07674F00" w14:textId="53E73FEA" w:rsidR="00E113B6" w:rsidRPr="00E113B6" w:rsidRDefault="00E113B6" w:rsidP="00E11A74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Интернационализация и локализация позволяют максимально адаптировать программное обеспечение под условия разных стран и рынков. При этом важно учитывать не только технические аспекты локализации, но и особенности восприятия интерфейса, текстов и изображений в зависимости от культуры.</w:t>
      </w:r>
      <w:r w:rsidR="007A21F2" w:rsidRPr="007A21F2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 xml:space="preserve">Интернационализация подразумевает разработку с учетом возможности использования универсального стандарта кодировки </w:t>
      </w:r>
      <w:proofErr w:type="spellStart"/>
      <w:r w:rsidRPr="00E113B6">
        <w:rPr>
          <w:sz w:val="28"/>
          <w:szCs w:val="28"/>
        </w:rPr>
        <w:t>Unicode</w:t>
      </w:r>
      <w:proofErr w:type="spellEnd"/>
      <w:r w:rsidRPr="00E113B6">
        <w:rPr>
          <w:sz w:val="28"/>
          <w:szCs w:val="28"/>
        </w:rPr>
        <w:t>, поддержку азиатских и арабских языков, а также загрузку локализованных ресурсов.</w:t>
      </w:r>
      <w:r w:rsidR="00E11A74" w:rsidRPr="00E11A74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Это позволяет сделать локализацию простой без доработки кода и избежать культурных проблем при адаптации продукта. Такой подход упрощает интеграцию ПО на различных рынках.</w:t>
      </w:r>
    </w:p>
    <w:p w14:paraId="37BD56A0" w14:textId="214E73BE" w:rsidR="00A27F2F" w:rsidRPr="00E113B6" w:rsidRDefault="00E113B6" w:rsidP="00E113B6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Интернационализация является важным аспектом разработки, позволяющим обеспечить глобальную совместимость программного обеспечения.</w:t>
      </w:r>
    </w:p>
    <w:p w14:paraId="6B29F309" w14:textId="482E2789" w:rsidR="00A27F2F" w:rsidRPr="00E113B6" w:rsidRDefault="00A27F2F" w:rsidP="00A27F2F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t>Безопасность применения стандартов</w:t>
      </w:r>
    </w:p>
    <w:p w14:paraId="409ADE9A" w14:textId="77777777" w:rsidR="00E113B6" w:rsidRPr="00E113B6" w:rsidRDefault="00E113B6" w:rsidP="00CC6B2C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 xml:space="preserve">Стандарт ISO/IEC 27040:2015 устанавливает подробные требования по обеспечению </w:t>
      </w:r>
      <w:r w:rsidRPr="00E113B6">
        <w:rPr>
          <w:b/>
          <w:bCs/>
          <w:sz w:val="28"/>
          <w:szCs w:val="28"/>
        </w:rPr>
        <w:t>безопасности</w:t>
      </w:r>
      <w:r w:rsidRPr="00E113B6">
        <w:rPr>
          <w:sz w:val="28"/>
          <w:szCs w:val="28"/>
        </w:rPr>
        <w:t xml:space="preserve"> при хранении данных.</w:t>
      </w:r>
    </w:p>
    <w:p w14:paraId="105A8C38" w14:textId="77777777" w:rsidR="00E113B6" w:rsidRPr="00E113B6" w:rsidRDefault="00E113B6" w:rsidP="00CC6B2C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Данный стандарт был разработан подкомитетом ISO/IEC JTC 1/SC 27 по информационной безопасности. Он направлен на минимизацию рисков утечки и повреждения данных, учитывает новые технологии и поддерживает требования систем управления информационной безопасностью в соответствии со стандартом ISO/IEC 27001.</w:t>
      </w:r>
    </w:p>
    <w:p w14:paraId="7CC204C0" w14:textId="77777777" w:rsidR="00E113B6" w:rsidRPr="00E113B6" w:rsidRDefault="00E113B6" w:rsidP="00C70E71">
      <w:pPr>
        <w:spacing w:after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Существуют различные типы стандартов обеспечения безопасности:</w:t>
      </w:r>
    </w:p>
    <w:p w14:paraId="3A3D33BC" w14:textId="77777777" w:rsidR="00E113B6" w:rsidRPr="00E113B6" w:rsidRDefault="00E113B6" w:rsidP="002B7BA6">
      <w:pPr>
        <w:numPr>
          <w:ilvl w:val="0"/>
          <w:numId w:val="31"/>
        </w:numPr>
        <w:tabs>
          <w:tab w:val="clear" w:pos="720"/>
        </w:tabs>
        <w:ind w:left="1276" w:hanging="425"/>
        <w:rPr>
          <w:sz w:val="28"/>
          <w:szCs w:val="28"/>
        </w:rPr>
      </w:pPr>
      <w:r w:rsidRPr="00E113B6">
        <w:rPr>
          <w:sz w:val="28"/>
          <w:szCs w:val="28"/>
        </w:rPr>
        <w:t>Основополагающие, содержащие фундаментальные концепции и принципы, применимые к широкому диапазону продукции и услуг.</w:t>
      </w:r>
    </w:p>
    <w:p w14:paraId="58F6820C" w14:textId="77777777" w:rsidR="00E113B6" w:rsidRPr="00E113B6" w:rsidRDefault="00E113B6" w:rsidP="002B7BA6">
      <w:pPr>
        <w:numPr>
          <w:ilvl w:val="0"/>
          <w:numId w:val="31"/>
        </w:numPr>
        <w:ind w:left="1276" w:hanging="425"/>
        <w:rPr>
          <w:sz w:val="28"/>
          <w:szCs w:val="28"/>
        </w:rPr>
      </w:pPr>
      <w:r w:rsidRPr="00E113B6">
        <w:rPr>
          <w:sz w:val="28"/>
          <w:szCs w:val="28"/>
        </w:rPr>
        <w:t>Групповые, включающие аспекты безопасности, общие для нескольких видов продукции.</w:t>
      </w:r>
    </w:p>
    <w:p w14:paraId="03E7DC88" w14:textId="77777777" w:rsidR="00E113B6" w:rsidRPr="00E113B6" w:rsidRDefault="00E113B6" w:rsidP="002B7BA6">
      <w:pPr>
        <w:numPr>
          <w:ilvl w:val="0"/>
          <w:numId w:val="31"/>
        </w:numPr>
        <w:ind w:left="1276" w:hanging="425"/>
        <w:rPr>
          <w:sz w:val="28"/>
          <w:szCs w:val="28"/>
        </w:rPr>
      </w:pPr>
      <w:r w:rsidRPr="00E113B6">
        <w:rPr>
          <w:sz w:val="28"/>
          <w:szCs w:val="28"/>
        </w:rPr>
        <w:t>Стандарты безопасности продукции, включающие требования для отдельных видов или семейств продуктов.</w:t>
      </w:r>
    </w:p>
    <w:p w14:paraId="7103FC89" w14:textId="77777777" w:rsidR="00E113B6" w:rsidRPr="00E113B6" w:rsidRDefault="00E113B6" w:rsidP="002B7BA6">
      <w:pPr>
        <w:numPr>
          <w:ilvl w:val="0"/>
          <w:numId w:val="31"/>
        </w:numPr>
        <w:ind w:left="1276" w:hanging="425"/>
        <w:rPr>
          <w:sz w:val="28"/>
          <w:szCs w:val="28"/>
        </w:rPr>
      </w:pPr>
      <w:r w:rsidRPr="00E113B6">
        <w:rPr>
          <w:sz w:val="28"/>
          <w:szCs w:val="28"/>
        </w:rPr>
        <w:t>Стандарты на продукцию, затрагивающие не только вопросы безопасности.</w:t>
      </w:r>
    </w:p>
    <w:p w14:paraId="2BAAEF56" w14:textId="44086C53" w:rsidR="00A27F2F" w:rsidRPr="00E113B6" w:rsidRDefault="00E113B6" w:rsidP="00C70E71">
      <w:pPr>
        <w:spacing w:before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Таким образом, стандарт ISO/IEC 27040 устанавливает специфические рекомендации по обеспечению безопасности данных на хранении.</w:t>
      </w:r>
    </w:p>
    <w:p w14:paraId="533BAA4D" w14:textId="7088FE9B" w:rsidR="00A27F2F" w:rsidRPr="00E113B6" w:rsidRDefault="00A27F2F" w:rsidP="00A27F2F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t xml:space="preserve">Семантический </w:t>
      </w:r>
      <w:r w:rsidRPr="00E113B6">
        <w:rPr>
          <w:i/>
          <w:szCs w:val="28"/>
          <w:lang w:val="en-US"/>
        </w:rPr>
        <w:t>web</w:t>
      </w:r>
      <w:r w:rsidRPr="00E113B6">
        <w:rPr>
          <w:szCs w:val="28"/>
        </w:rPr>
        <w:t>-продукт</w:t>
      </w:r>
    </w:p>
    <w:p w14:paraId="3D1F3952" w14:textId="77777777" w:rsidR="00E113B6" w:rsidRPr="00E113B6" w:rsidRDefault="00E113B6" w:rsidP="005A0F5B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Семантические технологии для Веб позволяют компьютерам лучше понимать смысл данных, содержимого документов и кода приложений.</w:t>
      </w:r>
    </w:p>
    <w:p w14:paraId="71E6D747" w14:textId="77777777" w:rsidR="00E113B6" w:rsidRPr="00E113B6" w:rsidRDefault="00E113B6" w:rsidP="005A0F5B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lastRenderedPageBreak/>
        <w:t>При семантическом анализе компьютер не просто интерпретирует символы, а распознаёт их значение. Это даёт возможность эффективного поиска и обмена информацией.</w:t>
      </w:r>
    </w:p>
    <w:p w14:paraId="3FDDAC7D" w14:textId="77777777" w:rsidR="00E113B6" w:rsidRPr="00E113B6" w:rsidRDefault="00E113B6" w:rsidP="00CB7ABD">
      <w:pPr>
        <w:spacing w:after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Ключевые элементы семантических технологий Веб:</w:t>
      </w:r>
    </w:p>
    <w:p w14:paraId="362F0E41" w14:textId="77777777" w:rsidR="00E113B6" w:rsidRPr="00E113B6" w:rsidRDefault="00E113B6" w:rsidP="002B7BA6">
      <w:pPr>
        <w:numPr>
          <w:ilvl w:val="0"/>
          <w:numId w:val="32"/>
        </w:numPr>
        <w:tabs>
          <w:tab w:val="clear" w:pos="720"/>
        </w:tabs>
        <w:ind w:left="1276"/>
        <w:rPr>
          <w:sz w:val="28"/>
          <w:szCs w:val="28"/>
        </w:rPr>
      </w:pPr>
      <w:r w:rsidRPr="00E113B6">
        <w:rPr>
          <w:sz w:val="28"/>
          <w:szCs w:val="28"/>
        </w:rPr>
        <w:t>URI для глобальной идентификации объектов;</w:t>
      </w:r>
    </w:p>
    <w:p w14:paraId="46429B18" w14:textId="77777777" w:rsidR="00E113B6" w:rsidRPr="00E113B6" w:rsidRDefault="00E113B6" w:rsidP="002B7BA6">
      <w:pPr>
        <w:numPr>
          <w:ilvl w:val="0"/>
          <w:numId w:val="32"/>
        </w:numPr>
        <w:tabs>
          <w:tab w:val="clear" w:pos="720"/>
        </w:tabs>
        <w:ind w:left="1276"/>
        <w:rPr>
          <w:sz w:val="28"/>
          <w:szCs w:val="28"/>
        </w:rPr>
      </w:pPr>
      <w:r w:rsidRPr="00E113B6">
        <w:rPr>
          <w:sz w:val="28"/>
          <w:szCs w:val="28"/>
        </w:rPr>
        <w:t>RDF для описания данных в виде графа;</w:t>
      </w:r>
    </w:p>
    <w:p w14:paraId="0444CC80" w14:textId="77777777" w:rsidR="00E113B6" w:rsidRPr="00E113B6" w:rsidRDefault="00E113B6" w:rsidP="002B7BA6">
      <w:pPr>
        <w:numPr>
          <w:ilvl w:val="0"/>
          <w:numId w:val="32"/>
        </w:numPr>
        <w:tabs>
          <w:tab w:val="clear" w:pos="720"/>
        </w:tabs>
        <w:ind w:left="1276"/>
        <w:rPr>
          <w:sz w:val="28"/>
          <w:szCs w:val="28"/>
        </w:rPr>
      </w:pPr>
      <w:r w:rsidRPr="00E113B6">
        <w:rPr>
          <w:sz w:val="28"/>
          <w:szCs w:val="28"/>
        </w:rPr>
        <w:t>Схемы RDF для описания свойств данных;</w:t>
      </w:r>
    </w:p>
    <w:p w14:paraId="5E6609BD" w14:textId="77777777" w:rsidR="00E113B6" w:rsidRPr="00E113B6" w:rsidRDefault="00E113B6" w:rsidP="002B7BA6">
      <w:pPr>
        <w:numPr>
          <w:ilvl w:val="0"/>
          <w:numId w:val="32"/>
        </w:numPr>
        <w:tabs>
          <w:tab w:val="clear" w:pos="720"/>
        </w:tabs>
        <w:ind w:left="1276"/>
        <w:rPr>
          <w:sz w:val="28"/>
          <w:szCs w:val="28"/>
        </w:rPr>
      </w:pPr>
      <w:r w:rsidRPr="00E113B6">
        <w:rPr>
          <w:sz w:val="28"/>
          <w:szCs w:val="28"/>
        </w:rPr>
        <w:t>Методы описания связей между объектами.</w:t>
      </w:r>
    </w:p>
    <w:p w14:paraId="0B907D31" w14:textId="77777777" w:rsidR="00E113B6" w:rsidRPr="00E113B6" w:rsidRDefault="00E113B6" w:rsidP="00CB7ABD">
      <w:pPr>
        <w:spacing w:before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HTML описывает визуальное представление, но не смысл. Технология Семантического Веб позволяет компьютерам анализировать значение информации наравне с людьми благодаря RDF.</w:t>
      </w:r>
    </w:p>
    <w:p w14:paraId="411F78FF" w14:textId="77777777" w:rsidR="00E113B6" w:rsidRPr="00E113B6" w:rsidRDefault="00E113B6" w:rsidP="00CB7ABD">
      <w:pPr>
        <w:spacing w:after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Это решает такие задачи как:</w:t>
      </w:r>
    </w:p>
    <w:p w14:paraId="6F71B151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Независимость данных от приложений;</w:t>
      </w:r>
    </w:p>
    <w:p w14:paraId="77AC52BB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Интеграция данных;</w:t>
      </w:r>
    </w:p>
    <w:p w14:paraId="28EEB5C3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Использование компьютерных агентов;</w:t>
      </w:r>
    </w:p>
    <w:p w14:paraId="68BFCDFB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Добыча данных;</w:t>
      </w:r>
    </w:p>
    <w:p w14:paraId="214E15B7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Экспертные системы.</w:t>
      </w:r>
    </w:p>
    <w:p w14:paraId="52F81591" w14:textId="6783483D" w:rsidR="004414E3" w:rsidRPr="005A0F5B" w:rsidRDefault="00E113B6" w:rsidP="00CB7ABD">
      <w:pPr>
        <w:spacing w:before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Семантические технологии делают Веб более распределённым и понятным для машин</w:t>
      </w:r>
      <w:r w:rsidR="005A0F5B" w:rsidRPr="005A0F5B">
        <w:rPr>
          <w:sz w:val="28"/>
          <w:szCs w:val="28"/>
        </w:rPr>
        <w:t>.</w:t>
      </w:r>
    </w:p>
    <w:p w14:paraId="47C557B8" w14:textId="6186BBC4" w:rsidR="004F22BE" w:rsidRPr="00E113B6" w:rsidRDefault="009C0E65" w:rsidP="004F22BE">
      <w:pPr>
        <w:pStyle w:val="2"/>
        <w:numPr>
          <w:ilvl w:val="0"/>
          <w:numId w:val="26"/>
        </w:numPr>
        <w:rPr>
          <w:szCs w:val="28"/>
          <w:lang w:val="ru-RU"/>
        </w:rPr>
      </w:pPr>
      <w:r w:rsidRPr="00E113B6">
        <w:rPr>
          <w:szCs w:val="28"/>
          <w:lang w:val="ru-RU"/>
        </w:rPr>
        <w:t>Источники</w:t>
      </w:r>
    </w:p>
    <w:p w14:paraId="77274AAC" w14:textId="278EB1A5" w:rsidR="004F22BE" w:rsidRPr="00E113B6" w:rsidRDefault="004F22BE" w:rsidP="0014116A">
      <w:pPr>
        <w:ind w:firstLine="709"/>
        <w:rPr>
          <w:sz w:val="28"/>
          <w:szCs w:val="28"/>
        </w:rPr>
      </w:pPr>
      <w:hyperlink r:id="rId7" w:history="1">
        <w:r w:rsidRPr="00E113B6">
          <w:rPr>
            <w:rStyle w:val="a6"/>
            <w:sz w:val="28"/>
            <w:szCs w:val="28"/>
          </w:rPr>
          <w:t>Введение в аппаратные средства мультимедиа (school-collection.edu.ru)</w:t>
        </w:r>
      </w:hyperlink>
    </w:p>
    <w:p w14:paraId="4DDE1DBA" w14:textId="7792DC48" w:rsidR="004F22BE" w:rsidRPr="00E113B6" w:rsidRDefault="004F22BE" w:rsidP="0014116A">
      <w:pPr>
        <w:ind w:firstLine="709"/>
        <w:rPr>
          <w:sz w:val="28"/>
          <w:szCs w:val="28"/>
        </w:rPr>
      </w:pPr>
      <w:hyperlink r:id="rId8" w:history="1">
        <w:r w:rsidRPr="00E113B6">
          <w:rPr>
            <w:rStyle w:val="a6"/>
            <w:sz w:val="28"/>
            <w:szCs w:val="28"/>
          </w:rPr>
          <w:t>XML — Википедия (wikipedia.org)</w:t>
        </w:r>
      </w:hyperlink>
    </w:p>
    <w:p w14:paraId="5101D819" w14:textId="42534F63" w:rsidR="00060EAC" w:rsidRPr="00E113B6" w:rsidRDefault="00060EAC" w:rsidP="0014116A">
      <w:pPr>
        <w:ind w:firstLine="709"/>
        <w:rPr>
          <w:sz w:val="28"/>
          <w:szCs w:val="28"/>
        </w:rPr>
      </w:pPr>
      <w:hyperlink r:id="rId9" w:history="1">
        <w:r w:rsidRPr="00E113B6">
          <w:rPr>
            <w:rStyle w:val="a6"/>
            <w:sz w:val="28"/>
            <w:szCs w:val="28"/>
          </w:rPr>
          <w:t>Международная стандартизация — Википедия (wikipedia.org)</w:t>
        </w:r>
      </w:hyperlink>
    </w:p>
    <w:p w14:paraId="32CF5DD8" w14:textId="3AF4BF67" w:rsidR="00060EAC" w:rsidRPr="00E113B6" w:rsidRDefault="00060EAC" w:rsidP="0014116A">
      <w:pPr>
        <w:ind w:firstLine="709"/>
        <w:rPr>
          <w:sz w:val="28"/>
          <w:szCs w:val="28"/>
        </w:rPr>
      </w:pPr>
      <w:hyperlink r:id="rId10" w:history="1">
        <w:r w:rsidRPr="00E113B6">
          <w:rPr>
            <w:rStyle w:val="a6"/>
            <w:sz w:val="28"/>
            <w:szCs w:val="28"/>
          </w:rPr>
          <w:t xml:space="preserve">Интернационализация стандартов финансовой отчетности — </w:t>
        </w:r>
        <w:proofErr w:type="spellStart"/>
        <w:r w:rsidRPr="00E113B6">
          <w:rPr>
            <w:rStyle w:val="a6"/>
            <w:sz w:val="28"/>
            <w:szCs w:val="28"/>
          </w:rPr>
          <w:t>Студопедия.Нет</w:t>
        </w:r>
        <w:proofErr w:type="spellEnd"/>
        <w:r w:rsidRPr="00E113B6">
          <w:rPr>
            <w:rStyle w:val="a6"/>
            <w:sz w:val="28"/>
            <w:szCs w:val="28"/>
          </w:rPr>
          <w:t xml:space="preserve"> (studopedia.net)</w:t>
        </w:r>
      </w:hyperlink>
    </w:p>
    <w:p w14:paraId="2F63041B" w14:textId="167942DF" w:rsidR="00C94953" w:rsidRPr="00E113B6" w:rsidRDefault="00C94953" w:rsidP="0014116A">
      <w:pPr>
        <w:ind w:firstLine="709"/>
        <w:rPr>
          <w:sz w:val="28"/>
          <w:szCs w:val="28"/>
        </w:rPr>
      </w:pPr>
      <w:hyperlink r:id="rId11" w:history="1">
        <w:r w:rsidRPr="00E113B6">
          <w:rPr>
            <w:rStyle w:val="a6"/>
            <w:sz w:val="28"/>
            <w:szCs w:val="28"/>
          </w:rPr>
          <w:t>Безопасность в стандартизации (spravochnick.ru)</w:t>
        </w:r>
      </w:hyperlink>
    </w:p>
    <w:p w14:paraId="3FB0A305" w14:textId="0648949F" w:rsidR="00C94953" w:rsidRPr="00E113B6" w:rsidRDefault="00C94953" w:rsidP="0014116A">
      <w:pPr>
        <w:ind w:firstLine="709"/>
        <w:rPr>
          <w:sz w:val="28"/>
          <w:szCs w:val="28"/>
        </w:rPr>
      </w:pPr>
      <w:hyperlink r:id="rId12" w:history="1">
        <w:r w:rsidRPr="00E113B6">
          <w:rPr>
            <w:rStyle w:val="a6"/>
            <w:sz w:val="28"/>
            <w:szCs w:val="28"/>
            <w:lang w:val="en-US"/>
          </w:rPr>
          <w:t xml:space="preserve">What Is the Semantic Web and Why Should Enterprise Publishers Care? </w:t>
        </w:r>
        <w:r w:rsidRPr="00E113B6">
          <w:rPr>
            <w:rStyle w:val="a6"/>
            <w:sz w:val="28"/>
            <w:szCs w:val="28"/>
          </w:rPr>
          <w:t xml:space="preserve">| </w:t>
        </w:r>
        <w:proofErr w:type="spellStart"/>
        <w:r w:rsidRPr="00E113B6">
          <w:rPr>
            <w:rStyle w:val="a6"/>
            <w:sz w:val="28"/>
            <w:szCs w:val="28"/>
          </w:rPr>
          <w:t>by</w:t>
        </w:r>
        <w:proofErr w:type="spellEnd"/>
        <w:r w:rsidRPr="00E113B6">
          <w:rPr>
            <w:rStyle w:val="a6"/>
            <w:sz w:val="28"/>
            <w:szCs w:val="28"/>
          </w:rPr>
          <w:t xml:space="preserve"> </w:t>
        </w:r>
        <w:proofErr w:type="spellStart"/>
        <w:r w:rsidRPr="00E113B6">
          <w:rPr>
            <w:rStyle w:val="a6"/>
            <w:sz w:val="28"/>
            <w:szCs w:val="28"/>
          </w:rPr>
          <w:t>Cruce</w:t>
        </w:r>
        <w:proofErr w:type="spellEnd"/>
        <w:r w:rsidRPr="00E113B6">
          <w:rPr>
            <w:rStyle w:val="a6"/>
            <w:sz w:val="28"/>
            <w:szCs w:val="28"/>
          </w:rPr>
          <w:t xml:space="preserve"> </w:t>
        </w:r>
        <w:proofErr w:type="spellStart"/>
        <w:r w:rsidRPr="00E113B6">
          <w:rPr>
            <w:rStyle w:val="a6"/>
            <w:sz w:val="28"/>
            <w:szCs w:val="28"/>
          </w:rPr>
          <w:t>Saunders</w:t>
        </w:r>
        <w:proofErr w:type="spellEnd"/>
        <w:r w:rsidRPr="00E113B6">
          <w:rPr>
            <w:rStyle w:val="a6"/>
            <w:sz w:val="28"/>
            <w:szCs w:val="28"/>
          </w:rPr>
          <w:t xml:space="preserve"> | </w:t>
        </w:r>
        <w:proofErr w:type="spellStart"/>
        <w:r w:rsidRPr="00E113B6">
          <w:rPr>
            <w:rStyle w:val="a6"/>
            <w:sz w:val="28"/>
            <w:szCs w:val="28"/>
          </w:rPr>
          <w:t>Medium</w:t>
        </w:r>
        <w:proofErr w:type="spellEnd"/>
      </w:hyperlink>
    </w:p>
    <w:p w14:paraId="05D656DB" w14:textId="4F1A3A7B" w:rsidR="00144343" w:rsidRPr="00E113B6" w:rsidRDefault="00144343" w:rsidP="0014116A">
      <w:pPr>
        <w:ind w:firstLine="709"/>
        <w:rPr>
          <w:sz w:val="28"/>
          <w:szCs w:val="28"/>
        </w:rPr>
      </w:pPr>
      <w:hyperlink r:id="rId13" w:history="1">
        <w:r w:rsidRPr="00E113B6">
          <w:rPr>
            <w:rStyle w:val="a6"/>
            <w:sz w:val="28"/>
            <w:szCs w:val="28"/>
          </w:rPr>
          <w:t xml:space="preserve">Семантический веб как операционная система: с пользователями и правами доступа! / </w:t>
        </w:r>
        <w:proofErr w:type="spellStart"/>
        <w:r w:rsidRPr="00E113B6">
          <w:rPr>
            <w:rStyle w:val="a6"/>
            <w:sz w:val="28"/>
            <w:szCs w:val="28"/>
          </w:rPr>
          <w:t>Хабр</w:t>
        </w:r>
        <w:proofErr w:type="spellEnd"/>
        <w:r w:rsidRPr="00E113B6">
          <w:rPr>
            <w:rStyle w:val="a6"/>
            <w:sz w:val="28"/>
            <w:szCs w:val="28"/>
          </w:rPr>
          <w:t xml:space="preserve"> (habr.com)</w:t>
        </w:r>
      </w:hyperlink>
    </w:p>
    <w:p w14:paraId="4BBB5096" w14:textId="0D384E72" w:rsidR="009C0E65" w:rsidRPr="00E113B6" w:rsidRDefault="009C0E65" w:rsidP="00F81D45">
      <w:pPr>
        <w:pStyle w:val="2"/>
        <w:numPr>
          <w:ilvl w:val="0"/>
          <w:numId w:val="26"/>
        </w:numPr>
        <w:rPr>
          <w:szCs w:val="28"/>
        </w:rPr>
      </w:pPr>
      <w:r w:rsidRPr="00E113B6">
        <w:rPr>
          <w:szCs w:val="28"/>
          <w:lang w:val="ru-RU"/>
        </w:rPr>
        <w:t>Выводы</w:t>
      </w:r>
    </w:p>
    <w:p w14:paraId="1E337165" w14:textId="69295BF2" w:rsidR="007E0978" w:rsidRDefault="00E17130" w:rsidP="00E17130">
      <w:pPr>
        <w:ind w:firstLine="709"/>
        <w:rPr>
          <w:sz w:val="28"/>
          <w:szCs w:val="28"/>
        </w:rPr>
      </w:pPr>
      <w:r w:rsidRPr="00E17130">
        <w:rPr>
          <w:sz w:val="28"/>
          <w:szCs w:val="28"/>
        </w:rPr>
        <w:t>В ходе проведенной лабораторной работы был</w:t>
      </w:r>
      <w:r w:rsidR="00FC696B">
        <w:rPr>
          <w:sz w:val="28"/>
          <w:szCs w:val="28"/>
        </w:rPr>
        <w:t>и</w:t>
      </w:r>
      <w:r w:rsidRPr="00E17130">
        <w:rPr>
          <w:sz w:val="28"/>
          <w:szCs w:val="28"/>
        </w:rPr>
        <w:t xml:space="preserve"> изучен</w:t>
      </w:r>
      <w:r w:rsidR="00FC696B">
        <w:rPr>
          <w:sz w:val="28"/>
          <w:szCs w:val="28"/>
        </w:rPr>
        <w:t xml:space="preserve">ы </w:t>
      </w:r>
      <w:r w:rsidRPr="00E17130">
        <w:rPr>
          <w:sz w:val="28"/>
          <w:szCs w:val="28"/>
        </w:rPr>
        <w:t>семантически</w:t>
      </w:r>
      <w:r w:rsidR="00FC696B">
        <w:rPr>
          <w:sz w:val="28"/>
          <w:szCs w:val="28"/>
        </w:rPr>
        <w:t>е</w:t>
      </w:r>
      <w:r w:rsidRPr="00E17130">
        <w:rPr>
          <w:sz w:val="28"/>
          <w:szCs w:val="28"/>
        </w:rPr>
        <w:t xml:space="preserve"> технологий.</w:t>
      </w:r>
      <w:r>
        <w:rPr>
          <w:sz w:val="28"/>
          <w:szCs w:val="28"/>
        </w:rPr>
        <w:t xml:space="preserve"> </w:t>
      </w:r>
      <w:r w:rsidRPr="00E17130">
        <w:rPr>
          <w:sz w:val="28"/>
          <w:szCs w:val="28"/>
        </w:rPr>
        <w:t>Были рассмотрены основные понятия области.</w:t>
      </w:r>
      <w:r>
        <w:rPr>
          <w:sz w:val="28"/>
          <w:szCs w:val="28"/>
        </w:rPr>
        <w:t xml:space="preserve"> </w:t>
      </w:r>
      <w:r w:rsidRPr="00E17130">
        <w:rPr>
          <w:sz w:val="28"/>
          <w:szCs w:val="28"/>
        </w:rPr>
        <w:t>Проанализированы ключевые элементы, позволяющие реализовать семантический анализ, как схема имен</w:t>
      </w:r>
      <w:r w:rsidR="004C69E4">
        <w:rPr>
          <w:sz w:val="28"/>
          <w:szCs w:val="28"/>
        </w:rPr>
        <w:t xml:space="preserve"> </w:t>
      </w:r>
      <w:r w:rsidRPr="00E17130">
        <w:rPr>
          <w:sz w:val="28"/>
          <w:szCs w:val="28"/>
        </w:rPr>
        <w:t>и способы моделирования связей.</w:t>
      </w:r>
      <w:r>
        <w:rPr>
          <w:sz w:val="28"/>
          <w:szCs w:val="28"/>
        </w:rPr>
        <w:t xml:space="preserve"> </w:t>
      </w:r>
    </w:p>
    <w:p w14:paraId="74480F62" w14:textId="5D1BC484" w:rsidR="00741B8C" w:rsidRPr="00E113B6" w:rsidRDefault="00E17130" w:rsidP="00E17130">
      <w:pPr>
        <w:ind w:firstLine="709"/>
        <w:rPr>
          <w:sz w:val="28"/>
          <w:szCs w:val="28"/>
        </w:rPr>
      </w:pPr>
      <w:r w:rsidRPr="00E17130">
        <w:rPr>
          <w:sz w:val="28"/>
          <w:szCs w:val="28"/>
        </w:rPr>
        <w:t>Были сопоставлены возможности HTML, описывающего структуру</w:t>
      </w:r>
      <w:r w:rsidR="007E0978">
        <w:rPr>
          <w:sz w:val="28"/>
          <w:szCs w:val="28"/>
        </w:rPr>
        <w:t xml:space="preserve">, и стандарты </w:t>
      </w:r>
      <w:r w:rsidR="007E0978">
        <w:rPr>
          <w:sz w:val="28"/>
          <w:szCs w:val="28"/>
          <w:lang w:val="en-US"/>
        </w:rPr>
        <w:t>XML</w:t>
      </w:r>
      <w:r w:rsidR="006E65E5" w:rsidRPr="006E65E5">
        <w:rPr>
          <w:sz w:val="28"/>
          <w:szCs w:val="28"/>
        </w:rPr>
        <w:t xml:space="preserve">, </w:t>
      </w:r>
      <w:r w:rsidR="006E65E5">
        <w:rPr>
          <w:sz w:val="28"/>
          <w:szCs w:val="28"/>
        </w:rPr>
        <w:t>интернационализации стандартов и безопасности их применения</w:t>
      </w:r>
      <w:r w:rsidRPr="00E1713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17130">
        <w:rPr>
          <w:sz w:val="28"/>
          <w:szCs w:val="28"/>
        </w:rPr>
        <w:t>В результате было сформировано понимание концепций и методов, заложенных в основу семантических технологий, а также получен общий взгляд на эту область знаний.</w:t>
      </w:r>
    </w:p>
    <w:sectPr w:rsidR="00741B8C" w:rsidRPr="00E113B6" w:rsidSect="00F67E6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763"/>
    <w:multiLevelType w:val="multilevel"/>
    <w:tmpl w:val="085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A346D"/>
    <w:multiLevelType w:val="hybridMultilevel"/>
    <w:tmpl w:val="F6E09DCC"/>
    <w:lvl w:ilvl="0" w:tplc="FDAC417E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61839"/>
    <w:multiLevelType w:val="multilevel"/>
    <w:tmpl w:val="E75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02EA"/>
    <w:multiLevelType w:val="multilevel"/>
    <w:tmpl w:val="EBC2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12"/>
  </w:num>
  <w:num w:numId="2" w16cid:durableId="214512230">
    <w:abstractNumId w:val="4"/>
  </w:num>
  <w:num w:numId="3" w16cid:durableId="1371341090">
    <w:abstractNumId w:val="7"/>
  </w:num>
  <w:num w:numId="4" w16cid:durableId="1381704460">
    <w:abstractNumId w:val="20"/>
  </w:num>
  <w:num w:numId="5" w16cid:durableId="2053386985">
    <w:abstractNumId w:val="1"/>
  </w:num>
  <w:num w:numId="6" w16cid:durableId="1826967950">
    <w:abstractNumId w:val="18"/>
  </w:num>
  <w:num w:numId="7" w16cid:durableId="449671832">
    <w:abstractNumId w:val="14"/>
  </w:num>
  <w:num w:numId="8" w16cid:durableId="338237307">
    <w:abstractNumId w:val="26"/>
  </w:num>
  <w:num w:numId="9" w16cid:durableId="579559872">
    <w:abstractNumId w:val="2"/>
  </w:num>
  <w:num w:numId="10" w16cid:durableId="1632974688">
    <w:abstractNumId w:val="32"/>
  </w:num>
  <w:num w:numId="11" w16cid:durableId="979263874">
    <w:abstractNumId w:val="9"/>
  </w:num>
  <w:num w:numId="12" w16cid:durableId="823816834">
    <w:abstractNumId w:val="5"/>
  </w:num>
  <w:num w:numId="13" w16cid:durableId="1027870799">
    <w:abstractNumId w:val="15"/>
  </w:num>
  <w:num w:numId="14" w16cid:durableId="133570647">
    <w:abstractNumId w:val="30"/>
  </w:num>
  <w:num w:numId="15" w16cid:durableId="975110545">
    <w:abstractNumId w:val="13"/>
  </w:num>
  <w:num w:numId="16" w16cid:durableId="705520411">
    <w:abstractNumId w:val="19"/>
  </w:num>
  <w:num w:numId="17" w16cid:durableId="774443168">
    <w:abstractNumId w:val="16"/>
  </w:num>
  <w:num w:numId="18" w16cid:durableId="1343627028">
    <w:abstractNumId w:val="23"/>
  </w:num>
  <w:num w:numId="19" w16cid:durableId="592201108">
    <w:abstractNumId w:val="17"/>
  </w:num>
  <w:num w:numId="20" w16cid:durableId="17053107">
    <w:abstractNumId w:val="25"/>
  </w:num>
  <w:num w:numId="21" w16cid:durableId="2047632149">
    <w:abstractNumId w:val="24"/>
  </w:num>
  <w:num w:numId="22" w16cid:durableId="129635393">
    <w:abstractNumId w:val="3"/>
  </w:num>
  <w:num w:numId="23" w16cid:durableId="1306007915">
    <w:abstractNumId w:val="10"/>
  </w:num>
  <w:num w:numId="24" w16cid:durableId="1713925142">
    <w:abstractNumId w:val="0"/>
  </w:num>
  <w:num w:numId="25" w16cid:durableId="570042383">
    <w:abstractNumId w:val="21"/>
  </w:num>
  <w:num w:numId="26" w16cid:durableId="206067949">
    <w:abstractNumId w:val="28"/>
  </w:num>
  <w:num w:numId="27" w16cid:durableId="2062635202">
    <w:abstractNumId w:val="29"/>
  </w:num>
  <w:num w:numId="28" w16cid:durableId="1235775077">
    <w:abstractNumId w:val="11"/>
  </w:num>
  <w:num w:numId="29" w16cid:durableId="1089541327">
    <w:abstractNumId w:val="27"/>
  </w:num>
  <w:num w:numId="30" w16cid:durableId="114521690">
    <w:abstractNumId w:val="8"/>
  </w:num>
  <w:num w:numId="31" w16cid:durableId="1109661656">
    <w:abstractNumId w:val="31"/>
  </w:num>
  <w:num w:numId="32" w16cid:durableId="509224442">
    <w:abstractNumId w:val="22"/>
  </w:num>
  <w:num w:numId="33" w16cid:durableId="2116558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013EF"/>
    <w:rsid w:val="000123EC"/>
    <w:rsid w:val="000142B1"/>
    <w:rsid w:val="0002117B"/>
    <w:rsid w:val="00031C26"/>
    <w:rsid w:val="000320F4"/>
    <w:rsid w:val="00033558"/>
    <w:rsid w:val="00041BD3"/>
    <w:rsid w:val="00055EEC"/>
    <w:rsid w:val="000576B2"/>
    <w:rsid w:val="00057A01"/>
    <w:rsid w:val="00060EAC"/>
    <w:rsid w:val="00062BA5"/>
    <w:rsid w:val="00064A03"/>
    <w:rsid w:val="0006699F"/>
    <w:rsid w:val="00073B06"/>
    <w:rsid w:val="000740A1"/>
    <w:rsid w:val="00091A69"/>
    <w:rsid w:val="000920A1"/>
    <w:rsid w:val="0009735A"/>
    <w:rsid w:val="000A6DA2"/>
    <w:rsid w:val="000B37CB"/>
    <w:rsid w:val="000B483E"/>
    <w:rsid w:val="000B5ABA"/>
    <w:rsid w:val="000B6AAE"/>
    <w:rsid w:val="000B788F"/>
    <w:rsid w:val="000C14D7"/>
    <w:rsid w:val="000D6FFC"/>
    <w:rsid w:val="000D72AF"/>
    <w:rsid w:val="000F00A3"/>
    <w:rsid w:val="001115A5"/>
    <w:rsid w:val="00111E23"/>
    <w:rsid w:val="00112AD8"/>
    <w:rsid w:val="00115841"/>
    <w:rsid w:val="00131882"/>
    <w:rsid w:val="00137B0D"/>
    <w:rsid w:val="0014116A"/>
    <w:rsid w:val="001430B5"/>
    <w:rsid w:val="00144343"/>
    <w:rsid w:val="00147E55"/>
    <w:rsid w:val="001558C9"/>
    <w:rsid w:val="00166A90"/>
    <w:rsid w:val="00176D79"/>
    <w:rsid w:val="00177DAB"/>
    <w:rsid w:val="00182A29"/>
    <w:rsid w:val="00195641"/>
    <w:rsid w:val="001A39D3"/>
    <w:rsid w:val="001C5243"/>
    <w:rsid w:val="001D0AE2"/>
    <w:rsid w:val="001E244E"/>
    <w:rsid w:val="001E7C2D"/>
    <w:rsid w:val="001F1A6B"/>
    <w:rsid w:val="00200A04"/>
    <w:rsid w:val="0022610F"/>
    <w:rsid w:val="0023599C"/>
    <w:rsid w:val="002419B5"/>
    <w:rsid w:val="0024728A"/>
    <w:rsid w:val="00253A95"/>
    <w:rsid w:val="00254DA1"/>
    <w:rsid w:val="002609D8"/>
    <w:rsid w:val="00260A22"/>
    <w:rsid w:val="00260DAB"/>
    <w:rsid w:val="00266EA4"/>
    <w:rsid w:val="00270D71"/>
    <w:rsid w:val="002724EC"/>
    <w:rsid w:val="00273F56"/>
    <w:rsid w:val="00285720"/>
    <w:rsid w:val="00292D75"/>
    <w:rsid w:val="002A5DB3"/>
    <w:rsid w:val="002B18C1"/>
    <w:rsid w:val="002B287A"/>
    <w:rsid w:val="002B5011"/>
    <w:rsid w:val="002B7BA6"/>
    <w:rsid w:val="002C18DC"/>
    <w:rsid w:val="002D3912"/>
    <w:rsid w:val="002E01CB"/>
    <w:rsid w:val="002E1A84"/>
    <w:rsid w:val="002E5ADC"/>
    <w:rsid w:val="002F467F"/>
    <w:rsid w:val="00300826"/>
    <w:rsid w:val="0030438B"/>
    <w:rsid w:val="0030468D"/>
    <w:rsid w:val="003128A1"/>
    <w:rsid w:val="00320CB3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75967"/>
    <w:rsid w:val="003770B2"/>
    <w:rsid w:val="0038106A"/>
    <w:rsid w:val="003857BC"/>
    <w:rsid w:val="0038794C"/>
    <w:rsid w:val="00390AD0"/>
    <w:rsid w:val="003A24C9"/>
    <w:rsid w:val="003A2A3C"/>
    <w:rsid w:val="003A631B"/>
    <w:rsid w:val="003B02FC"/>
    <w:rsid w:val="003C78DF"/>
    <w:rsid w:val="003D28AE"/>
    <w:rsid w:val="003F0D69"/>
    <w:rsid w:val="003F35C0"/>
    <w:rsid w:val="003F5593"/>
    <w:rsid w:val="004028E5"/>
    <w:rsid w:val="00403A58"/>
    <w:rsid w:val="0040675D"/>
    <w:rsid w:val="004104AA"/>
    <w:rsid w:val="00415E66"/>
    <w:rsid w:val="0042656D"/>
    <w:rsid w:val="00433A9D"/>
    <w:rsid w:val="004414E3"/>
    <w:rsid w:val="004415E5"/>
    <w:rsid w:val="0044160B"/>
    <w:rsid w:val="00442F99"/>
    <w:rsid w:val="004557AE"/>
    <w:rsid w:val="00460738"/>
    <w:rsid w:val="00461133"/>
    <w:rsid w:val="00464B6D"/>
    <w:rsid w:val="00466BE7"/>
    <w:rsid w:val="0048374B"/>
    <w:rsid w:val="004931E8"/>
    <w:rsid w:val="0049374F"/>
    <w:rsid w:val="004A05B5"/>
    <w:rsid w:val="004A1874"/>
    <w:rsid w:val="004C07E0"/>
    <w:rsid w:val="004C3685"/>
    <w:rsid w:val="004C36B0"/>
    <w:rsid w:val="004C69E4"/>
    <w:rsid w:val="004D0D9C"/>
    <w:rsid w:val="004D110B"/>
    <w:rsid w:val="004D41CD"/>
    <w:rsid w:val="004E1DA5"/>
    <w:rsid w:val="004F22BE"/>
    <w:rsid w:val="004F536B"/>
    <w:rsid w:val="005005DA"/>
    <w:rsid w:val="00501704"/>
    <w:rsid w:val="0050391D"/>
    <w:rsid w:val="00512C17"/>
    <w:rsid w:val="00514C0A"/>
    <w:rsid w:val="005239F9"/>
    <w:rsid w:val="00523A8C"/>
    <w:rsid w:val="005242C7"/>
    <w:rsid w:val="00524B8A"/>
    <w:rsid w:val="00536CF5"/>
    <w:rsid w:val="00540065"/>
    <w:rsid w:val="00542904"/>
    <w:rsid w:val="00542950"/>
    <w:rsid w:val="00550296"/>
    <w:rsid w:val="00554753"/>
    <w:rsid w:val="00573F17"/>
    <w:rsid w:val="005803E1"/>
    <w:rsid w:val="00587C39"/>
    <w:rsid w:val="005A0F5B"/>
    <w:rsid w:val="005A2862"/>
    <w:rsid w:val="005D667C"/>
    <w:rsid w:val="005E7B07"/>
    <w:rsid w:val="005F74BA"/>
    <w:rsid w:val="00600DD0"/>
    <w:rsid w:val="00603AF4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605BC"/>
    <w:rsid w:val="0066637F"/>
    <w:rsid w:val="006772BA"/>
    <w:rsid w:val="006879CA"/>
    <w:rsid w:val="006A068A"/>
    <w:rsid w:val="006C0B77"/>
    <w:rsid w:val="006D4CD8"/>
    <w:rsid w:val="006E160F"/>
    <w:rsid w:val="006E6441"/>
    <w:rsid w:val="006E65E5"/>
    <w:rsid w:val="006F3161"/>
    <w:rsid w:val="006F6081"/>
    <w:rsid w:val="006F615A"/>
    <w:rsid w:val="006F774E"/>
    <w:rsid w:val="007159CD"/>
    <w:rsid w:val="00725274"/>
    <w:rsid w:val="00732AF3"/>
    <w:rsid w:val="00734E01"/>
    <w:rsid w:val="007418B1"/>
    <w:rsid w:val="00741AA5"/>
    <w:rsid w:val="00741B8C"/>
    <w:rsid w:val="007476FE"/>
    <w:rsid w:val="00747DE2"/>
    <w:rsid w:val="007504CC"/>
    <w:rsid w:val="0076039A"/>
    <w:rsid w:val="00773E83"/>
    <w:rsid w:val="007779F2"/>
    <w:rsid w:val="007A21F2"/>
    <w:rsid w:val="007A2674"/>
    <w:rsid w:val="007D16F8"/>
    <w:rsid w:val="007D7D3E"/>
    <w:rsid w:val="007E0978"/>
    <w:rsid w:val="007E75C0"/>
    <w:rsid w:val="007E7D73"/>
    <w:rsid w:val="007F1E8F"/>
    <w:rsid w:val="0080662C"/>
    <w:rsid w:val="00813BCF"/>
    <w:rsid w:val="00814D9B"/>
    <w:rsid w:val="00815A34"/>
    <w:rsid w:val="008242FF"/>
    <w:rsid w:val="008409E1"/>
    <w:rsid w:val="00842BC3"/>
    <w:rsid w:val="00852860"/>
    <w:rsid w:val="00853E74"/>
    <w:rsid w:val="00860CAC"/>
    <w:rsid w:val="00861838"/>
    <w:rsid w:val="00863A00"/>
    <w:rsid w:val="00864556"/>
    <w:rsid w:val="00865636"/>
    <w:rsid w:val="0086605F"/>
    <w:rsid w:val="00870751"/>
    <w:rsid w:val="00871E6A"/>
    <w:rsid w:val="0087274E"/>
    <w:rsid w:val="00875F5D"/>
    <w:rsid w:val="00876184"/>
    <w:rsid w:val="0089796D"/>
    <w:rsid w:val="008A7FFC"/>
    <w:rsid w:val="008B1977"/>
    <w:rsid w:val="008B3F65"/>
    <w:rsid w:val="008B5A0E"/>
    <w:rsid w:val="008C7F44"/>
    <w:rsid w:val="008E43E4"/>
    <w:rsid w:val="008F3BD0"/>
    <w:rsid w:val="0091125F"/>
    <w:rsid w:val="0091286F"/>
    <w:rsid w:val="00922BBB"/>
    <w:rsid w:val="00922C48"/>
    <w:rsid w:val="00924123"/>
    <w:rsid w:val="00935A61"/>
    <w:rsid w:val="009377D0"/>
    <w:rsid w:val="00940E6F"/>
    <w:rsid w:val="009444D1"/>
    <w:rsid w:val="00950404"/>
    <w:rsid w:val="00966804"/>
    <w:rsid w:val="00970C2F"/>
    <w:rsid w:val="0097193E"/>
    <w:rsid w:val="0097199A"/>
    <w:rsid w:val="00973353"/>
    <w:rsid w:val="009976A4"/>
    <w:rsid w:val="009A1EB9"/>
    <w:rsid w:val="009B2A7F"/>
    <w:rsid w:val="009B5CB4"/>
    <w:rsid w:val="009C0E65"/>
    <w:rsid w:val="009C18A8"/>
    <w:rsid w:val="00A12AD4"/>
    <w:rsid w:val="00A21C1C"/>
    <w:rsid w:val="00A2649E"/>
    <w:rsid w:val="00A27F2F"/>
    <w:rsid w:val="00A308E2"/>
    <w:rsid w:val="00A3227A"/>
    <w:rsid w:val="00A325DD"/>
    <w:rsid w:val="00A457C9"/>
    <w:rsid w:val="00A460E7"/>
    <w:rsid w:val="00A50BF1"/>
    <w:rsid w:val="00A51E51"/>
    <w:rsid w:val="00A57520"/>
    <w:rsid w:val="00A60650"/>
    <w:rsid w:val="00A6440F"/>
    <w:rsid w:val="00A6494C"/>
    <w:rsid w:val="00A6683D"/>
    <w:rsid w:val="00A752D7"/>
    <w:rsid w:val="00A83D3C"/>
    <w:rsid w:val="00A83FFC"/>
    <w:rsid w:val="00A86290"/>
    <w:rsid w:val="00A93388"/>
    <w:rsid w:val="00A95A30"/>
    <w:rsid w:val="00AA2CD3"/>
    <w:rsid w:val="00AC218B"/>
    <w:rsid w:val="00AC6626"/>
    <w:rsid w:val="00AD4FD1"/>
    <w:rsid w:val="00AD524B"/>
    <w:rsid w:val="00AD59CD"/>
    <w:rsid w:val="00AD7CC8"/>
    <w:rsid w:val="00AE14C6"/>
    <w:rsid w:val="00AF2476"/>
    <w:rsid w:val="00AF2F34"/>
    <w:rsid w:val="00AF5B45"/>
    <w:rsid w:val="00AF7DC2"/>
    <w:rsid w:val="00B24BFA"/>
    <w:rsid w:val="00B30BCE"/>
    <w:rsid w:val="00B31221"/>
    <w:rsid w:val="00B40964"/>
    <w:rsid w:val="00B41083"/>
    <w:rsid w:val="00B413C2"/>
    <w:rsid w:val="00B5153D"/>
    <w:rsid w:val="00B60E60"/>
    <w:rsid w:val="00B64770"/>
    <w:rsid w:val="00B703F9"/>
    <w:rsid w:val="00B70D43"/>
    <w:rsid w:val="00B724AB"/>
    <w:rsid w:val="00B745DA"/>
    <w:rsid w:val="00B75B7C"/>
    <w:rsid w:val="00B77C7F"/>
    <w:rsid w:val="00B86687"/>
    <w:rsid w:val="00B915B7"/>
    <w:rsid w:val="00B94BA8"/>
    <w:rsid w:val="00B96D35"/>
    <w:rsid w:val="00BB4795"/>
    <w:rsid w:val="00BD027E"/>
    <w:rsid w:val="00BD1283"/>
    <w:rsid w:val="00BD6BD7"/>
    <w:rsid w:val="00BE1CF5"/>
    <w:rsid w:val="00BE753F"/>
    <w:rsid w:val="00BF04E6"/>
    <w:rsid w:val="00BF1CCB"/>
    <w:rsid w:val="00BF2F1C"/>
    <w:rsid w:val="00C0055A"/>
    <w:rsid w:val="00C01CE5"/>
    <w:rsid w:val="00C05458"/>
    <w:rsid w:val="00C12537"/>
    <w:rsid w:val="00C269D0"/>
    <w:rsid w:val="00C35449"/>
    <w:rsid w:val="00C357DC"/>
    <w:rsid w:val="00C40CCF"/>
    <w:rsid w:val="00C474C2"/>
    <w:rsid w:val="00C478D0"/>
    <w:rsid w:val="00C61F46"/>
    <w:rsid w:val="00C6379E"/>
    <w:rsid w:val="00C704CA"/>
    <w:rsid w:val="00C70E71"/>
    <w:rsid w:val="00C7632F"/>
    <w:rsid w:val="00C8027F"/>
    <w:rsid w:val="00C83305"/>
    <w:rsid w:val="00C844C4"/>
    <w:rsid w:val="00C94953"/>
    <w:rsid w:val="00C96A92"/>
    <w:rsid w:val="00C9701B"/>
    <w:rsid w:val="00CA2D18"/>
    <w:rsid w:val="00CA4C1B"/>
    <w:rsid w:val="00CA763F"/>
    <w:rsid w:val="00CB66F4"/>
    <w:rsid w:val="00CB7ABD"/>
    <w:rsid w:val="00CC6B2C"/>
    <w:rsid w:val="00CD679C"/>
    <w:rsid w:val="00CE0710"/>
    <w:rsid w:val="00CE0A0A"/>
    <w:rsid w:val="00CE16A6"/>
    <w:rsid w:val="00CE50F3"/>
    <w:rsid w:val="00CF4155"/>
    <w:rsid w:val="00CF623A"/>
    <w:rsid w:val="00D06F16"/>
    <w:rsid w:val="00D168CC"/>
    <w:rsid w:val="00D17280"/>
    <w:rsid w:val="00D24884"/>
    <w:rsid w:val="00D25E99"/>
    <w:rsid w:val="00D44459"/>
    <w:rsid w:val="00D44542"/>
    <w:rsid w:val="00D53363"/>
    <w:rsid w:val="00D57A71"/>
    <w:rsid w:val="00D671B4"/>
    <w:rsid w:val="00D673A1"/>
    <w:rsid w:val="00D70E9F"/>
    <w:rsid w:val="00D76F8F"/>
    <w:rsid w:val="00D82F0C"/>
    <w:rsid w:val="00D95555"/>
    <w:rsid w:val="00DA67EA"/>
    <w:rsid w:val="00DB253E"/>
    <w:rsid w:val="00DB55C5"/>
    <w:rsid w:val="00DB60CF"/>
    <w:rsid w:val="00DB72DB"/>
    <w:rsid w:val="00DC5E8F"/>
    <w:rsid w:val="00DC77BC"/>
    <w:rsid w:val="00DD5B05"/>
    <w:rsid w:val="00DE5431"/>
    <w:rsid w:val="00DE54D4"/>
    <w:rsid w:val="00DE64D4"/>
    <w:rsid w:val="00DF30DD"/>
    <w:rsid w:val="00E03E9E"/>
    <w:rsid w:val="00E113B6"/>
    <w:rsid w:val="00E11A74"/>
    <w:rsid w:val="00E14F70"/>
    <w:rsid w:val="00E17130"/>
    <w:rsid w:val="00E32DEC"/>
    <w:rsid w:val="00E44CB0"/>
    <w:rsid w:val="00E45BCD"/>
    <w:rsid w:val="00E4745A"/>
    <w:rsid w:val="00E57200"/>
    <w:rsid w:val="00E57B5A"/>
    <w:rsid w:val="00E61369"/>
    <w:rsid w:val="00E63514"/>
    <w:rsid w:val="00E63CC4"/>
    <w:rsid w:val="00E65342"/>
    <w:rsid w:val="00E7589A"/>
    <w:rsid w:val="00E83811"/>
    <w:rsid w:val="00E84CCD"/>
    <w:rsid w:val="00E8757C"/>
    <w:rsid w:val="00E879F6"/>
    <w:rsid w:val="00EA59DF"/>
    <w:rsid w:val="00EA64E4"/>
    <w:rsid w:val="00EB2F14"/>
    <w:rsid w:val="00EB54CA"/>
    <w:rsid w:val="00EB58F0"/>
    <w:rsid w:val="00EB6E90"/>
    <w:rsid w:val="00ED4C3B"/>
    <w:rsid w:val="00EE4070"/>
    <w:rsid w:val="00EF758F"/>
    <w:rsid w:val="00F01B1D"/>
    <w:rsid w:val="00F043E5"/>
    <w:rsid w:val="00F12C76"/>
    <w:rsid w:val="00F254D9"/>
    <w:rsid w:val="00F26D2D"/>
    <w:rsid w:val="00F409BD"/>
    <w:rsid w:val="00F44A0F"/>
    <w:rsid w:val="00F56F93"/>
    <w:rsid w:val="00F66EA0"/>
    <w:rsid w:val="00F67E6F"/>
    <w:rsid w:val="00F7114F"/>
    <w:rsid w:val="00F72868"/>
    <w:rsid w:val="00F7657B"/>
    <w:rsid w:val="00F81D45"/>
    <w:rsid w:val="00F84482"/>
    <w:rsid w:val="00F84CAA"/>
    <w:rsid w:val="00F85EC3"/>
    <w:rsid w:val="00F94399"/>
    <w:rsid w:val="00F95345"/>
    <w:rsid w:val="00F96131"/>
    <w:rsid w:val="00FC2BF7"/>
    <w:rsid w:val="00FC5EBC"/>
    <w:rsid w:val="00FC696B"/>
    <w:rsid w:val="00FC706F"/>
    <w:rsid w:val="00FD2740"/>
    <w:rsid w:val="00FD7BC5"/>
    <w:rsid w:val="00FE0691"/>
    <w:rsid w:val="00FE2B7F"/>
    <w:rsid w:val="00FE45A7"/>
    <w:rsid w:val="00FF266E"/>
    <w:rsid w:val="00FF2FE8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ML" TargetMode="External"/><Relationship Id="rId13" Type="http://schemas.openxmlformats.org/officeDocument/2006/relationships/hyperlink" Target="https://habr.com/ru/articles/520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s.school-collection.edu.ru/dlrstore/a3a9d255-b6ce-49d5-afe1-62dabaddd3a5/lect2.htm/lect2.htm" TargetMode="External"/><Relationship Id="rId12" Type="http://schemas.openxmlformats.org/officeDocument/2006/relationships/hyperlink" Target="https://cruce.medium.com/what-is-the-semantic-web-and-why-should-enterprise-publishers-care-461fc2a4d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pravochnick.ru/standartizaciya/bezopasnost_v_standartizacii/?ysclid=lt92gnzmem26622198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tudopedia.net/16_48814_internatsionalizatsiya-standartov-finansovoy-otchetnosti.html?ysclid=lt92gasb9l6416799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6%D0%B4%D1%83%D0%BD%D0%B0%D1%80%D0%BE%D0%B4%D0%BD%D0%B0%D1%8F_%D1%81%D1%82%D0%B0%D0%BD%D0%B4%D0%B0%D1%80%D1%82%D0%B8%D0%B7%D0%B0%D1%86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124</cp:revision>
  <dcterms:created xsi:type="dcterms:W3CDTF">2024-02-24T09:06:00Z</dcterms:created>
  <dcterms:modified xsi:type="dcterms:W3CDTF">2024-03-01T19:57:00Z</dcterms:modified>
</cp:coreProperties>
</file>