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842714B" w:rsidR="00901286" w:rsidRPr="00C13C32" w:rsidRDefault="00CA2C5B" w:rsidP="00F828F6">
            <w:pPr>
              <w:jc w:val="center"/>
              <w:rPr>
                <w:b/>
                <w:bCs/>
              </w:rPr>
            </w:pPr>
            <w:r w:rsidRPr="00C13C32">
              <w:rPr>
                <w:b/>
                <w:bCs/>
              </w:rPr>
              <w:t>${</w:t>
            </w:r>
            <w:proofErr w:type="spellStart"/>
            <w:r w:rsidRPr="00C13C32">
              <w:rPr>
                <w:b/>
                <w:bCs/>
              </w:rPr>
              <w:t>nv_conf</w:t>
            </w:r>
            <w:proofErr w:type="spellEnd"/>
            <w:r w:rsidRPr="00C13C32">
              <w:rPr>
                <w:b/>
                <w:bCs/>
              </w:rPr>
              <w:t>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40F412E" w14:textId="591C6D4C" w:rsidR="00767A77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3299E1C4" w14:textId="47F1A93C" w:rsidR="00CA2C5B" w:rsidRPr="00E178B4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53F55203" w14:textId="72B62D3B" w:rsidR="00901286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51F235A8" w14:textId="579439EF" w:rsidR="00CA2C5B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0368F68" w14:textId="780D4F7B" w:rsidR="00901286" w:rsidRPr="00CA2C5B" w:rsidRDefault="00CA2C5B" w:rsidP="00CA2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026202A9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r w:rsidR="00CA2C5B">
        <w:t xml:space="preserve">${version} </w:t>
      </w:r>
      <w:r>
        <w:t>du projet</w:t>
      </w:r>
      <w:r w:rsidR="000A58D3">
        <w:t xml:space="preserve"> le </w:t>
      </w:r>
      <w:r w:rsidR="00CA2C5B">
        <w:t>${</w:t>
      </w:r>
      <w:proofErr w:type="spellStart"/>
      <w:r w:rsidR="00CA2C5B">
        <w:t>Date_pub</w:t>
      </w:r>
      <w:proofErr w:type="spellEnd"/>
      <w:r w:rsidR="00CA2C5B">
        <w:t>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A04E2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A04E2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A04E25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A04E25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A04E2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A04E2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A04E2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A04E2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A04E25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A04E2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A04E2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A04E25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A04E25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A04E25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A04E25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A04E25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070425C0" w:rsidR="00475B37" w:rsidRPr="00475B37" w:rsidRDefault="00475B37" w:rsidP="00475B37">
      <w:pPr>
        <w:pStyle w:val="Titre5"/>
      </w:pPr>
      <w:bookmarkStart w:id="28" w:name="_Toc73371642"/>
      <w:r>
        <w:t>Détails des niveaux de</w:t>
      </w:r>
      <w:r w:rsidR="00A34C12">
        <w:t>s</w:t>
      </w:r>
      <w:r>
        <w:t xml:space="preserve"> échelle</w:t>
      </w:r>
      <w:bookmarkEnd w:id="28"/>
      <w:r w:rsidR="00A34C12">
        <w:t>s</w:t>
      </w:r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1976030F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0" w:name="_Toc73371644"/>
      <w:r w:rsidRPr="00093D8C">
        <w:lastRenderedPageBreak/>
        <w:t>Événements redoutés</w:t>
      </w:r>
      <w:bookmarkEnd w:id="30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3EC3C42B" w14:textId="5F84DF5C" w:rsidR="002E565A" w:rsidRDefault="009779FB" w:rsidP="002E565A">
      <w:pPr>
        <w:pStyle w:val="Lgende"/>
      </w:pPr>
      <w:bookmarkStart w:id="31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1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2" w:name="_Toc71625965"/>
      <w:bookmarkStart w:id="33" w:name="_Toc71626260"/>
      <w:bookmarkStart w:id="34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2"/>
      <w:bookmarkEnd w:id="33"/>
      <w:bookmarkEnd w:id="34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5" w:name="_Toc73371646"/>
      <w:r>
        <w:t>Socle de sécurité</w:t>
      </w:r>
      <w:bookmarkEnd w:id="35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6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6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7" w:name="_Toc73371647"/>
      <w:r>
        <w:lastRenderedPageBreak/>
        <w:t>Règles</w:t>
      </w:r>
      <w:bookmarkEnd w:id="37"/>
    </w:p>
    <w:p w14:paraId="6B63CDCA" w14:textId="77777777" w:rsidR="00852015" w:rsidRPr="00852015" w:rsidRDefault="00852015" w:rsidP="00852015"/>
    <w:p w14:paraId="57BACD4D" w14:textId="791C9121" w:rsidR="00824BD9" w:rsidRPr="00824BD9" w:rsidRDefault="00824BD9" w:rsidP="00375862">
      <w:pPr>
        <w:pStyle w:val="Titre4"/>
      </w:pPr>
      <w:bookmarkStart w:id="38" w:name="_Toc73371648"/>
      <w:r>
        <w:t xml:space="preserve">Etat de prise en compte </w:t>
      </w:r>
      <w:bookmarkEnd w:id="38"/>
      <w:r w:rsidR="00D86091">
        <w:t>des socles</w:t>
      </w:r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1AC0A1C8" w:rsidR="00824BD9" w:rsidRDefault="00824BD9" w:rsidP="00CA3A1C">
      <w:pPr>
        <w:pStyle w:val="Lgende"/>
      </w:pPr>
      <w:bookmarkStart w:id="39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</w:t>
      </w:r>
      <w:bookmarkEnd w:id="39"/>
      <w:r w:rsidR="00D86091">
        <w:t>Socles de sécurité</w:t>
      </w:r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0" w:name="_Toc71625966"/>
      <w:bookmarkStart w:id="41" w:name="_Toc71626261"/>
      <w:bookmarkStart w:id="42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0"/>
      <w:bookmarkEnd w:id="41"/>
      <w:bookmarkEnd w:id="4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3" w:name="_Toc71625967"/>
      <w:bookmarkStart w:id="44" w:name="_Toc71626262"/>
      <w:bookmarkStart w:id="45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3"/>
      <w:bookmarkEnd w:id="44"/>
      <w:bookmarkEnd w:id="4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6" w:name="_Toc73371651"/>
      <w:r w:rsidRPr="00093D8C">
        <w:t>Sources de risque et objectifs visés</w:t>
      </w:r>
      <w:bookmarkEnd w:id="46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7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4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48" w:name="_Toc71625968"/>
      <w:bookmarkStart w:id="49" w:name="_Toc71626263"/>
      <w:bookmarkStart w:id="50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48"/>
      <w:bookmarkEnd w:id="49"/>
      <w:bookmarkEnd w:id="5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1" w:name="_Toc73371653"/>
      <w:r w:rsidRPr="00B44C8C">
        <w:t>Évaluation des sources de risques</w:t>
      </w:r>
      <w:bookmarkEnd w:id="51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43AB77A5" w14:textId="60559086" w:rsidR="008C0D1C" w:rsidRDefault="000F7EA9" w:rsidP="008C0D1C">
      <w:pPr>
        <w:pStyle w:val="Lgende"/>
      </w:pPr>
      <w:bookmarkStart w:id="52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2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3" w:name="_Toc71625969"/>
      <w:bookmarkStart w:id="54" w:name="_Toc71626264"/>
      <w:bookmarkStart w:id="55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3"/>
      <w:bookmarkEnd w:id="54"/>
      <w:bookmarkEnd w:id="5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6" w:name="_Toc73371655"/>
      <w:r w:rsidRPr="00B44C8C">
        <w:t>Choix des sources de risque</w:t>
      </w:r>
      <w:bookmarkEnd w:id="56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7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5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58" w:name="_Toc73371656"/>
      <w:r w:rsidRPr="00B44C8C">
        <w:lastRenderedPageBreak/>
        <w:t>Cartographie des "Source de risque / Objectif visé"</w:t>
      </w:r>
      <w:bookmarkEnd w:id="5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59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59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0" w:name="_Toc71626265"/>
      <w:bookmarkStart w:id="61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0"/>
      <w:bookmarkEnd w:id="6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2" w:name="_Toc71625970"/>
      <w:bookmarkStart w:id="63" w:name="_Toc71626266"/>
      <w:bookmarkStart w:id="64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2"/>
      <w:bookmarkEnd w:id="63"/>
      <w:bookmarkEnd w:id="6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5" w:name="_Toc73371659"/>
      <w:r w:rsidRPr="0006354C">
        <w:t>Création des seuils</w:t>
      </w:r>
      <w:bookmarkEnd w:id="6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6" w:name="_Toc73371660"/>
      <w:r w:rsidRPr="0006354C">
        <w:lastRenderedPageBreak/>
        <w:t>Parties prenantes</w:t>
      </w:r>
      <w:bookmarkEnd w:id="66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7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6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68" w:name="_Toc73371661"/>
      <w:r w:rsidRPr="0006354C">
        <w:lastRenderedPageBreak/>
        <w:t>Parties prenantes internes</w:t>
      </w:r>
      <w:bookmarkEnd w:id="6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69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6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0" w:name="_Toc73371662"/>
      <w:r w:rsidRPr="0006354C">
        <w:lastRenderedPageBreak/>
        <w:t>Parties prenantes externes</w:t>
      </w:r>
      <w:bookmarkEnd w:id="7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1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2" w:name="_Toc71625971"/>
      <w:bookmarkStart w:id="73" w:name="_Toc71626267"/>
      <w:bookmarkStart w:id="74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2"/>
      <w:bookmarkEnd w:id="73"/>
      <w:bookmarkEnd w:id="7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5" w:name="_Toc73371664"/>
      <w:r w:rsidRPr="008F7C94">
        <w:t>Liste des évènements redoutés établis à l'atelier 1.c</w:t>
      </w:r>
      <w:bookmarkEnd w:id="75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6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7" w:name="_Toc73371665"/>
      <w:r w:rsidRPr="000A6B37">
        <w:lastRenderedPageBreak/>
        <w:t>Liste des couples sources de risques / objectifs visés retenus établis à l'atelier 2</w:t>
      </w:r>
      <w:bookmarkEnd w:id="77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78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7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9" w:name="_Toc73371666"/>
      <w:r w:rsidRPr="000A6B37">
        <w:lastRenderedPageBreak/>
        <w:t>Scénarios stratégiques</w:t>
      </w:r>
      <w:bookmarkEnd w:id="79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0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1" w:name="_Toc73371667"/>
      <w:r w:rsidRPr="000A6B37">
        <w:lastRenderedPageBreak/>
        <w:t>Chemins d'attaque</w:t>
      </w:r>
      <w:bookmarkEnd w:id="81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2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3" w:name="_Toc71625972"/>
      <w:bookmarkStart w:id="84" w:name="_Toc71626268"/>
      <w:bookmarkStart w:id="85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3"/>
      <w:bookmarkEnd w:id="84"/>
      <w:bookmarkEnd w:id="8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6" w:name="_Toc73371669"/>
      <w:r w:rsidRPr="000A6B37">
        <w:t>Liste des parties prenantes établis à l'atelier 3.a</w:t>
      </w:r>
      <w:bookmarkEnd w:id="86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7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88" w:name="_Toc73371670"/>
      <w:r>
        <w:lastRenderedPageBreak/>
        <w:t>Mesure de sécurité</w:t>
      </w:r>
      <w:bookmarkEnd w:id="8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89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8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0" w:name="_Toc73371671"/>
      <w:r w:rsidRPr="00A93858">
        <w:lastRenderedPageBreak/>
        <w:t>Évaluation</w:t>
      </w:r>
      <w:bookmarkEnd w:id="9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1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2" w:name="_Toc73371672"/>
      <w:r>
        <w:lastRenderedPageBreak/>
        <w:t>Parties prenantes</w:t>
      </w:r>
      <w:bookmarkEnd w:id="9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3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3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4" w:name="_Toc71625973"/>
      <w:bookmarkStart w:id="95" w:name="_Toc71626269"/>
      <w:bookmarkStart w:id="96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4"/>
      <w:bookmarkEnd w:id="95"/>
      <w:bookmarkEnd w:id="96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7" w:name="_Toc71625974"/>
      <w:bookmarkStart w:id="98" w:name="_Toc71626270"/>
      <w:bookmarkStart w:id="99" w:name="_Toc73371674"/>
      <w:r w:rsidRPr="00320D94">
        <w:t>Activité 4.a (Élaborer les scénarios opérationnels)</w:t>
      </w:r>
      <w:bookmarkEnd w:id="97"/>
      <w:bookmarkEnd w:id="98"/>
      <w:bookmarkEnd w:id="99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0" w:name="_Toc73371675"/>
      <w:r w:rsidRPr="003D6FA1">
        <w:t>Liste des scénarios stratégiques établis lors de l'atelier 3.b</w:t>
      </w:r>
      <w:bookmarkEnd w:id="100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1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1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2" w:name="_Toc73371676"/>
      <w:r>
        <w:lastRenderedPageBreak/>
        <w:t xml:space="preserve">Scénario </w:t>
      </w:r>
      <w:bookmarkEnd w:id="102"/>
      <w:r w:rsidR="008218D8">
        <w:t>opérationnel</w:t>
      </w:r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3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3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4" w:name="_Toc73371677"/>
      <w:r w:rsidRPr="003D6FA1">
        <w:lastRenderedPageBreak/>
        <w:t xml:space="preserve">Liste des </w:t>
      </w:r>
      <w:r>
        <w:t>modes opératoires</w:t>
      </w:r>
      <w:bookmarkEnd w:id="104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5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5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6" w:name="_Toc71625975"/>
      <w:bookmarkStart w:id="107" w:name="_Toc71626271"/>
      <w:bookmarkStart w:id="108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6"/>
      <w:bookmarkEnd w:id="107"/>
      <w:bookmarkEnd w:id="108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09" w:name="_Toc73371679"/>
      <w:r>
        <w:t>Liste des échelles</w:t>
      </w:r>
      <w:bookmarkEnd w:id="109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0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0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1" w:name="_Toc73371680"/>
      <w:r w:rsidRPr="00C17B79">
        <w:lastRenderedPageBreak/>
        <w:t>Niveaux des échelles de vraisemblance</w:t>
      </w:r>
      <w:bookmarkEnd w:id="111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2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2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3" w:name="_Toc73371681"/>
      <w:r w:rsidRPr="00320D94">
        <w:lastRenderedPageBreak/>
        <w:t>Évaluer la vraisemblance des scénarios opérationnels</w:t>
      </w:r>
      <w:bookmarkEnd w:id="113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4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4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5" w:name="_Toc71625976"/>
      <w:bookmarkStart w:id="116" w:name="_Toc71626272"/>
      <w:bookmarkStart w:id="117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5"/>
      <w:bookmarkEnd w:id="116"/>
      <w:bookmarkEnd w:id="117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18" w:name="_Toc71625977"/>
      <w:bookmarkStart w:id="119" w:name="_Toc71626273"/>
      <w:bookmarkStart w:id="120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18"/>
      <w:bookmarkEnd w:id="119"/>
      <w:bookmarkEnd w:id="120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1" w:name="_Toc73371684"/>
      <w:r w:rsidRPr="003D6FA1">
        <w:t>Cartographie du risque initial</w:t>
      </w:r>
      <w:bookmarkEnd w:id="121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2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2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3" w:name="_Toc71625978"/>
      <w:bookmarkStart w:id="124" w:name="_Toc71626274"/>
      <w:bookmarkStart w:id="125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3"/>
      <w:bookmarkEnd w:id="124"/>
      <w:bookmarkEnd w:id="125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6" w:name="_Toc73371686"/>
      <w:r w:rsidRPr="00BB303E">
        <w:t>Cartographie du risque initial</w:t>
      </w:r>
      <w:bookmarkEnd w:id="126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7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7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28" w:name="_Toc73371687"/>
      <w:bookmarkStart w:id="129" w:name="_Hlk73354141"/>
      <w:r>
        <w:t>Plan d’amélioration continue de la sécurité</w:t>
      </w:r>
      <w:bookmarkEnd w:id="128"/>
    </w:p>
    <w:bookmarkEnd w:id="129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0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0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1" w:name="_Toc71625979"/>
      <w:bookmarkStart w:id="132" w:name="_Toc71626275"/>
      <w:bookmarkStart w:id="133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1"/>
      <w:bookmarkEnd w:id="132"/>
      <w:bookmarkEnd w:id="133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4" w:name="_Toc73371689"/>
      <w:r w:rsidRPr="003D6FA1">
        <w:t>Évaluation et documentation des risques résiduels</w:t>
      </w:r>
      <w:bookmarkEnd w:id="134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5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5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6" w:name="_Hlk73354673"/>
      <w:bookmarkStart w:id="137" w:name="_Toc73371690"/>
      <w:r w:rsidRPr="008218D8">
        <w:lastRenderedPageBreak/>
        <w:t>Cartographie du risque initial</w:t>
      </w:r>
      <w:bookmarkEnd w:id="136"/>
      <w:bookmarkEnd w:id="137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38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38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39" w:name="_Toc73371691"/>
      <w:r w:rsidRPr="00F05FB4">
        <w:lastRenderedPageBreak/>
        <w:t>Cartographie du risque résiduel</w:t>
      </w:r>
      <w:bookmarkEnd w:id="139"/>
    </w:p>
    <w:p w14:paraId="29A925B2" w14:textId="097D28CB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</w:t>
      </w:r>
      <w:r w:rsidR="00C85FFB">
        <w:rPr>
          <w:sz w:val="24"/>
          <w:szCs w:val="24"/>
        </w:rPr>
        <w:t>8</w:t>
      </w:r>
      <w:r>
        <w:rPr>
          <w:sz w:val="24"/>
          <w:szCs w:val="24"/>
        </w:rPr>
        <w:t>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0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0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1" w:name="_Toc73371692"/>
      <w:r w:rsidRPr="00F05FB4">
        <w:lastRenderedPageBreak/>
        <w:t>Annexes</w:t>
      </w:r>
      <w:bookmarkEnd w:id="141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footerReference w:type="default" r:id="rId15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7A26" w14:textId="77777777" w:rsidR="00A04E25" w:rsidRDefault="00A04E25" w:rsidP="005E0813">
      <w:pPr>
        <w:spacing w:after="0" w:line="240" w:lineRule="auto"/>
      </w:pPr>
      <w:r>
        <w:separator/>
      </w:r>
    </w:p>
  </w:endnote>
  <w:endnote w:type="continuationSeparator" w:id="0">
    <w:p w14:paraId="3E36C1EF" w14:textId="77777777" w:rsidR="00A04E25" w:rsidRDefault="00A04E25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DB13" w14:textId="77777777" w:rsidR="00430F0B" w:rsidRDefault="00430F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Ind w:w="-5" w:type="dxa"/>
      <w:tblLook w:val="04A0" w:firstRow="1" w:lastRow="0" w:firstColumn="1" w:lastColumn="0" w:noHBand="0" w:noVBand="1"/>
    </w:tblPr>
    <w:tblGrid>
      <w:gridCol w:w="3070"/>
      <w:gridCol w:w="2614"/>
      <w:gridCol w:w="2306"/>
      <w:gridCol w:w="1075"/>
    </w:tblGrid>
    <w:tr w:rsidR="00F1069E" w14:paraId="27A03E53" w14:textId="77777777" w:rsidTr="008B1705">
      <w:trPr>
        <w:trHeight w:val="336"/>
      </w:trPr>
      <w:tc>
        <w:tcPr>
          <w:tcW w:w="1693" w:type="pct"/>
          <w:vMerge w:val="restart"/>
        </w:tcPr>
        <w:p w14:paraId="178D1E86" w14:textId="77777777" w:rsidR="00F1069E" w:rsidRPr="0029090D" w:rsidRDefault="00F1069E" w:rsidP="00F1069E">
          <w:pPr>
            <w:pStyle w:val="Pieddepage"/>
            <w:jc w:val="center"/>
            <w:rPr>
              <w:sz w:val="6"/>
              <w:szCs w:val="6"/>
            </w:rPr>
          </w:pPr>
        </w:p>
        <w:p w14:paraId="1BD8B1D4" w14:textId="77777777" w:rsidR="00F1069E" w:rsidRDefault="00F1069E" w:rsidP="00F1069E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632ADFDD" w14:textId="77777777" w:rsidR="00F1069E" w:rsidRDefault="00F1069E" w:rsidP="00F1069E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7EDB16EB" w14:textId="77777777" w:rsidR="00F1069E" w:rsidRDefault="00F1069E" w:rsidP="00F1069E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360B3C51" w14:textId="77777777" w:rsidR="00F1069E" w:rsidRDefault="00F1069E" w:rsidP="00F1069E">
          <w:pPr>
            <w:pStyle w:val="Pieddepage"/>
            <w:jc w:val="right"/>
          </w:pPr>
        </w:p>
        <w:p w14:paraId="6815CE82" w14:textId="77777777" w:rsidR="00F1069E" w:rsidRDefault="00F1069E" w:rsidP="00F1069E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  <w:tr w:rsidR="00F1069E" w14:paraId="717B7AB2" w14:textId="77777777" w:rsidTr="008B1705">
      <w:trPr>
        <w:trHeight w:val="359"/>
      </w:trPr>
      <w:tc>
        <w:tcPr>
          <w:tcW w:w="1693" w:type="pct"/>
          <w:vMerge/>
        </w:tcPr>
        <w:p w14:paraId="4983BB9C" w14:textId="77777777" w:rsidR="00F1069E" w:rsidRDefault="00F1069E" w:rsidP="00F1069E">
          <w:pPr>
            <w:pStyle w:val="Pieddepage"/>
          </w:pPr>
        </w:p>
      </w:tc>
      <w:tc>
        <w:tcPr>
          <w:tcW w:w="1442" w:type="pct"/>
        </w:tcPr>
        <w:p w14:paraId="5DC1381F" w14:textId="77777777" w:rsidR="00F1069E" w:rsidRDefault="00F1069E" w:rsidP="00F1069E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5892DF0B" w14:textId="77777777" w:rsidR="00F1069E" w:rsidRDefault="00F1069E" w:rsidP="00F1069E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15838469" w14:textId="77777777" w:rsidR="00F1069E" w:rsidRDefault="00F1069E" w:rsidP="00F1069E">
          <w:pPr>
            <w:pStyle w:val="Pieddepage"/>
            <w:jc w:val="right"/>
          </w:pPr>
        </w:p>
      </w:tc>
    </w:tr>
  </w:tbl>
  <w:p w14:paraId="15985025" w14:textId="19A7B108" w:rsidR="00657E01" w:rsidRPr="00F1069E" w:rsidRDefault="00F1069E" w:rsidP="00F1069E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239A8E31" wp14:editId="7B4DA3E5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AD02" w14:textId="77777777" w:rsidR="00430F0B" w:rsidRDefault="00430F0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4692"/>
      <w:gridCol w:w="3996"/>
      <w:gridCol w:w="3525"/>
      <w:gridCol w:w="1643"/>
    </w:tblGrid>
    <w:tr w:rsidR="00430F0B" w14:paraId="7675B849" w14:textId="77777777" w:rsidTr="00430F0B">
      <w:trPr>
        <w:trHeight w:val="336"/>
        <w:jc w:val="center"/>
      </w:trPr>
      <w:tc>
        <w:tcPr>
          <w:tcW w:w="1693" w:type="pct"/>
          <w:vMerge w:val="restart"/>
        </w:tcPr>
        <w:p w14:paraId="0395D491" w14:textId="77777777" w:rsidR="00430F0B" w:rsidRPr="0029090D" w:rsidRDefault="00430F0B" w:rsidP="00F1069E">
          <w:pPr>
            <w:pStyle w:val="Pieddepage"/>
            <w:jc w:val="center"/>
            <w:rPr>
              <w:sz w:val="6"/>
              <w:szCs w:val="6"/>
            </w:rPr>
          </w:pPr>
        </w:p>
        <w:p w14:paraId="26087A05" w14:textId="77777777" w:rsidR="00430F0B" w:rsidRDefault="00430F0B" w:rsidP="00F1069E">
          <w:pPr>
            <w:pStyle w:val="Pieddepage"/>
            <w:jc w:val="center"/>
          </w:pPr>
          <w:r>
            <w:t>CYB RM</w:t>
          </w:r>
        </w:p>
      </w:tc>
      <w:tc>
        <w:tcPr>
          <w:tcW w:w="1442" w:type="pct"/>
        </w:tcPr>
        <w:p w14:paraId="2E3DE643" w14:textId="77777777" w:rsidR="00430F0B" w:rsidRDefault="00430F0B" w:rsidP="00F1069E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1272" w:type="pct"/>
        </w:tcPr>
        <w:p w14:paraId="17B76704" w14:textId="77777777" w:rsidR="00430F0B" w:rsidRDefault="00430F0B" w:rsidP="00F1069E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593" w:type="pct"/>
          <w:vMerge w:val="restart"/>
          <w:tcBorders>
            <w:top w:val="nil"/>
            <w:bottom w:val="nil"/>
            <w:right w:val="nil"/>
          </w:tcBorders>
        </w:tcPr>
        <w:p w14:paraId="71F7D3A6" w14:textId="77777777" w:rsidR="00430F0B" w:rsidRDefault="00430F0B" w:rsidP="00F1069E">
          <w:pPr>
            <w:pStyle w:val="Pieddepage"/>
            <w:jc w:val="right"/>
          </w:pPr>
        </w:p>
        <w:p w14:paraId="4B7F8748" w14:textId="77777777" w:rsidR="00430F0B" w:rsidRDefault="00430F0B" w:rsidP="00F1069E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  <w:tr w:rsidR="00430F0B" w14:paraId="3D4543E2" w14:textId="77777777" w:rsidTr="00430F0B">
      <w:trPr>
        <w:trHeight w:val="359"/>
        <w:jc w:val="center"/>
      </w:trPr>
      <w:tc>
        <w:tcPr>
          <w:tcW w:w="1693" w:type="pct"/>
          <w:vMerge/>
        </w:tcPr>
        <w:p w14:paraId="1D2BAE46" w14:textId="77777777" w:rsidR="00430F0B" w:rsidRDefault="00430F0B" w:rsidP="00F1069E">
          <w:pPr>
            <w:pStyle w:val="Pieddepage"/>
          </w:pPr>
        </w:p>
      </w:tc>
      <w:tc>
        <w:tcPr>
          <w:tcW w:w="1442" w:type="pct"/>
        </w:tcPr>
        <w:p w14:paraId="2FC980AF" w14:textId="77777777" w:rsidR="00430F0B" w:rsidRDefault="00430F0B" w:rsidP="00F1069E">
          <w:pPr>
            <w:pStyle w:val="Pieddepage"/>
            <w:jc w:val="center"/>
          </w:pPr>
          <w:r>
            <w:t>${</w:t>
          </w:r>
          <w:proofErr w:type="spellStart"/>
          <w:r>
            <w:t>Ref</w:t>
          </w:r>
          <w:proofErr w:type="spellEnd"/>
          <w:r>
            <w:t>}</w:t>
          </w:r>
        </w:p>
      </w:tc>
      <w:tc>
        <w:tcPr>
          <w:tcW w:w="1272" w:type="pct"/>
        </w:tcPr>
        <w:p w14:paraId="605A7777" w14:textId="77777777" w:rsidR="00430F0B" w:rsidRDefault="00430F0B" w:rsidP="00F1069E">
          <w:pPr>
            <w:pStyle w:val="Pieddepage"/>
            <w:jc w:val="center"/>
          </w:pPr>
          <w:r>
            <w:t>${ver}</w:t>
          </w:r>
        </w:p>
      </w:tc>
      <w:tc>
        <w:tcPr>
          <w:tcW w:w="593" w:type="pct"/>
          <w:vMerge/>
          <w:tcBorders>
            <w:top w:val="nil"/>
            <w:bottom w:val="nil"/>
            <w:right w:val="nil"/>
          </w:tcBorders>
        </w:tcPr>
        <w:p w14:paraId="09A5EB6C" w14:textId="77777777" w:rsidR="00430F0B" w:rsidRDefault="00430F0B" w:rsidP="00F1069E">
          <w:pPr>
            <w:pStyle w:val="Pieddepage"/>
            <w:jc w:val="right"/>
          </w:pPr>
        </w:p>
      </w:tc>
    </w:tr>
  </w:tbl>
  <w:p w14:paraId="254A110A" w14:textId="711BFCC1" w:rsidR="00430F0B" w:rsidRPr="00F1069E" w:rsidRDefault="00430F0B" w:rsidP="00F1069E"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9744" behindDoc="0" locked="0" layoutInCell="1" allowOverlap="1" wp14:anchorId="4A4C15AA" wp14:editId="02008AA6">
          <wp:simplePos x="0" y="0"/>
          <wp:positionH relativeFrom="column">
            <wp:posOffset>-624840</wp:posOffset>
          </wp:positionH>
          <wp:positionV relativeFrom="page">
            <wp:posOffset>6606540</wp:posOffset>
          </wp:positionV>
          <wp:extent cx="395605" cy="471805"/>
          <wp:effectExtent l="0" t="0" r="4445" b="4445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7696" behindDoc="0" locked="0" layoutInCell="1" allowOverlap="1" wp14:anchorId="257C819A" wp14:editId="3484CA09">
          <wp:simplePos x="0" y="0"/>
          <wp:positionH relativeFrom="column">
            <wp:posOffset>-624205</wp:posOffset>
          </wp:positionH>
          <wp:positionV relativeFrom="page">
            <wp:posOffset>9886950</wp:posOffset>
          </wp:positionV>
          <wp:extent cx="409575" cy="508635"/>
          <wp:effectExtent l="0" t="0" r="9525" b="571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409575" cy="50863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3C04" w14:textId="77777777" w:rsidR="00A04E25" w:rsidRDefault="00A04E25" w:rsidP="005E0813">
      <w:pPr>
        <w:spacing w:after="0" w:line="240" w:lineRule="auto"/>
      </w:pPr>
      <w:r>
        <w:separator/>
      </w:r>
    </w:p>
  </w:footnote>
  <w:footnote w:type="continuationSeparator" w:id="0">
    <w:p w14:paraId="4EED6A1A" w14:textId="77777777" w:rsidR="00A04E25" w:rsidRDefault="00A04E25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BC12" w14:textId="77777777" w:rsidR="00430F0B" w:rsidRDefault="00430F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617C1ECD" w:rsidR="00CB4AEF" w:rsidRPr="00767A77" w:rsidRDefault="00CA2C5B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617C1ECD" w:rsidR="00CB4AEF" w:rsidRPr="00767A77" w:rsidRDefault="00CA2C5B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6C5A" w14:textId="77777777" w:rsidR="00430F0B" w:rsidRDefault="00430F0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674F87DC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9BC5F4A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266C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30F0B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0813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85CEE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04E25"/>
    <w:rsid w:val="00A1727B"/>
    <w:rsid w:val="00A34C12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2D90"/>
    <w:rsid w:val="00BB303E"/>
    <w:rsid w:val="00BD72F5"/>
    <w:rsid w:val="00BE0D45"/>
    <w:rsid w:val="00C13603"/>
    <w:rsid w:val="00C13C32"/>
    <w:rsid w:val="00C17B79"/>
    <w:rsid w:val="00C66F1B"/>
    <w:rsid w:val="00C85FFB"/>
    <w:rsid w:val="00CA2C5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86091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1069E"/>
    <w:rsid w:val="00F22736"/>
    <w:rsid w:val="00F408CE"/>
    <w:rsid w:val="00F73963"/>
    <w:rsid w:val="00F828F6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A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327</TotalTime>
  <Pages>47</Pages>
  <Words>2737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53</cp:revision>
  <dcterms:created xsi:type="dcterms:W3CDTF">2021-05-20T19:05:00Z</dcterms:created>
  <dcterms:modified xsi:type="dcterms:W3CDTF">2021-06-21T09:11:00Z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